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1" w:name="_GoBack"/>
      <w:bookmarkStart w:id="0" w:name="OLE_LINK1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木垒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县历史遗留矿山自然恢复图斑基本情况表</w:t>
      </w:r>
      <w:bookmarkEnd w:id="0"/>
    </w:p>
    <w:bookmarkEnd w:id="1"/>
    <w:tbl>
      <w:tblPr>
        <w:tblStyle w:val="3"/>
        <w:tblW w:w="905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904"/>
        <w:gridCol w:w="2032"/>
        <w:gridCol w:w="3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图斑编号</w:t>
            </w:r>
          </w:p>
        </w:tc>
        <w:tc>
          <w:tcPr>
            <w:tcW w:w="20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图斑面积（m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</w:t>
            </w:r>
          </w:p>
        </w:tc>
        <w:tc>
          <w:tcPr>
            <w:tcW w:w="32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后期管护单位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8" w:type="dxa"/>
            <w:vMerge w:val="continue"/>
            <w:noWrap w:val="0"/>
            <w:vAlign w:val="top"/>
          </w:tcPr>
          <w:p>
            <w:pPr>
              <w:spacing w:line="560" w:lineRule="exact"/>
              <w:ind w:firstLine="422" w:firstLineChars="200"/>
              <w:rPr>
                <w:b/>
                <w:szCs w:val="21"/>
              </w:rPr>
            </w:pPr>
          </w:p>
        </w:tc>
        <w:tc>
          <w:tcPr>
            <w:tcW w:w="2904" w:type="dxa"/>
            <w:vMerge w:val="continue"/>
            <w:noWrap w:val="0"/>
            <w:vAlign w:val="top"/>
          </w:tcPr>
          <w:p>
            <w:pPr>
              <w:spacing w:line="560" w:lineRule="exact"/>
              <w:ind w:firstLine="422" w:firstLineChars="200"/>
              <w:rPr>
                <w:b/>
                <w:szCs w:val="21"/>
              </w:rPr>
            </w:pPr>
          </w:p>
        </w:tc>
        <w:tc>
          <w:tcPr>
            <w:tcW w:w="2032" w:type="dxa"/>
            <w:vMerge w:val="continue"/>
            <w:noWrap w:val="0"/>
            <w:vAlign w:val="top"/>
          </w:tcPr>
          <w:p>
            <w:pPr>
              <w:spacing w:line="560" w:lineRule="exact"/>
              <w:ind w:firstLine="422" w:firstLineChars="200"/>
              <w:rPr>
                <w:b/>
                <w:szCs w:val="21"/>
              </w:rPr>
            </w:pPr>
          </w:p>
        </w:tc>
        <w:tc>
          <w:tcPr>
            <w:tcW w:w="3274" w:type="dxa"/>
            <w:vMerge w:val="continue"/>
            <w:noWrap w:val="0"/>
            <w:vAlign w:val="top"/>
          </w:tcPr>
          <w:p>
            <w:pPr>
              <w:spacing w:line="560" w:lineRule="exact"/>
              <w:ind w:firstLine="422" w:firstLineChars="200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CT6523282016000065001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6210.18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木垒县博斯坦乡人民政府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CT6523282018000067001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1658.51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木垒县大石头乡人民政府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CT6523282018000071001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3649.84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木垒县大石头乡人民政府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CT6523282018000044002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3149.84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木垒县大石头乡人民政府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CT6523282018000044001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8593.42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木垒县大石头乡人民政府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CT6523282018000043004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17048.25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木垒县大石头乡人民政府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CT6523282018000071002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15266.94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木垒县大石头乡人民政府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CT6523282016000015001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4615.08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木垒县大石头乡人民政府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CT6523282016000068001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16116.01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木垒县雀仁乡人民政府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CT6523282018000054003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2495.11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木垒县大石头乡人民政府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CT6523282018000054002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6801.07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木垒县新户镇人民政府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CT6523282018000054001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43781.27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木垒县新户镇人民政府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CT6523282016000053001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4487.2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木垒县白杨河乡人民政府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CT6523282016000055001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1647.88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木垒县白杨河乡人民政府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CT6523282016000054001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3710.21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木垒县白杨河乡人民政府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CT6523282018000012001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104374.86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木垒县乌孜别克乡人民政府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T6523282018000012002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10122.92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木垒县乌孜别克乡人民政府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CT6523282018000065001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49793.16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木垒县大石头乡人民政府</w:t>
            </w:r>
          </w:p>
        </w:tc>
      </w:tr>
    </w:tbl>
    <w:p>
      <w:pPr>
        <w:spacing w:line="560" w:lineRule="exact"/>
        <w:ind w:firstLine="5440" w:firstLineChars="1700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587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F1244"/>
    <w:rsid w:val="18942E67"/>
    <w:rsid w:val="2B817B31"/>
    <w:rsid w:val="557F1244"/>
    <w:rsid w:val="570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uppressAutoHyphens/>
      <w:spacing w:line="540" w:lineRule="exact"/>
    </w:pPr>
    <w:rPr>
      <w:rFonts w:eastAsia="仿宋_GB2312"/>
      <w:spacing w:val="-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1148</Characters>
  <Lines>0</Lines>
  <Paragraphs>0</Paragraphs>
  <TotalTime>14</TotalTime>
  <ScaleCrop>false</ScaleCrop>
  <LinksUpToDate>false</LinksUpToDate>
  <CharactersWithSpaces>1148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2025-04-22T08:01:00Z</dcterms:created>
  <dc:creator>小过河</dc:creator>
  <cp:lastModifiedBy>Administrator</cp:lastModifiedBy>
  <dcterms:modified xsi:type="dcterms:W3CDTF">2025-04-29T10:27:14Z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6F3D7A051B0E4A04A6311A9B589256BF_13</vt:lpwstr>
  </property>
  <property fmtid="{D5CDD505-2E9C-101B-9397-08002B2CF9AE}" pid="4" name="KSOTemplateDocerSaveRecord">
    <vt:lpwstr>eyJoZGlkIjoiNDA5MmUyMmE4NGFkYThhYmI1NTQ5ZTA0YmZiZDE1MDYiLCJ1c2VySWQiOiI0NDU4MzgwMDQifQ==</vt:lpwstr>
  </property>
</Properties>
</file>