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F5" w:rsidRDefault="00AF65F5" w:rsidP="00E72104">
      <w:pPr>
        <w:spacing w:line="600" w:lineRule="exact"/>
        <w:ind w:firstLineChars="200" w:firstLine="31680"/>
        <w:jc w:val="left"/>
        <w:rPr>
          <w:rFonts w:ascii="黑体" w:eastAsia="黑体" w:hAnsi="黑体" w:cs="方正小标宋简体"/>
          <w:color w:val="FF0000"/>
          <w:sz w:val="32"/>
          <w:szCs w:val="32"/>
        </w:rPr>
      </w:pPr>
    </w:p>
    <w:p w:rsidR="00AF65F5" w:rsidRDefault="00AF65F5" w:rsidP="00E7210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木垒县大中型水库移民后期扶持基金（资金）发放情况公告</w:t>
      </w:r>
    </w:p>
    <w:p w:rsidR="00AF65F5" w:rsidRDefault="00AF65F5">
      <w:pPr>
        <w:rPr>
          <w:rFonts w:ascii="仿宋_GB2312" w:eastAsia="仿宋_GB2312" w:hAnsi="仿宋_GB2312" w:cs="仿宋_GB2312"/>
          <w:sz w:val="32"/>
          <w:szCs w:val="32"/>
        </w:rPr>
      </w:pPr>
    </w:p>
    <w:p w:rsidR="00AF65F5" w:rsidRDefault="00AF65F5" w:rsidP="005C1F99">
      <w:pPr>
        <w:spacing w:line="5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为认真贯彻习近平新时代中国特色社会主义思想，落实以人民为中心的发展理念，让党的惠民惠农政策有效落实，按照自治区财政厅《关于提前下达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年自治区大中型水库后期扶持资金的通知》（新财企【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】</w:t>
      </w:r>
      <w:r>
        <w:rPr>
          <w:rFonts w:ascii="仿宋_GB2312" w:eastAsia="仿宋_GB2312" w:hAnsi="仿宋_GB2312" w:cs="仿宋_GB2312"/>
          <w:sz w:val="32"/>
          <w:szCs w:val="32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号）文件精神，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使每一分惠民惠农财政补贴资金都用到群众身上，现对我县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年自治区大中型水库后期扶持资金发放情况公告如下：</w:t>
      </w:r>
    </w:p>
    <w:p w:rsidR="00AF65F5" w:rsidRPr="00190974" w:rsidRDefault="00AF65F5" w:rsidP="00E72104">
      <w:pPr>
        <w:spacing w:line="54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90974">
        <w:rPr>
          <w:rFonts w:ascii="仿宋_GB2312" w:eastAsia="仿宋_GB2312" w:hAnsi="仿宋_GB2312" w:cs="仿宋_GB2312" w:hint="eastAsia"/>
          <w:sz w:val="32"/>
          <w:szCs w:val="32"/>
        </w:rPr>
        <w:t>一、补贴政策及标准</w:t>
      </w:r>
    </w:p>
    <w:p w:rsidR="00AF65F5" w:rsidRDefault="00AF65F5" w:rsidP="005C1F99">
      <w:pPr>
        <w:spacing w:line="5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190974">
        <w:rPr>
          <w:rFonts w:ascii="仿宋_GB2312" w:eastAsia="仿宋_GB2312" w:hAnsi="仿宋_GB2312" w:cs="仿宋_GB2312" w:hint="eastAsia"/>
          <w:sz w:val="32"/>
          <w:szCs w:val="32"/>
        </w:rPr>
        <w:t>从</w:t>
      </w:r>
      <w:r w:rsidRPr="00190974">
        <w:rPr>
          <w:rFonts w:ascii="仿宋_GB2312" w:eastAsia="仿宋_GB2312" w:hAnsi="仿宋_GB2312" w:cs="仿宋_GB2312"/>
          <w:sz w:val="32"/>
          <w:szCs w:val="32"/>
        </w:rPr>
        <w:t>2006</w:t>
      </w:r>
      <w:r w:rsidRPr="00190974">
        <w:rPr>
          <w:rFonts w:ascii="仿宋_GB2312" w:eastAsia="仿宋_GB2312" w:hAnsi="仿宋_GB2312" w:cs="仿宋_GB2312" w:hint="eastAsia"/>
          <w:sz w:val="32"/>
          <w:szCs w:val="32"/>
        </w:rPr>
        <w:t>年自治区大中型水库移民初次登记审核木垒县移民人数为</w:t>
      </w:r>
      <w:r w:rsidRPr="00190974">
        <w:rPr>
          <w:rFonts w:ascii="仿宋_GB2312" w:eastAsia="仿宋_GB2312" w:hAnsi="仿宋_GB2312" w:cs="仿宋_GB2312"/>
          <w:sz w:val="32"/>
          <w:szCs w:val="32"/>
        </w:rPr>
        <w:t>1581</w:t>
      </w:r>
      <w:r w:rsidRPr="00190974">
        <w:rPr>
          <w:rFonts w:ascii="仿宋_GB2312" w:eastAsia="仿宋_GB2312" w:hAnsi="仿宋_GB2312" w:cs="仿宋_GB2312" w:hint="eastAsia"/>
          <w:sz w:val="32"/>
          <w:szCs w:val="32"/>
        </w:rPr>
        <w:t>人，主要分布在新户、照壁山、东城等</w:t>
      </w:r>
      <w:r w:rsidRPr="00190974">
        <w:rPr>
          <w:rFonts w:ascii="仿宋_GB2312" w:eastAsia="仿宋_GB2312" w:hAnsi="仿宋_GB2312" w:cs="仿宋_GB2312"/>
          <w:sz w:val="32"/>
          <w:szCs w:val="32"/>
        </w:rPr>
        <w:t>8</w:t>
      </w:r>
      <w:r w:rsidRPr="00190974">
        <w:rPr>
          <w:rFonts w:ascii="仿宋_GB2312" w:eastAsia="仿宋_GB2312" w:hAnsi="仿宋_GB2312" w:cs="仿宋_GB2312" w:hint="eastAsia"/>
          <w:sz w:val="32"/>
          <w:szCs w:val="32"/>
        </w:rPr>
        <w:t>个乡镇，移民多数来自甘肃等内地省市水库移民，分散居住在各乡镇、村组，自治区大中型水库后期扶持资金的补助是按照每人每年</w:t>
      </w:r>
      <w:r w:rsidRPr="00190974">
        <w:rPr>
          <w:rFonts w:ascii="仿宋_GB2312" w:eastAsia="仿宋_GB2312" w:hAnsi="仿宋_GB2312" w:cs="仿宋_GB2312"/>
          <w:sz w:val="32"/>
          <w:szCs w:val="32"/>
        </w:rPr>
        <w:t>600</w:t>
      </w:r>
      <w:r w:rsidRPr="00190974"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连续扶持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年。因死亡、农转非等原因而减少的移民，当年继续发放后扶资金，次年停发。</w:t>
      </w:r>
    </w:p>
    <w:p w:rsidR="00AF65F5" w:rsidRDefault="00AF65F5" w:rsidP="00E72104">
      <w:pPr>
        <w:spacing w:line="540" w:lineRule="exact"/>
        <w:ind w:firstLineChars="200" w:firstLine="316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二、补贴范围及金额</w:t>
      </w:r>
    </w:p>
    <w:p w:rsidR="00AF65F5" w:rsidRDefault="00AF65F5" w:rsidP="00E72104">
      <w:pPr>
        <w:spacing w:line="54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年全县享受补贴共计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个乡（镇）、</w:t>
      </w:r>
      <w:r>
        <w:rPr>
          <w:rFonts w:ascii="仿宋_GB2312" w:eastAsia="仿宋_GB2312" w:hAnsi="仿宋_GB2312" w:cs="仿宋_GB2312"/>
          <w:sz w:val="32"/>
          <w:szCs w:val="32"/>
        </w:rPr>
        <w:t>1375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人，发放补贴资金</w:t>
      </w:r>
      <w:r>
        <w:rPr>
          <w:rFonts w:ascii="仿宋_GB2312" w:eastAsia="仿宋_GB2312"/>
          <w:sz w:val="32"/>
          <w:szCs w:val="32"/>
        </w:rPr>
        <w:t>825000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元。其中：博斯坦乡补贴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元；白杨河乡补贴</w:t>
      </w: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8400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元；雀仁乡补贴</w:t>
      </w:r>
      <w:r>
        <w:rPr>
          <w:rFonts w:ascii="仿宋_GB2312" w:eastAsia="仿宋_GB2312" w:hAnsi="仿宋_GB2312" w:cs="仿宋_GB2312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23400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元；东城镇补贴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123000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元；新户镇补贴</w:t>
      </w:r>
      <w:r>
        <w:rPr>
          <w:rFonts w:ascii="仿宋_GB2312" w:eastAsia="仿宋_GB2312" w:hAnsi="仿宋_GB2312" w:cs="仿宋_GB2312"/>
          <w:sz w:val="32"/>
          <w:szCs w:val="32"/>
        </w:rPr>
        <w:t>466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279600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元；照壁山乡补贴</w:t>
      </w:r>
      <w:r>
        <w:rPr>
          <w:rFonts w:ascii="仿宋_GB2312" w:eastAsia="仿宋_GB2312" w:hAnsi="仿宋_GB2312" w:cs="仿宋_GB2312"/>
          <w:sz w:val="32"/>
          <w:szCs w:val="32"/>
        </w:rPr>
        <w:t>577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346200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元：西吉尔镇</w:t>
      </w:r>
      <w:r>
        <w:rPr>
          <w:rFonts w:ascii="仿宋_GB2312" w:eastAsia="仿宋_GB2312" w:hAnsi="仿宋_GB2312" w:cs="仿宋_GB2312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/>
          <w:sz w:val="32"/>
          <w:szCs w:val="32"/>
        </w:rPr>
        <w:t>20400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元；英格堡乡</w:t>
      </w:r>
      <w:r>
        <w:rPr>
          <w:rFonts w:ascii="仿宋_GB2312" w:eastAsia="仿宋_GB2312" w:hAnsi="仿宋_GB2312" w:cs="仿宋_GB2312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</w:t>
      </w:r>
      <w:r>
        <w:rPr>
          <w:rFonts w:ascii="仿宋_GB2312" w:eastAsia="仿宋_GB2312" w:hAnsi="仿宋_GB2312" w:cs="仿宋_GB2312"/>
          <w:sz w:val="32"/>
          <w:szCs w:val="32"/>
        </w:rPr>
        <w:t>22800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AF65F5" w:rsidRDefault="00AF65F5" w:rsidP="005C1F99">
      <w:pPr>
        <w:spacing w:line="54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自治区大中型水库后期扶持资金实行按年发放的方式，由县财政局根据县移民局提供的经过终审确认的水库移民人数、乡（镇）人民政府提供的补贴清册，通过农业银行、农商银行，以“一卡（折）通”方式</w:t>
      </w:r>
      <w:r w:rsidRPr="005C1F99">
        <w:rPr>
          <w:rFonts w:ascii="仿宋_GB2312" w:eastAsia="仿宋_GB2312" w:hAnsi="仿宋_GB2312" w:cs="仿宋_GB2312"/>
          <w:color w:val="FF0000"/>
          <w:sz w:val="32"/>
          <w:szCs w:val="32"/>
        </w:rPr>
        <w:t>5</w:t>
      </w:r>
      <w:r w:rsidRPr="005C1F9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Pr="005C1F99">
        <w:rPr>
          <w:rFonts w:ascii="仿宋_GB2312" w:eastAsia="仿宋_GB2312" w:hAnsi="仿宋_GB2312" w:cs="仿宋_GB2312"/>
          <w:color w:val="FF0000"/>
          <w:sz w:val="32"/>
          <w:szCs w:val="32"/>
        </w:rPr>
        <w:t>15</w:t>
      </w:r>
      <w:r w:rsidRPr="005C1F9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发放到补贴对象银行卡。</w:t>
      </w:r>
    </w:p>
    <w:p w:rsidR="00AF65F5" w:rsidRDefault="00AF65F5" w:rsidP="005C1F99">
      <w:pPr>
        <w:spacing w:line="540" w:lineRule="exact"/>
        <w:ind w:firstLine="63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三、监督服务</w:t>
      </w:r>
    </w:p>
    <w:p w:rsidR="00AF65F5" w:rsidRDefault="00AF65F5" w:rsidP="005C1F99">
      <w:pPr>
        <w:spacing w:line="54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群众如对自治区大中型水库后期扶持资金发放工作有意见建议的，可拨打以下电话：</w:t>
      </w:r>
    </w:p>
    <w:p w:rsidR="00AF65F5" w:rsidRDefault="00AF65F5" w:rsidP="005C1F99">
      <w:pPr>
        <w:spacing w:line="540" w:lineRule="exact"/>
        <w:ind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木垒县移民局</w:t>
      </w:r>
    </w:p>
    <w:p w:rsidR="00AF65F5" w:rsidRDefault="00AF65F5" w:rsidP="005C1F99">
      <w:pPr>
        <w:spacing w:line="54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主要负责人：赵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 w:rsidRPr="005C1F99">
        <w:rPr>
          <w:rFonts w:ascii="仿宋_GB2312" w:eastAsia="仿宋_GB2312" w:hAnsi="仿宋_GB2312" w:cs="仿宋_GB2312" w:hint="eastAsia"/>
          <w:sz w:val="32"/>
          <w:szCs w:val="32"/>
        </w:rPr>
        <w:t>（移民局局长</w:t>
      </w:r>
      <w:r w:rsidRPr="005C1F99">
        <w:rPr>
          <w:rFonts w:ascii="仿宋_GB2312" w:eastAsia="仿宋_GB2312" w:hAnsi="仿宋_GB2312" w:cs="仿宋_GB2312"/>
          <w:sz w:val="32"/>
          <w:szCs w:val="32"/>
        </w:rPr>
        <w:t>,</w:t>
      </w:r>
      <w:r w:rsidRPr="005C1F99">
        <w:rPr>
          <w:rFonts w:ascii="仿宋_GB2312" w:eastAsia="仿宋_GB2312" w:hAnsi="仿宋_GB2312" w:cs="仿宋_GB2312" w:hint="eastAsia"/>
          <w:sz w:val="32"/>
          <w:szCs w:val="32"/>
        </w:rPr>
        <w:t>扶贫办副主任）</w:t>
      </w:r>
    </w:p>
    <w:p w:rsidR="00AF65F5" w:rsidRDefault="00AF65F5" w:rsidP="00E72104">
      <w:pPr>
        <w:spacing w:line="5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/>
          <w:sz w:val="32"/>
          <w:szCs w:val="32"/>
        </w:rPr>
        <w:t>13709948927</w:t>
      </w:r>
    </w:p>
    <w:p w:rsidR="00AF65F5" w:rsidRDefault="00AF65F5" w:rsidP="00E72104">
      <w:pPr>
        <w:spacing w:line="5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办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人：边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>
        <w:rPr>
          <w:rFonts w:ascii="仿宋_GB2312" w:eastAsia="仿宋_GB2312" w:hAnsi="仿宋_GB2312" w:cs="仿宋_GB2312"/>
          <w:sz w:val="32"/>
          <w:szCs w:val="32"/>
        </w:rPr>
        <w:t>13399945260</w:t>
      </w:r>
    </w:p>
    <w:p w:rsidR="00AF65F5" w:rsidRDefault="00AF65F5" w:rsidP="00E72104">
      <w:pPr>
        <w:spacing w:line="540" w:lineRule="exact"/>
        <w:ind w:firstLineChars="196" w:firstLine="3168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木垒县财政局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主要负责人：畅金生（木垒县财政局党组书记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副局长）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13899602098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办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人：殷育杰</w:t>
      </w:r>
      <w:r>
        <w:rPr>
          <w:rFonts w:ascii="仿宋_GB2312" w:eastAsia="仿宋_GB2312" w:hAnsi="仿宋_GB2312" w:cs="仿宋_GB2312"/>
          <w:sz w:val="32"/>
          <w:szCs w:val="32"/>
        </w:rPr>
        <w:t xml:space="preserve">   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13999569020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木垒县农商银行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主要负责人：阴少涛</w:t>
      </w:r>
      <w:r>
        <w:rPr>
          <w:rFonts w:ascii="仿宋_GB2312" w:eastAsia="仿宋_GB2312" w:hAnsi="仿宋_GB2312" w:cs="仿宋_GB2312"/>
          <w:sz w:val="32"/>
          <w:szCs w:val="32"/>
        </w:rPr>
        <w:t>   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13999547692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办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人：杨智慧</w:t>
      </w:r>
      <w:r>
        <w:rPr>
          <w:rFonts w:ascii="仿宋_GB2312" w:eastAsia="仿宋_GB2312" w:hAnsi="仿宋_GB2312" w:cs="仿宋_GB2312"/>
          <w:sz w:val="32"/>
          <w:szCs w:val="32"/>
        </w:rPr>
        <w:t>   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18095903361</w:t>
      </w:r>
    </w:p>
    <w:p w:rsidR="00AF65F5" w:rsidRDefault="00AF65F5" w:rsidP="00E72104">
      <w:pPr>
        <w:spacing w:line="540" w:lineRule="exact"/>
        <w:ind w:leftChars="304" w:left="31680"/>
        <w:rPr>
          <w:rFonts w:ascii="仿宋_GB2312" w:eastAsia="仿宋_GB2312" w:hAnsi="仿宋_GB2312" w:cs="仿宋_GB2312"/>
          <w:sz w:val="32"/>
          <w:szCs w:val="32"/>
        </w:rPr>
      </w:pPr>
    </w:p>
    <w:p w:rsidR="00AF65F5" w:rsidRDefault="00AF65F5" w:rsidP="00E72104">
      <w:pPr>
        <w:spacing w:line="540" w:lineRule="exact"/>
        <w:ind w:firstLineChars="1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木垒哈萨克自治县人民政府</w:t>
      </w:r>
    </w:p>
    <w:p w:rsidR="00AF65F5" w:rsidRDefault="00AF65F5" w:rsidP="005C1F99">
      <w:pPr>
        <w:spacing w:line="54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20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2020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10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sectPr w:rsidR="00AF65F5" w:rsidSect="00DB08F2">
      <w:pgSz w:w="11906" w:h="16838"/>
      <w:pgMar w:top="2098" w:right="1418" w:bottom="1928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B133A7"/>
    <w:rsid w:val="0000747A"/>
    <w:rsid w:val="00040F99"/>
    <w:rsid w:val="000918A0"/>
    <w:rsid w:val="00095085"/>
    <w:rsid w:val="000C616D"/>
    <w:rsid w:val="000F216C"/>
    <w:rsid w:val="00172945"/>
    <w:rsid w:val="00190974"/>
    <w:rsid w:val="001B1A44"/>
    <w:rsid w:val="0020457B"/>
    <w:rsid w:val="002203A7"/>
    <w:rsid w:val="0023409F"/>
    <w:rsid w:val="002462EA"/>
    <w:rsid w:val="00273A9E"/>
    <w:rsid w:val="00290883"/>
    <w:rsid w:val="002B29B7"/>
    <w:rsid w:val="002C399F"/>
    <w:rsid w:val="002C4ED8"/>
    <w:rsid w:val="0038178F"/>
    <w:rsid w:val="003C296D"/>
    <w:rsid w:val="003D0EFF"/>
    <w:rsid w:val="003D4152"/>
    <w:rsid w:val="00432851"/>
    <w:rsid w:val="0043779E"/>
    <w:rsid w:val="0044538E"/>
    <w:rsid w:val="00454F54"/>
    <w:rsid w:val="00455BBD"/>
    <w:rsid w:val="004916FC"/>
    <w:rsid w:val="004A2BEA"/>
    <w:rsid w:val="004C18D3"/>
    <w:rsid w:val="00584F5A"/>
    <w:rsid w:val="0059524E"/>
    <w:rsid w:val="005C1F99"/>
    <w:rsid w:val="005E3958"/>
    <w:rsid w:val="00626C1F"/>
    <w:rsid w:val="006437CC"/>
    <w:rsid w:val="00644686"/>
    <w:rsid w:val="00692C73"/>
    <w:rsid w:val="00694A84"/>
    <w:rsid w:val="00694ADE"/>
    <w:rsid w:val="006C2FD0"/>
    <w:rsid w:val="007E5FBC"/>
    <w:rsid w:val="008B53B9"/>
    <w:rsid w:val="008D02CC"/>
    <w:rsid w:val="00953115"/>
    <w:rsid w:val="00954CF3"/>
    <w:rsid w:val="00994448"/>
    <w:rsid w:val="009A2BCA"/>
    <w:rsid w:val="009D313D"/>
    <w:rsid w:val="00A02388"/>
    <w:rsid w:val="00A565CF"/>
    <w:rsid w:val="00A86DE6"/>
    <w:rsid w:val="00AA0468"/>
    <w:rsid w:val="00AD2BDF"/>
    <w:rsid w:val="00AF5A73"/>
    <w:rsid w:val="00AF65F5"/>
    <w:rsid w:val="00B04128"/>
    <w:rsid w:val="00B265BB"/>
    <w:rsid w:val="00B50882"/>
    <w:rsid w:val="00B71811"/>
    <w:rsid w:val="00B76012"/>
    <w:rsid w:val="00B87DAA"/>
    <w:rsid w:val="00BE6BC5"/>
    <w:rsid w:val="00C11A81"/>
    <w:rsid w:val="00C35746"/>
    <w:rsid w:val="00C44046"/>
    <w:rsid w:val="00CA1A9D"/>
    <w:rsid w:val="00CC1886"/>
    <w:rsid w:val="00CC571B"/>
    <w:rsid w:val="00D27465"/>
    <w:rsid w:val="00D34AE2"/>
    <w:rsid w:val="00D52ED9"/>
    <w:rsid w:val="00D83A6E"/>
    <w:rsid w:val="00D90CF4"/>
    <w:rsid w:val="00D9225A"/>
    <w:rsid w:val="00DB08F2"/>
    <w:rsid w:val="00DD64D8"/>
    <w:rsid w:val="00E039B5"/>
    <w:rsid w:val="00E45C76"/>
    <w:rsid w:val="00E72104"/>
    <w:rsid w:val="00E748BC"/>
    <w:rsid w:val="00E85744"/>
    <w:rsid w:val="00ED742B"/>
    <w:rsid w:val="00F42864"/>
    <w:rsid w:val="00F52396"/>
    <w:rsid w:val="00F53673"/>
    <w:rsid w:val="00F736BD"/>
    <w:rsid w:val="0EAB569D"/>
    <w:rsid w:val="0FAD104B"/>
    <w:rsid w:val="18084249"/>
    <w:rsid w:val="28E419BF"/>
    <w:rsid w:val="2AEB3341"/>
    <w:rsid w:val="4CC86F7C"/>
    <w:rsid w:val="50AE6700"/>
    <w:rsid w:val="54B133A7"/>
    <w:rsid w:val="588F64CE"/>
    <w:rsid w:val="5D896570"/>
    <w:rsid w:val="66A63D78"/>
    <w:rsid w:val="7871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F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B08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8F2"/>
    <w:rPr>
      <w:rFonts w:cs="Times New Roman"/>
      <w:kern w:val="2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DB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08F2"/>
    <w:rPr>
      <w:rFonts w:cs="Times New Roman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rsid w:val="00DB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08F2"/>
    <w:rPr>
      <w:rFonts w:cs="Times New Roman"/>
      <w:kern w:val="2"/>
      <w:sz w:val="18"/>
      <w:szCs w:val="18"/>
      <w:lang w:bidi="ar-SA"/>
    </w:rPr>
  </w:style>
  <w:style w:type="paragraph" w:customStyle="1" w:styleId="1">
    <w:name w:val="列出段落1"/>
    <w:basedOn w:val="Normal"/>
    <w:uiPriority w:val="99"/>
    <w:rsid w:val="00DB08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146</Words>
  <Characters>837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Lenovo</cp:lastModifiedBy>
  <cp:revision>29</cp:revision>
  <cp:lastPrinted>2019-12-09T09:57:00Z</cp:lastPrinted>
  <dcterms:created xsi:type="dcterms:W3CDTF">2020-04-24T05:09:00Z</dcterms:created>
  <dcterms:modified xsi:type="dcterms:W3CDTF">2020-06-10T14:27:00Z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