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黑体" w:hAnsi="黑体" w:eastAsia="黑体" w:cs="黑体"/>
          <w:b/>
          <w:bCs/>
          <w:sz w:val="44"/>
          <w:szCs w:val="44"/>
          <w:lang w:val="en-US" w:eastAsia="zh-CN"/>
        </w:rPr>
      </w:pPr>
      <w:r>
        <w:rPr>
          <w:rFonts w:hint="eastAsia" w:ascii="黑体" w:hAnsi="黑体" w:eastAsia="黑体" w:cs="黑体"/>
          <w:b w:val="0"/>
          <w:bCs w:val="0"/>
          <w:sz w:val="44"/>
          <w:szCs w:val="44"/>
          <w:lang w:val="en-US" w:eastAsia="zh-CN"/>
        </w:rPr>
        <w:t>大南沟乌孜别克族乡2021年人居环境整治及照明项目情况公告公示</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黑体" w:hAnsi="黑体" w:eastAsia="黑体" w:cs="黑体"/>
          <w:b w:val="0"/>
          <w:bCs w:val="0"/>
          <w:sz w:val="32"/>
          <w:szCs w:val="32"/>
          <w:lang w:val="en-US" w:eastAsia="zh-CN"/>
        </w:rPr>
      </w:pPr>
      <w:r>
        <w:rPr>
          <w:rFonts w:hint="eastAsia" w:ascii="仿宋_GB2312" w:hAnsi="仿宋_GB2312" w:eastAsia="仿宋_GB2312" w:cs="仿宋_GB2312"/>
          <w:sz w:val="32"/>
          <w:szCs w:val="32"/>
          <w:lang w:val="en-US" w:eastAsia="zh-CN"/>
        </w:rPr>
        <w:t>经自治县党委农村工作领导小组暨乡村振兴领导小组办公室研究确定，</w:t>
      </w:r>
      <w:r>
        <w:rPr>
          <w:rFonts w:hint="eastAsia" w:ascii="仿宋_GB2312" w:hAnsi="仿宋_GB2312" w:eastAsia="仿宋_GB2312" w:cs="仿宋_GB2312"/>
          <w:b w:val="0"/>
          <w:bCs w:val="0"/>
          <w:sz w:val="32"/>
          <w:szCs w:val="32"/>
          <w:lang w:val="en-US" w:eastAsia="zh-CN"/>
        </w:rPr>
        <w:t>实施大南沟乌孜别克族乡2021年人居环境整治及照明项目</w:t>
      </w:r>
      <w:r>
        <w:rPr>
          <w:rFonts w:hint="eastAsia" w:ascii="仿宋_GB2312" w:hAnsi="仿宋_GB2312" w:eastAsia="仿宋_GB2312" w:cs="仿宋_GB2312"/>
          <w:sz w:val="32"/>
          <w:szCs w:val="32"/>
          <w:lang w:val="en-US" w:eastAsia="zh-CN"/>
        </w:rPr>
        <w:t>，总投资11</w:t>
      </w:r>
      <w:bookmarkStart w:id="0" w:name="_GoBack"/>
      <w:bookmarkEnd w:id="0"/>
      <w:r>
        <w:rPr>
          <w:rFonts w:hint="eastAsia" w:ascii="仿宋_GB2312" w:hAnsi="仿宋_GB2312" w:eastAsia="仿宋_GB2312" w:cs="仿宋_GB2312"/>
          <w:sz w:val="32"/>
          <w:szCs w:val="32"/>
          <w:lang w:val="en-US" w:eastAsia="zh-CN"/>
        </w:rPr>
        <w:t>0万元，现将项目有关情况公示如下</w:t>
      </w:r>
      <w:r>
        <w:rPr>
          <w:rFonts w:hint="eastAsia" w:ascii="仿宋_GB2312" w:hAnsi="仿宋_GB2312" w:eastAsia="仿宋_GB2312" w:cs="仿宋_GB2312"/>
          <w:sz w:val="32"/>
          <w:szCs w:val="32"/>
        </w:rPr>
        <w:t>：</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48" w:firstLineChars="200"/>
        <w:textAlignment w:val="auto"/>
        <w:rPr>
          <w:rFonts w:hint="eastAsia" w:ascii="黑体" w:hAnsi="黑体" w:eastAsia="黑体" w:cs="黑体"/>
          <w:b w:val="0"/>
          <w:bCs w:val="0"/>
          <w:spacing w:val="-23"/>
          <w:sz w:val="32"/>
          <w:szCs w:val="32"/>
          <w:lang w:val="en-US" w:eastAsia="zh-CN"/>
        </w:rPr>
      </w:pPr>
      <w:r>
        <w:rPr>
          <w:rFonts w:hint="eastAsia" w:ascii="黑体" w:hAnsi="黑体" w:eastAsia="黑体" w:cs="黑体"/>
          <w:b w:val="0"/>
          <w:bCs w:val="0"/>
          <w:spacing w:val="-23"/>
          <w:sz w:val="32"/>
          <w:szCs w:val="32"/>
          <w:lang w:val="en-US" w:eastAsia="zh-CN"/>
        </w:rPr>
        <w:t>大南沟乌孜别克族乡2021年人居环境整治及照明项目</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3" w:firstLineChars="200"/>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sz w:val="32"/>
          <w:szCs w:val="32"/>
          <w:lang w:val="en-US" w:eastAsia="zh-CN"/>
        </w:rPr>
        <w:t>1.实施地点：</w:t>
      </w:r>
      <w:r>
        <w:rPr>
          <w:rFonts w:hint="eastAsia" w:ascii="仿宋_GB2312" w:hAnsi="仿宋_GB2312" w:eastAsia="仿宋_GB2312" w:cs="仿宋_GB2312"/>
          <w:b w:val="0"/>
          <w:bCs w:val="0"/>
          <w:sz w:val="32"/>
          <w:szCs w:val="32"/>
          <w:lang w:val="en-US" w:eastAsia="zh-CN"/>
        </w:rPr>
        <w:t>大南沟乌孜别克族乡</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3" w:firstLineChars="200"/>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sz w:val="32"/>
          <w:szCs w:val="32"/>
          <w:lang w:val="en-US" w:eastAsia="zh-CN"/>
        </w:rPr>
        <w:t>2.建设内容：</w:t>
      </w:r>
      <w:r>
        <w:rPr>
          <w:rFonts w:hint="eastAsia" w:ascii="仿宋_GB2312" w:hAnsi="仿宋_GB2312" w:eastAsia="仿宋_GB2312" w:cs="仿宋_GB2312"/>
          <w:b w:val="0"/>
          <w:bCs w:val="0"/>
          <w:sz w:val="32"/>
          <w:szCs w:val="32"/>
          <w:lang w:val="en-US" w:eastAsia="zh-CN"/>
        </w:rPr>
        <w:t>安装沿街路灯185盏及配套附属设施等。</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3" w:firstLineChars="200"/>
        <w:textAlignment w:val="auto"/>
        <w:rPr>
          <w:rFonts w:hint="default"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sz w:val="32"/>
          <w:szCs w:val="32"/>
          <w:lang w:val="en-US" w:eastAsia="zh-CN"/>
        </w:rPr>
        <w:t>3.补助标准：</w:t>
      </w:r>
      <w:r>
        <w:rPr>
          <w:rFonts w:hint="eastAsia" w:ascii="仿宋_GB2312" w:hAnsi="仿宋_GB2312" w:eastAsia="仿宋_GB2312" w:cs="仿宋_GB2312"/>
          <w:b w:val="0"/>
          <w:bCs w:val="0"/>
          <w:sz w:val="32"/>
          <w:szCs w:val="32"/>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3" w:firstLineChars="200"/>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sz w:val="32"/>
          <w:szCs w:val="32"/>
          <w:lang w:val="en-US" w:eastAsia="zh-CN"/>
        </w:rPr>
        <w:t>4.资金来源及规模：</w:t>
      </w:r>
      <w:r>
        <w:rPr>
          <w:rFonts w:hint="eastAsia" w:ascii="仿宋_GB2312" w:hAnsi="仿宋_GB2312" w:eastAsia="仿宋_GB2312" w:cs="仿宋_GB2312"/>
          <w:b w:val="0"/>
          <w:bCs w:val="0"/>
          <w:sz w:val="32"/>
          <w:szCs w:val="32"/>
          <w:lang w:val="en-US" w:eastAsia="zh-CN"/>
        </w:rPr>
        <w:t>2021年中央财政衔接推进乡村振兴补助资金 110万元</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3"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b/>
          <w:bCs/>
          <w:sz w:val="32"/>
          <w:szCs w:val="32"/>
          <w:lang w:val="en-US" w:eastAsia="zh-CN"/>
        </w:rPr>
        <w:t>5.实施期限：</w:t>
      </w:r>
      <w:r>
        <w:rPr>
          <w:rFonts w:hint="eastAsia" w:ascii="仿宋_GB2312" w:hAnsi="仿宋_GB2312" w:eastAsia="仿宋_GB2312" w:cs="仿宋_GB2312"/>
          <w:sz w:val="32"/>
          <w:szCs w:val="32"/>
          <w:lang w:val="en-US" w:eastAsia="zh-CN"/>
        </w:rPr>
        <w:t>2020年8月至9月</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3" w:firstLineChars="200"/>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sz w:val="32"/>
          <w:szCs w:val="32"/>
          <w:lang w:val="en-US" w:eastAsia="zh-CN"/>
        </w:rPr>
        <w:t>6.实施单位及责任人：</w:t>
      </w:r>
      <w:r>
        <w:rPr>
          <w:rFonts w:hint="eastAsia" w:ascii="仿宋_GB2312" w:hAnsi="仿宋_GB2312" w:eastAsia="仿宋_GB2312" w:cs="仿宋_GB2312"/>
          <w:b w:val="0"/>
          <w:bCs w:val="0"/>
          <w:sz w:val="32"/>
          <w:szCs w:val="32"/>
          <w:lang w:val="en-US" w:eastAsia="zh-CN"/>
        </w:rPr>
        <w:t>木垒县大南沟乌孜别克族乡人民政府乡长 努尔兰</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3" w:firstLineChars="200"/>
        <w:textAlignment w:val="auto"/>
        <w:rPr>
          <w:rFonts w:hint="default"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sz w:val="32"/>
          <w:szCs w:val="32"/>
          <w:lang w:val="en-US" w:eastAsia="zh-CN"/>
        </w:rPr>
        <w:t>7.绩效目标：</w:t>
      </w:r>
      <w:r>
        <w:rPr>
          <w:rFonts w:hint="eastAsia" w:ascii="仿宋_GB2312" w:hAnsi="仿宋_GB2312" w:eastAsia="仿宋_GB2312" w:cs="仿宋_GB2312"/>
          <w:b w:val="0"/>
          <w:bCs w:val="0"/>
          <w:sz w:val="32"/>
          <w:szCs w:val="32"/>
          <w:lang w:val="en-US" w:eastAsia="zh-CN"/>
        </w:rPr>
        <w:t>解决夜间出行问题，为村民生产生活提供便利。</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3" w:firstLineChars="200"/>
        <w:textAlignment w:val="auto"/>
        <w:rPr>
          <w:rFonts w:hint="eastAsia"/>
          <w:lang w:val="en-US" w:eastAsia="zh-CN"/>
        </w:rPr>
      </w:pPr>
      <w:r>
        <w:rPr>
          <w:rFonts w:hint="eastAsia" w:ascii="仿宋_GB2312" w:hAnsi="仿宋_GB2312" w:eastAsia="仿宋_GB2312" w:cs="仿宋_GB2312"/>
          <w:b/>
          <w:bCs/>
          <w:sz w:val="32"/>
          <w:szCs w:val="32"/>
          <w:lang w:val="en-US" w:eastAsia="zh-CN"/>
        </w:rPr>
        <w:t>8.带贫减贫机制</w:t>
      </w:r>
      <w:r>
        <w:rPr>
          <w:rFonts w:hint="eastAsia" w:ascii="仿宋_GB2312" w:hAnsi="仿宋_GB2312" w:eastAsia="仿宋_GB2312" w:cs="仿宋_GB2312"/>
          <w:b w:val="0"/>
          <w:bCs w:val="0"/>
          <w:sz w:val="32"/>
          <w:szCs w:val="32"/>
          <w:lang w:val="en-US" w:eastAsia="zh-CN"/>
        </w:rPr>
        <w:t>：项目实施后，将会极大改善村民夜间出行问题，带动1009户3566人受益。进一步完善新农村基础实施建设、加快脱贫攻坚。</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p>
    <w:p>
      <w:pPr>
        <w:pStyle w:val="2"/>
        <w:rPr>
          <w:rFonts w:hint="eastAsia" w:ascii="仿宋_GB2312" w:hAnsi="仿宋_GB2312" w:eastAsia="仿宋_GB2312" w:cs="仿宋_GB2312"/>
          <w:sz w:val="32"/>
          <w:szCs w:val="32"/>
          <w:lang w:val="en-US" w:eastAsia="zh-CN"/>
        </w:rPr>
      </w:pPr>
    </w:p>
    <w:p>
      <w:pPr>
        <w:pStyle w:val="2"/>
        <w:rPr>
          <w:rFonts w:hint="eastAsia" w:ascii="仿宋_GB2312" w:hAnsi="仿宋_GB2312" w:eastAsia="仿宋_GB2312" w:cs="仿宋_GB2312"/>
          <w:sz w:val="32"/>
          <w:szCs w:val="32"/>
          <w:lang w:val="en-US" w:eastAsia="zh-CN"/>
        </w:rPr>
      </w:pPr>
    </w:p>
    <w:p>
      <w:pPr>
        <w:pStyle w:val="2"/>
        <w:rPr>
          <w:rFonts w:hint="eastAsia" w:ascii="仿宋_GB2312" w:hAnsi="仿宋_GB2312" w:eastAsia="仿宋_GB2312" w:cs="仿宋_GB2312"/>
          <w:sz w:val="32"/>
          <w:szCs w:val="32"/>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960" w:firstLineChars="300"/>
        <w:textAlignment w:val="auto"/>
        <w:rPr>
          <w:rFonts w:hint="default" w:ascii="仿宋_GB2312" w:hAnsi="仿宋_GB2312" w:eastAsia="仿宋_GB2312" w:cs="仿宋_GB2312"/>
          <w:lang w:val="en-US"/>
        </w:rPr>
      </w:pPr>
      <w:r>
        <w:rPr>
          <w:rFonts w:hint="eastAsia" w:ascii="仿宋_GB2312" w:hAnsi="仿宋_GB2312" w:eastAsia="仿宋_GB2312" w:cs="仿宋_GB2312"/>
          <w:sz w:val="32"/>
          <w:szCs w:val="32"/>
          <w:lang w:val="en-US" w:eastAsia="zh-CN"/>
        </w:rPr>
        <w:t xml:space="preserve">监督电话：0994-4839176 </w:t>
      </w:r>
    </w:p>
    <w:p>
      <w:pPr>
        <w:ind w:firstLine="320" w:firstLineChars="100"/>
        <w:rPr>
          <w:rFonts w:hint="eastAsia" w:ascii="仿宋_GB2312" w:hAnsi="仿宋_GB2312" w:eastAsia="仿宋_GB2312" w:cs="仿宋_GB2312"/>
          <w:kern w:val="2"/>
          <w:sz w:val="32"/>
          <w:szCs w:val="32"/>
          <w:lang w:val="en-US" w:eastAsia="zh-CN" w:bidi="ar-SA"/>
        </w:rPr>
      </w:pPr>
    </w:p>
    <w:p>
      <w:pPr>
        <w:ind w:firstLine="320" w:firstLineChars="100"/>
        <w:rPr>
          <w:rFonts w:hint="eastAsia" w:ascii="仿宋_GB2312" w:hAnsi="仿宋_GB2312" w:eastAsia="仿宋_GB2312" w:cs="仿宋_GB2312"/>
          <w:kern w:val="2"/>
          <w:sz w:val="32"/>
          <w:szCs w:val="32"/>
          <w:lang w:val="en-US" w:eastAsia="zh-CN" w:bidi="ar-SA"/>
        </w:rPr>
      </w:pPr>
    </w:p>
    <w:p>
      <w:pPr>
        <w:ind w:firstLine="320" w:firstLineChars="100"/>
        <w:rPr>
          <w:rFonts w:hint="eastAsia" w:ascii="仿宋_GB2312" w:hAnsi="仿宋_GB2312" w:eastAsia="仿宋_GB2312" w:cs="仿宋_GB2312"/>
          <w:kern w:val="2"/>
          <w:sz w:val="32"/>
          <w:szCs w:val="32"/>
          <w:lang w:val="en-US" w:eastAsia="zh-CN" w:bidi="ar-SA"/>
        </w:rPr>
      </w:pPr>
    </w:p>
    <w:p>
      <w:pPr>
        <w:ind w:firstLine="320" w:firstLineChars="100"/>
        <w:rPr>
          <w:rFonts w:hint="eastAsia" w:ascii="仿宋_GB2312" w:hAnsi="仿宋_GB2312" w:eastAsia="仿宋_GB2312" w:cs="仿宋_GB2312"/>
          <w:kern w:val="2"/>
          <w:sz w:val="32"/>
          <w:szCs w:val="32"/>
          <w:lang w:val="en-US" w:eastAsia="zh-CN" w:bidi="ar-SA"/>
        </w:rPr>
      </w:pPr>
    </w:p>
    <w:p>
      <w:pPr>
        <w:ind w:firstLine="4160" w:firstLineChars="1300"/>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大南沟乌孜别克族乡人民政府</w:t>
      </w:r>
    </w:p>
    <w:p>
      <w:pPr>
        <w:ind w:firstLine="5120" w:firstLineChars="1600"/>
      </w:pPr>
      <w:r>
        <w:rPr>
          <w:rFonts w:hint="eastAsia" w:ascii="仿宋_GB2312" w:hAnsi="仿宋_GB2312" w:eastAsia="仿宋_GB2312" w:cs="仿宋_GB2312"/>
          <w:kern w:val="2"/>
          <w:sz w:val="32"/>
          <w:szCs w:val="32"/>
          <w:lang w:val="en-US" w:eastAsia="zh-CN" w:bidi="ar-SA"/>
        </w:rPr>
        <w:t>2021年8月25日</w:t>
      </w:r>
    </w:p>
    <w:sectPr>
      <w:pgMar w:top="1440" w:right="1800" w:bottom="1440" w:left="1800"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9"/>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E640E7D"/>
    <w:rsid w:val="0E2A2F63"/>
    <w:rsid w:val="16C9054B"/>
    <w:rsid w:val="1E640E7D"/>
    <w:rsid w:val="1E987117"/>
    <w:rsid w:val="5AD00CA1"/>
    <w:rsid w:val="650E5529"/>
    <w:rsid w:val="6E5C1104"/>
    <w:rsid w:val="7DD6759C"/>
    <w:rsid w:val="7DF24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Body Text First Indent"/>
    <w:basedOn w:val="3"/>
    <w:unhideWhenUsed/>
    <w:qFormat/>
    <w:uiPriority w:val="99"/>
    <w:pPr>
      <w:ind w:firstLine="420" w:firstLineChars="100"/>
    </w:pPr>
  </w:style>
  <w:style w:type="paragraph" w:styleId="3">
    <w:name w:val="Body Text"/>
    <w:basedOn w:val="1"/>
    <w:unhideWhenUsed/>
    <w:qFormat/>
    <w:uiPriority w:val="99"/>
    <w:pPr>
      <w:spacing w:after="12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7</TotalTime>
  <ScaleCrop>false</ScaleCrop>
  <LinksUpToDate>false</LinksUpToDate>
  <CharactersWithSpaces>0</CharactersWithSpaces>
  <Application>WPS Office_11.1.0.11115_F1E327BC-269C-435d-A152-05C5408002CA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2020-06-03T04:45:00Z</dcterms:created>
  <dc:creator>Administrator</dc:creator>
  <cp:lastModifiedBy>Administrator</cp:lastModifiedBy>
  <dcterms:modified xsi:type="dcterms:W3CDTF">2021-12-02T11:26:10Z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2052-11.1.0.11115</vt:lpwstr>
  </property>
  <property fmtid="{D5CDD505-2E9C-101B-9397-08002B2CF9AE}" pid="3" name="ICV">
    <vt:lpwstr>9A33519F0C3D4F0CBE3B9FF68D1355FB</vt:lpwstr>
  </property>
</Properties>
</file>