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</w:p>
    <w:p>
      <w:pPr>
        <w:ind w:firstLine="803" w:firstLineChars="200"/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</w:rPr>
        <w:t>雀仁乡项目情况公示公告</w:t>
      </w:r>
    </w:p>
    <w:p>
      <w:pPr>
        <w:ind w:firstLine="803" w:firstLineChars="200"/>
        <w:rPr>
          <w:rFonts w:hint="eastAsia" w:ascii="仿宋_GB2312" w:hAnsi="仿宋_GB2312" w:eastAsia="仿宋_GB2312" w:cs="仿宋_GB2312"/>
          <w:b/>
          <w:bCs/>
          <w:sz w:val="40"/>
          <w:szCs w:val="40"/>
        </w:rPr>
      </w:pPr>
    </w:p>
    <w:p>
      <w:pPr>
        <w:ind w:firstLine="720" w:firstLineChars="200"/>
        <w:rPr>
          <w:rFonts w:hint="eastAsia" w:ascii="仿宋_GB2312" w:hAnsi="仿宋_GB2312" w:eastAsia="仿宋_GB2312" w:cs="仿宋_GB2312"/>
          <w:sz w:val="36"/>
          <w:szCs w:val="36"/>
        </w:rPr>
      </w:pP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根据木党统【2021】12号文件，</w:t>
      </w:r>
      <w:r>
        <w:rPr>
          <w:rFonts w:hint="eastAsia" w:ascii="仿宋_GB2312" w:hAnsi="仿宋_GB2312" w:eastAsia="仿宋_GB2312" w:cs="仿宋_GB2312"/>
          <w:sz w:val="36"/>
          <w:szCs w:val="36"/>
        </w:rPr>
        <w:t xml:space="preserve"> </w:t>
      </w:r>
      <w:r>
        <w:rPr>
          <w:rFonts w:hint="eastAsia" w:ascii="仿宋_GB2312" w:hAnsi="仿宋_GB2312" w:eastAsia="仿宋_GB2312" w:cs="仿宋_GB2312"/>
          <w:sz w:val="36"/>
          <w:szCs w:val="36"/>
          <w:lang w:eastAsia="zh-CN"/>
        </w:rPr>
        <w:t>《</w:t>
      </w: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关于</w:t>
      </w:r>
      <w:r>
        <w:rPr>
          <w:rFonts w:hint="eastAsia" w:ascii="仿宋_GB2312" w:hAnsi="仿宋_GB2312" w:eastAsia="仿宋_GB2312" w:cs="仿宋_GB2312"/>
          <w:sz w:val="36"/>
          <w:szCs w:val="36"/>
        </w:rPr>
        <w:t>下达2021 年</w:t>
      </w: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木垒县</w:t>
      </w:r>
      <w:r>
        <w:rPr>
          <w:rFonts w:hint="eastAsia" w:ascii="仿宋_GB2312" w:hAnsi="仿宋_GB2312" w:eastAsia="仿宋_GB2312" w:cs="仿宋_GB2312"/>
          <w:sz w:val="36"/>
          <w:szCs w:val="36"/>
        </w:rPr>
        <w:t>财政</w:t>
      </w: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衔接推进乡村振兴补助资金（少数民族发展任务）项目的通知</w:t>
      </w:r>
      <w:r>
        <w:rPr>
          <w:rFonts w:hint="eastAsia" w:ascii="仿宋_GB2312" w:hAnsi="仿宋_GB2312" w:eastAsia="仿宋_GB2312" w:cs="仿宋_GB2312"/>
          <w:sz w:val="36"/>
          <w:szCs w:val="36"/>
          <w:lang w:eastAsia="zh-CN"/>
        </w:rPr>
        <w:t>》</w:t>
      </w:r>
      <w:r>
        <w:rPr>
          <w:rFonts w:hint="eastAsia" w:ascii="仿宋_GB2312" w:hAnsi="仿宋_GB2312" w:eastAsia="仿宋_GB2312" w:cs="仿宋_GB2312"/>
          <w:sz w:val="36"/>
          <w:szCs w:val="36"/>
        </w:rPr>
        <w:t>，</w:t>
      </w: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在</w:t>
      </w:r>
      <w:r>
        <w:rPr>
          <w:rFonts w:hint="eastAsia" w:ascii="仿宋_GB2312" w:hAnsi="仿宋_GB2312" w:eastAsia="仿宋_GB2312" w:cs="仿宋_GB2312"/>
          <w:sz w:val="36"/>
          <w:szCs w:val="36"/>
        </w:rPr>
        <w:t>雀仁乡</w:t>
      </w: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乌克勒别依特村实施瓜子晾晒储存基地</w:t>
      </w:r>
      <w:r>
        <w:rPr>
          <w:rFonts w:hint="eastAsia" w:ascii="仿宋_GB2312" w:hAnsi="仿宋_GB2312" w:eastAsia="仿宋_GB2312" w:cs="仿宋_GB2312"/>
          <w:sz w:val="36"/>
          <w:szCs w:val="36"/>
        </w:rPr>
        <w:t>项目</w:t>
      </w:r>
      <w:r>
        <w:rPr>
          <w:rFonts w:hint="eastAsia" w:ascii="仿宋_GB2312" w:hAnsi="仿宋_GB2312" w:eastAsia="仿宋_GB2312" w:cs="仿宋_GB2312"/>
          <w:sz w:val="36"/>
          <w:szCs w:val="36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6"/>
          <w:szCs w:val="36"/>
        </w:rPr>
        <w:t>为保障群众知情权，参与权，监督权，为更好发挥群众监督作用，现将项目情况公示如下: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</w:rPr>
        <w:t>项目名称:</w:t>
      </w: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</w:rPr>
        <w:t>雀仁乡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乌克勒别依特村瓜子晾晒储存基地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</w:t>
      </w:r>
    </w:p>
    <w:bookmarkEnd w:id="0"/>
    <w:p>
      <w:pPr>
        <w:ind w:left="2530" w:hanging="2530" w:hangingChars="700"/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</w:rPr>
        <w:t>建设规模和内容: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建设瓜子储存库房3间，晾晒场。</w:t>
      </w:r>
    </w:p>
    <w:p>
      <w:pPr>
        <w:ind w:left="2530" w:hanging="2530" w:hangingChars="7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</w:rPr>
        <w:t>项目总投资: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280万元，全部为中央财政推进乡村振兴补助资金</w:t>
      </w:r>
    </w:p>
    <w:p>
      <w:pPr>
        <w:ind w:left="2530" w:hanging="2530" w:hangingChars="7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</w:rPr>
        <w:t>项目建设单位: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木垒哈萨克自治县雀仁乡人民政府</w:t>
      </w:r>
    </w:p>
    <w:p>
      <w:pPr>
        <w:ind w:left="2530" w:hanging="2530" w:hangingChars="700"/>
        <w:jc w:val="left"/>
        <w:rPr>
          <w:rFonts w:hint="eastAsia" w:ascii="仿宋_GB2312" w:hAnsi="仿宋_GB2312" w:eastAsia="仿宋_GB2312" w:cs="仿宋_GB2312"/>
          <w:sz w:val="36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</w:rPr>
        <w:t>建设地点:</w:t>
      </w:r>
      <w:r>
        <w:rPr>
          <w:rFonts w:hint="eastAsia" w:ascii="仿宋_GB2312" w:hAnsi="仿宋_GB2312" w:eastAsia="仿宋_GB2312" w:cs="仿宋_GB2312"/>
          <w:sz w:val="36"/>
          <w:szCs w:val="36"/>
        </w:rPr>
        <w:t>木垒县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乌克勒别依特村</w:t>
      </w:r>
      <w:r>
        <w:rPr>
          <w:rFonts w:hint="eastAsia" w:ascii="仿宋_GB2312" w:hAnsi="仿宋_GB2312" w:eastAsia="仿宋_GB2312" w:cs="仿宋_GB2312"/>
          <w:sz w:val="36"/>
          <w:szCs w:val="36"/>
        </w:rPr>
        <w:t>。</w:t>
      </w:r>
    </w:p>
    <w:p>
      <w:pPr>
        <w:ind w:left="0" w:firstLine="0" w:firstLineChars="0"/>
        <w:jc w:val="both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建设情况</w:t>
      </w:r>
      <w:r>
        <w:rPr>
          <w:rFonts w:hint="eastAsia" w:ascii="仿宋_GB2312" w:hAnsi="仿宋_GB2312" w:eastAsia="仿宋_GB2312" w:cs="仿宋_GB2312"/>
          <w:b/>
          <w:bCs/>
          <w:sz w:val="36"/>
          <w:szCs w:val="36"/>
        </w:rPr>
        <w:t>: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2021年7月25日开工，2021年10月22日完工，已完成竣工结算审计，工程中标价263.06元，竣工决算价266.46万超出计划3.4万元。该项目已移交乌克勒别依特村委会管护运行，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  <w:lang w:val="en-US" w:eastAsia="zh-CN"/>
        </w:rPr>
        <w:t>已投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入使用。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项目建设期限：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2021年7月25日至10月22日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主管部门及责任人：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雀仁乡人民政府  责任人叶凯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施工单位及责任人：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新疆隆河市政有限公司  责任人叶涛</w:t>
      </w:r>
    </w:p>
    <w:p>
      <w:pPr>
        <w:tabs>
          <w:tab w:val="left" w:pos="1453"/>
        </w:tabs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监督电话：4861409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061A1B"/>
    <w:rsid w:val="36061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2021-12-03T09:19:00Z</dcterms:created>
  <dc:creator>Lenovo</dc:creator>
  <cp:lastModifiedBy>Lenovo</cp:lastModifiedBy>
  <dcterms:modified xsi:type="dcterms:W3CDTF">2021-12-03T09:20:34Z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