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pPr>
        <w:spacing w:line="580" w:lineRule="exact"/>
        <w:jc w:val="center"/>
        <w:rPr>
          <w:rFonts w:hint="eastAsia" w:ascii="仿宋_GB2312" w:hAnsi="仿宋_GB2312" w:eastAsia="仿宋_GB2312" w:cs="仿宋_GB2312"/>
          <w:sz w:val="32"/>
          <w:szCs w:val="32"/>
        </w:rPr>
      </w:pPr>
    </w:p>
    <w:p>
      <w:pPr>
        <w:spacing w:line="580" w:lineRule="exact"/>
        <w:jc w:val="center"/>
        <w:rPr>
          <w:rFonts w:hint="eastAsia" w:ascii="仿宋_GB2312" w:hAnsi="仿宋_GB2312" w:eastAsia="仿宋_GB2312" w:cs="仿宋_GB2312"/>
          <w:b/>
          <w:bCs/>
          <w:sz w:val="52"/>
          <w:szCs w:val="52"/>
        </w:rPr>
      </w:pPr>
      <w:r>
        <w:rPr>
          <w:rFonts w:hint="eastAsia" w:ascii="仿宋_GB2312" w:hAnsi="仿宋_GB2312" w:eastAsia="仿宋_GB2312" w:cs="仿宋_GB2312"/>
          <w:b/>
          <w:bCs/>
          <w:sz w:val="52"/>
          <w:szCs w:val="52"/>
        </w:rPr>
        <w:t>2017年度博斯坦乡决算</w:t>
      </w:r>
    </w:p>
    <w:p>
      <w:pPr>
        <w:spacing w:line="5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b/>
          <w:bCs/>
          <w:sz w:val="52"/>
          <w:szCs w:val="52"/>
        </w:rPr>
        <w:t>公开说明</w:t>
      </w:r>
    </w:p>
    <w:p>
      <w:pPr>
        <w:spacing w:line="580" w:lineRule="exact"/>
        <w:ind w:firstLine="640" w:firstLineChars="200"/>
        <w:rPr>
          <w:rFonts w:hint="eastAsia" w:ascii="仿宋_GB2312" w:hAnsi="仿宋_GB2312" w:eastAsia="仿宋_GB2312" w:cs="仿宋_GB2312"/>
          <w:sz w:val="32"/>
          <w:szCs w:val="32"/>
        </w:rPr>
      </w:pPr>
    </w:p>
    <w:p>
      <w:pPr>
        <w:spacing w:line="580" w:lineRule="exact"/>
        <w:jc w:val="center"/>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spacing w:line="580" w:lineRule="exact"/>
        <w:ind w:firstLine="643" w:firstLineChars="200"/>
        <w:rPr>
          <w:rFonts w:hint="eastAsia" w:ascii="仿宋_GB2312" w:hAnsi="仿宋_GB2312" w:eastAsia="仿宋_GB2312" w:cs="仿宋_GB2312"/>
          <w:b/>
          <w:kern w:val="0"/>
          <w:sz w:val="32"/>
          <w:szCs w:val="32"/>
        </w:rPr>
      </w:pP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第一部分 </w:t>
      </w:r>
      <w:r>
        <w:rPr>
          <w:rFonts w:hint="eastAsia" w:ascii="仿宋_GB2312" w:hAnsi="仿宋_GB2312" w:eastAsia="仿宋_GB2312" w:cs="仿宋_GB2312"/>
          <w:sz w:val="32"/>
          <w:szCs w:val="32"/>
        </w:rPr>
        <w:t>博斯坦乡人民政府</w:t>
      </w:r>
      <w:r>
        <w:rPr>
          <w:rFonts w:hint="eastAsia" w:ascii="仿宋_GB2312" w:hAnsi="仿宋_GB2312" w:eastAsia="仿宋_GB2312" w:cs="仿宋_GB2312"/>
          <w:kern w:val="0"/>
          <w:sz w:val="32"/>
          <w:szCs w:val="32"/>
        </w:rPr>
        <w:t>概况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博斯坦乡人民政府决算单位构成</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w:t>
      </w:r>
      <w:r>
        <w:rPr>
          <w:rFonts w:hint="eastAsia" w:ascii="仿宋_GB2312" w:hAnsi="仿宋_GB2312" w:eastAsia="仿宋_GB2312" w:cs="仿宋_GB2312"/>
          <w:sz w:val="32"/>
          <w:szCs w:val="32"/>
        </w:rPr>
        <w:t>博斯坦乡人民政府</w:t>
      </w:r>
      <w:r>
        <w:rPr>
          <w:rFonts w:hint="eastAsia" w:ascii="仿宋_GB2312" w:hAnsi="仿宋_GB2312" w:eastAsia="仿宋_GB2312" w:cs="仿宋_GB2312"/>
          <w:kern w:val="0"/>
          <w:sz w:val="32"/>
          <w:szCs w:val="32"/>
        </w:rPr>
        <w:t>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一、博斯坦乡人民政府收支总体情况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（一）博斯坦乡人民政府收入支出决算总体情况说明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（二）博斯坦乡人民政府收入总体情况说明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（三）博斯坦乡人民政府支出总体情况说明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博斯坦乡人民政府财政拨款收支情况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exact"/>
        <w:ind w:firstLine="643" w:firstLineChars="200"/>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32"/>
        </w:rPr>
        <w:t>三、</w:t>
      </w:r>
      <w:r>
        <w:rPr>
          <w:rFonts w:hint="eastAsia" w:ascii="仿宋_GB2312" w:hAnsi="仿宋_GB2312" w:eastAsia="仿宋_GB2312" w:cs="仿宋_GB2312"/>
          <w:bCs/>
          <w:sz w:val="32"/>
          <w:szCs w:val="32"/>
        </w:rPr>
        <w:t>博斯坦乡人民政府结转结余情况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 专业名词解释</w:t>
      </w:r>
    </w:p>
    <w:p>
      <w:pPr>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第四部分博斯坦乡人民政府决算报表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二、博斯坦乡人民政府收支总体情况（11张）：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三、财政拨款收支情况（9张）：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五、博斯坦乡人民政府决算附表（5张）：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《博斯坦乡人民政府决算相关信息统计表》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七、“三公”经费支出情况(1张)：</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《2017年度一般公共预算“三公”经费支出情况表》</w:t>
      </w: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 博斯坦乡人民政府单位概况</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一、博斯坦乡人民政府单位基本情况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（一）主要职能</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执行本级人民代表大会的决议和上级国家行政机关的决定和命令，发布决定和命令。2、执行本行政区域内的经济和社会发展计划、预算，管理本行政区域内的经济、教育、科学、文化、卫生、体育事业和财政、民政、公安、司法行政、计划生育等行政工作。3、保护社会主义的全民所有的财产和劳动群众集体所有财产，保护公民私有的合法财产，维护社会秩序，保障公民的人身权利、民主权利和其他权利。 4、保障农村集体经济组织应有的自主权。5、保障少数民族的权利和尊重少数民族的风俗习惯。6、保障宪法和法律赋予妇女的男女平等、同工同酬和婚姻自由等各项权利。7、办理上级人民政府交办的其它事项。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（二）内设机构设置情况：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博斯坦乡人民政府内设置机构10个：人大，政府，共产党机关，计生生育服务站、文体旅游广电服务中心（党校）、财政所（农村合作经济经营管理服务站），农业发展服务中心（农机、农科、水管、林业、畜牧兽医）、社会保障服务中心（合管办）、村镇规划服务发展中心（土地资源管理所）、食品药品监督管理站。</w:t>
      </w:r>
    </w:p>
    <w:p>
      <w:pPr>
        <w:spacing w:line="50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（三）人员编制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博斯坦乡人民政府编制数64名，其中：行政编制24个（公务员22名、工勤编2名），事业编制40名。年末实有人数总共59人，其中：行政人员19个（工勤编2名）、事业人员40个。</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二、博斯坦乡人民政府决算单位构成。</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从决算单位构成看，博斯坦乡人民政府部门决算包括：博斯坦乡人民政府部门本级决算。</w:t>
      </w:r>
    </w:p>
    <w:p>
      <w:pPr>
        <w:spacing w:line="500" w:lineRule="exact"/>
        <w:ind w:firstLine="616"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纳入博斯坦乡人民政府2017年部门决算编制范围的单位名单见下表：</w:t>
      </w: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suppressLineNumbers w:val="0"/>
              <w:spacing w:before="0" w:beforeAutospacing="0" w:after="0" w:afterAutospacing="0" w:line="500" w:lineRule="exact"/>
              <w:ind w:left="0"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keepNext w:val="0"/>
              <w:keepLines w:val="0"/>
              <w:suppressLineNumbers w:val="0"/>
              <w:spacing w:before="0" w:beforeAutospacing="0" w:after="0" w:afterAutospacing="0" w:line="500" w:lineRule="exact"/>
              <w:ind w:left="0"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keepNext w:val="0"/>
              <w:keepLines w:val="0"/>
              <w:suppressLineNumbers w:val="0"/>
              <w:spacing w:before="0" w:beforeAutospacing="0" w:after="0" w:afterAutospacing="0" w:line="500" w:lineRule="exact"/>
              <w:ind w:left="0"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suppressLineNumbers w:val="0"/>
              <w:spacing w:before="0" w:beforeAutospacing="0" w:after="0" w:afterAutospacing="0" w:line="500" w:lineRule="exact"/>
              <w:ind w:left="0"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0" w:type="dxa"/>
            <w:vAlign w:val="center"/>
          </w:tcPr>
          <w:p>
            <w:pPr>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博斯坦乡人民政府单位本级</w:t>
            </w:r>
          </w:p>
        </w:tc>
        <w:tc>
          <w:tcPr>
            <w:tcW w:w="2839" w:type="dxa"/>
            <w:vAlign w:val="center"/>
          </w:tcPr>
          <w:p>
            <w:pPr>
              <w:keepNext w:val="0"/>
              <w:keepLines w:val="0"/>
              <w:suppressLineNumbers w:val="0"/>
              <w:spacing w:before="0" w:beforeAutospacing="0" w:after="0" w:afterAutospacing="0" w:line="500" w:lineRule="exact"/>
              <w:ind w:left="0" w:right="0" w:firstLine="640" w:firstLineChars="200"/>
              <w:rPr>
                <w:rFonts w:hint="eastAsia" w:ascii="仿宋_GB2312" w:hAnsi="仿宋_GB2312" w:eastAsia="仿宋_GB2312" w:cs="仿宋_GB2312"/>
                <w:sz w:val="32"/>
                <w:szCs w:val="32"/>
              </w:rPr>
            </w:pPr>
          </w:p>
        </w:tc>
      </w:tr>
    </w:tbl>
    <w:p>
      <w:pPr>
        <w:spacing w:line="500" w:lineRule="exact"/>
        <w:ind w:firstLine="643" w:firstLineChars="200"/>
        <w:rPr>
          <w:rFonts w:hint="eastAsia" w:ascii="仿宋_GB2312" w:hAnsi="仿宋_GB2312" w:eastAsia="仿宋_GB2312" w:cs="仿宋_GB2312"/>
          <w:b/>
          <w:sz w:val="32"/>
          <w:szCs w:val="32"/>
        </w:rPr>
      </w:pP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第二部分博斯坦乡人民政府决算情况说明</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一、博斯坦乡人民政府收支总体情况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2017年度收入1091.22万元,与上年相比，增加120.55万元，增长12.4%，支出1091.22元,与上年相比，增加120.55万元，增长12.4%，</w:t>
      </w:r>
      <w:r>
        <w:rPr>
          <w:rFonts w:hint="eastAsia" w:ascii="仿宋_GB2312" w:hAnsi="仿宋_GB2312" w:eastAsia="仿宋_GB2312" w:cs="仿宋_GB2312"/>
          <w:sz w:val="32"/>
          <w:szCs w:val="32"/>
          <w:lang w:eastAsia="zh-CN"/>
        </w:rPr>
        <w:t>结余为</w:t>
      </w:r>
      <w:r>
        <w:rPr>
          <w:rFonts w:hint="eastAsia" w:ascii="仿宋_GB2312" w:hAnsi="仿宋_GB2312" w:eastAsia="仿宋_GB2312" w:cs="仿宋_GB2312"/>
          <w:sz w:val="32"/>
          <w:szCs w:val="32"/>
          <w:lang w:val="en-US" w:eastAsia="zh-CN"/>
        </w:rPr>
        <w:t>0万元，与上年相比增加0万元，增长0%</w:t>
      </w:r>
      <w:r>
        <w:rPr>
          <w:rFonts w:hint="eastAsia" w:ascii="仿宋_GB2312" w:hAnsi="仿宋_GB2312" w:eastAsia="仿宋_GB2312" w:cs="仿宋_GB2312"/>
          <w:sz w:val="32"/>
          <w:szCs w:val="32"/>
        </w:rPr>
        <w:t>。收支增加主要原因是：2017年各站所已合并人员增加，所以收支同样增加。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年初财政拨款预算数881.92万元、年底决算收入1091.02万元，支出也是1091.02万元，比年初预算数增加209.1万元，增长23.7%。主要原因是：工资变动及各类支出增加。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（二）博斯坦乡人民政府收入总体情况说明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本年收入合计1091.22万元，其中：财政拨款收入1091.02万元，占99.98%；</w:t>
      </w:r>
      <w:r>
        <w:rPr>
          <w:rFonts w:hint="eastAsia" w:ascii="仿宋_GB2312" w:hAnsi="仿宋_GB2312" w:eastAsia="仿宋_GB2312" w:cs="仿宋_GB2312"/>
          <w:sz w:val="32"/>
          <w:szCs w:val="32"/>
        </w:rPr>
        <w:t>级补助收入</w:t>
      </w:r>
      <w:r>
        <w:rPr>
          <w:rFonts w:hint="eastAsia" w:ascii="仿宋_GB2312" w:hAnsi="仿宋_GB2312" w:eastAsia="仿宋_GB2312" w:cs="仿宋_GB2312"/>
          <w:sz w:val="32"/>
          <w:szCs w:val="32"/>
          <w:lang w:val="en-US" w:eastAsia="zh-CN"/>
        </w:rPr>
        <w:t>0万元，占0%；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0万元，占0%；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0万元，占0%；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0万元，占0%；</w:t>
      </w:r>
      <w:r>
        <w:rPr>
          <w:rFonts w:hint="eastAsia" w:ascii="仿宋_GB2312" w:hAnsi="仿宋_GB2312" w:eastAsia="仿宋_GB2312" w:cs="仿宋_GB2312"/>
          <w:sz w:val="32"/>
          <w:szCs w:val="32"/>
        </w:rPr>
        <w:t>其他收入0.2万元，占0.02%。增加变化的主要原因是：2017年各站所已合并人员增加，所以收支同样增加。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年初预算收入数881.92万元、年底决算收入1091.02万元，比年初预算收入增加209.1万元，增长23.7%。主要原因是：工资变动及各类支出增加。</w:t>
      </w:r>
    </w:p>
    <w:p>
      <w:pPr>
        <w:spacing w:line="500" w:lineRule="exact"/>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（三）博斯坦乡人民政府支出总体情况说明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本年支出合计1091.22万元，其中：基本支出813.24万元，占74.5%；项目支出277.98万元，占25.5%</w:t>
      </w:r>
      <w:r>
        <w:rPr>
          <w:rFonts w:hint="eastAsia" w:ascii="仿宋_GB2312" w:hAnsi="仿宋_GB2312" w:eastAsia="仿宋_GB2312" w:cs="仿宋_GB2312"/>
          <w:sz w:val="32"/>
          <w:szCs w:val="32"/>
          <w:lang w:val="en-US" w:eastAsia="zh-CN"/>
        </w:rPr>
        <w:t>上缴上级支出0万元，占0%；经营支出0万元，占0%；对附属单位补助支出0万元，占0%</w:t>
      </w:r>
      <w:r>
        <w:rPr>
          <w:rFonts w:hint="eastAsia" w:ascii="仿宋_GB2312" w:hAnsi="仿宋_GB2312" w:eastAsia="仿宋_GB2312" w:cs="仿宋_GB2312"/>
          <w:sz w:val="32"/>
          <w:szCs w:val="32"/>
        </w:rPr>
        <w:t>。增减变化的主要原因是：2017年各站所已合并人员增加，所以收支同样增加。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年初预算数881.92万元，年底支出合计1091.22万元，比预算书增加209.1万元，增长23.7%，原因是：工资变动及各类支出增加。</w:t>
      </w:r>
    </w:p>
    <w:p>
      <w:pPr>
        <w:spacing w:line="500" w:lineRule="exact"/>
        <w:ind w:firstLine="803" w:firstLineChars="25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二、博斯坦乡人民政府财政拨款收支情况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2017年度财政拨款收入1091.02万元，与上年相比，增加120.41万元，增长12.4%。增减变化的主要原因是：2017年各站所已合并人员增加，所以人员经费同样增加。财政拨款支出1091.02万元，与上年相比，增加120.41万元，增长（降低）12.4%。其中：基本支出813.24万元，项目支出277.98万元。增减变化的主要原因是：2017年各站所已合并人员增加，所以人员经费收支同样增加</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财政拨款结转结余</w:t>
      </w:r>
      <w:r>
        <w:rPr>
          <w:rFonts w:hint="eastAsia" w:ascii="仿宋_GB2312" w:hAnsi="仿宋_GB2312" w:eastAsia="仿宋_GB2312" w:cs="仿宋_GB2312"/>
          <w:sz w:val="32"/>
          <w:szCs w:val="32"/>
          <w:lang w:val="en-US" w:eastAsia="zh-CN"/>
        </w:rPr>
        <w:t>0万元，增加0万元，增长0%。</w:t>
      </w:r>
      <w:r>
        <w:rPr>
          <w:rFonts w:hint="eastAsia" w:ascii="仿宋_GB2312" w:hAnsi="仿宋_GB2312" w:eastAsia="仿宋_GB2312" w:cs="仿宋_GB2312"/>
          <w:sz w:val="32"/>
          <w:szCs w:val="32"/>
          <w:lang w:eastAsia="zh-CN"/>
        </w:rPr>
        <w:t>增减变化</w:t>
      </w:r>
      <w:r>
        <w:rPr>
          <w:rFonts w:hint="eastAsia" w:ascii="仿宋_GB2312" w:hAnsi="仿宋_GB2312" w:eastAsia="仿宋_GB2312" w:cs="仿宋_GB2312"/>
          <w:sz w:val="32"/>
          <w:szCs w:val="32"/>
        </w:rPr>
        <w:t>的主要原因是：</w:t>
      </w:r>
      <w:r>
        <w:rPr>
          <w:rFonts w:hint="eastAsia" w:ascii="仿宋_GB2312" w:hAnsi="仿宋_GB2312" w:eastAsia="仿宋_GB2312" w:cs="仿宋_GB2312"/>
          <w:sz w:val="32"/>
          <w:szCs w:val="32"/>
          <w:lang w:eastAsia="zh-CN"/>
        </w:rPr>
        <w:t>相关年度收支平衡。</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年初预算数881.92万元，2017年年底财政拨款收入1091.02万元、支出1091.02万元。相比年初预算数收入和支出分别增加209.1万元、增长23.7%。原因是：工资变动和各类支出增加。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财政拨款支出1091.02万元。与上年增加120.41万元，增长12.4%。增减变化的主要原因是：2017年各站所已合并，人员增加，所以经费和补助同样增加。其中：按功能分类科目，一般公共服务支出440.62万元，国防支出1万元、文化体育与传媒支出40.35万元、社会保障和就业支出96.4万元、医疗卫生与计划生育支出40.19万元、农林水支出375.31万元去、国土海洋气象等支出19.54万元、其他支出77.6万元。按经济分类科目，工资福利支出608.15万元，商品和服务支出35.5万元、对个人和家庭补助258.34万元、基本建设支出189.48万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年初财政拨款预算数881.92万元、年底一般公共预算财政拨款支出1091.02万元，比年初预算数增加209.1万元，增23.7%。主要原因是：工资变动及各类支出增加。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政府性基金预算财政拨款收入。政府性基金预算财政拨款支出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政府性基金预算财政拨款支出。</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与预算相比情况：年初预算数为</w:t>
      </w:r>
      <w:r>
        <w:rPr>
          <w:rFonts w:hint="eastAsia" w:ascii="仿宋_GB2312" w:hAnsi="仿宋_GB2312" w:eastAsia="仿宋_GB2312" w:cs="仿宋_GB2312"/>
          <w:sz w:val="32"/>
          <w:szCs w:val="32"/>
          <w:lang w:val="en-US" w:eastAsia="zh-CN"/>
        </w:rPr>
        <w:t>0万元，决算数为0万元，增加0万元，增长0%</w:t>
      </w:r>
      <w:r>
        <w:rPr>
          <w:rFonts w:hint="eastAsia" w:ascii="仿宋_GB2312" w:hAnsi="仿宋_GB2312" w:eastAsia="仿宋_GB2312" w:cs="仿宋_GB2312"/>
          <w:sz w:val="32"/>
          <w:szCs w:val="32"/>
          <w:lang w:eastAsia="zh-CN"/>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年度政府性基金预算支出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政府性基金预算支出。其中：按功能分类科目，</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万元。按经济分类科目，</w:t>
      </w:r>
      <w:r>
        <w:rPr>
          <w:rFonts w:hint="eastAsia" w:ascii="仿宋_GB2312" w:hAnsi="仿宋_GB2312" w:eastAsia="仿宋_GB2312" w:cs="仿宋_GB2312"/>
          <w:sz w:val="32"/>
          <w:szCs w:val="32"/>
          <w:lang w:eastAsia="zh-CN"/>
        </w:rPr>
        <w:t>工资福利支出</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商品服务</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，个人和家庭的补助支出</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与预算相比情况：年初预算数为</w:t>
      </w:r>
      <w:r>
        <w:rPr>
          <w:rFonts w:hint="eastAsia" w:ascii="仿宋_GB2312" w:hAnsi="仿宋_GB2312" w:eastAsia="仿宋_GB2312" w:cs="仿宋_GB2312"/>
          <w:sz w:val="32"/>
          <w:szCs w:val="32"/>
          <w:lang w:val="en-US" w:eastAsia="zh-CN"/>
        </w:rPr>
        <w:t>0万元，决算数为0万元，增加0万元，增长0%</w:t>
      </w:r>
      <w:r>
        <w:rPr>
          <w:rFonts w:hint="eastAsia" w:ascii="仿宋_GB2312" w:hAnsi="仿宋_GB2312" w:eastAsia="仿宋_GB2312" w:cs="仿宋_GB2312"/>
          <w:sz w:val="32"/>
          <w:szCs w:val="32"/>
          <w:lang w:eastAsia="zh-CN"/>
        </w:rPr>
        <w:t>。</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三、博斯坦乡人民政府结转结余情况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四、一般公共预算“三公”经费支出情况</w:t>
      </w:r>
    </w:p>
    <w:p>
      <w:pPr>
        <w:keepNext w:val="0"/>
        <w:keepLines w:val="0"/>
        <w:widowControl w:val="0"/>
        <w:suppressLineNumbers w:val="0"/>
        <w:spacing w:before="0" w:beforeAutospacing="0" w:after="0" w:afterAutospacing="0" w:line="500" w:lineRule="exact"/>
        <w:ind w:left="0" w:right="0" w:firstLine="640"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2017年度一般公共预算“三公”经费支出决算9.07万元，比上年增加2.67万元，增长29.44%，增加原因是因站所合并之后人员增加了三公经费也增加。其中，因公出国（境）费支出0万元，占0%，比上年增加（减少）0万元，增长（降低）0%，增加（减少）原因是无公出国；公务用车购置及运行维护费支出8.56万元，占94.38%，比上年增加2.16万元，增长33.75%，增加原因是人员增加车辆运行费也增加；公务接待费支出0.511万元，占5.62%，比上年增加0.511万元，增长100%，增加原</w:t>
      </w:r>
      <w:bookmarkStart w:id="0" w:name="_GoBack"/>
      <w:bookmarkEnd w:id="0"/>
      <w:r>
        <w:rPr>
          <w:rFonts w:hint="eastAsia" w:ascii="仿宋_GB2312" w:hAnsi="仿宋_GB2312" w:eastAsia="仿宋_GB2312" w:cs="仿宋_GB2312"/>
          <w:kern w:val="2"/>
          <w:sz w:val="32"/>
          <w:szCs w:val="32"/>
          <w:lang w:val="en-US" w:eastAsia="zh-CN" w:bidi="ar"/>
        </w:rPr>
        <w:t>因是去年所有公务接待用餐在乡政府食堂。具体情况如下：</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全年使用一般公共预算财政拨款安排的出国（境）团组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公务用车购置及运行维护费8.56万元,其中：因公出国（境）费支出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%，公务用车购置0万元、公务用车运行维护费8.56万元。主要用于政府车辆维修维护费、车保险、过桥过路费和燃油费等。2017年，单位一般公共财政拨款安排的公务用车购置量8辆，保有量为8辆。</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公务接待费0.511万元。具体是：国内公务接待支出0.511万元，主要是州、县领导调研工作、检查工作等。本单位国内公务接待12批次，45人次。</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与年初预算</w:t>
      </w:r>
      <w:r>
        <w:rPr>
          <w:rFonts w:hint="eastAsia" w:ascii="仿宋_GB2312" w:hAnsi="仿宋_GB2312" w:eastAsia="仿宋_GB2312" w:cs="仿宋_GB2312"/>
          <w:sz w:val="32"/>
          <w:szCs w:val="32"/>
          <w:lang w:eastAsia="zh-CN"/>
        </w:rPr>
        <w:t>相比情况</w:t>
      </w:r>
      <w:r>
        <w:rPr>
          <w:rFonts w:hint="eastAsia" w:ascii="仿宋_GB2312" w:hAnsi="仿宋_GB2312" w:eastAsia="仿宋_GB2312" w:cs="仿宋_GB2312"/>
          <w:sz w:val="32"/>
          <w:szCs w:val="32"/>
        </w:rPr>
        <w:t>：公务用车年初预算数11万元，减少2.44万元，减22.18.2%，原因是：尽量控制车辆维护费。公务接待年初预算数2万元，年底公务接待决算书0.511</w:t>
      </w:r>
      <w:r>
        <w:rPr>
          <w:rFonts w:hint="eastAsia" w:ascii="仿宋_GB2312" w:hAnsi="仿宋_GB2312" w:eastAsia="仿宋_GB2312" w:cs="仿宋_GB2312"/>
          <w:sz w:val="32"/>
          <w:szCs w:val="32"/>
        </w:rPr>
        <w:t>万元，减少1.489万元，减74.45万元，原因是：尽量控制公务接待。</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五、机关运行经费支出情况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2017年度博斯坦乡单位机关运行经费支出32.07万元，比上年（减少）72.41万元，降低69.3%，主要原因是尽量控制机关人员经费。</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六、政府采购情况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博斯坦乡政府采购计划14万元，其中：政府采购货物支出8.21万元、政府采购工程支出0万元、政府采购服务支出5.79万元；实际采购14万元，其中：政府采购货物支出8.21万元、政府采购工程支出0万元、政府采购服务支出5.79万元。</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七、其他重要事项的情况</w:t>
      </w:r>
    </w:p>
    <w:p>
      <w:pPr>
        <w:spacing w:line="5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（一）国有资产占用情况说明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2017年12月31日，资产总计929.07万元，其中：流动资产60.5万元，固定资产868.18万元，其他资产0.39万元，其中：房屋4173（平方米），价值624.17万元，共有车辆8辆，价值102.49万元，其中：部级领导干部用车0辆、一般公务用车4辆、其他用车4辆（其他用车主要是：垃圾车、水车等）；其他固定资产价值141.52万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本单位资产有偿使用收入合计</w:t>
      </w:r>
      <w:r>
        <w:rPr>
          <w:rFonts w:hint="eastAsia" w:ascii="仿宋_GB2312" w:hAnsi="仿宋_GB2312" w:eastAsia="仿宋_GB2312" w:cs="仿宋_GB2312"/>
          <w:sz w:val="32"/>
          <w:szCs w:val="32"/>
          <w:lang w:val="en-US" w:eastAsia="zh-CN"/>
        </w:rPr>
        <w:t>0万元，资产处置收入合计0万元。其中：已缴国库0万元，已缴财政给你专户0万元，应缴未缴0万元，单位留用0万元</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）博斯坦乡项目支出情况和项目绩效评价情况说明</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2017</w:t>
      </w:r>
      <w:r>
        <w:rPr>
          <w:rFonts w:hint="eastAsia" w:ascii="仿宋_GB2312" w:hAnsi="仿宋_GB2312" w:eastAsia="仿宋_GB2312" w:cs="仿宋_GB2312"/>
          <w:kern w:val="0"/>
          <w:sz w:val="32"/>
          <w:szCs w:val="32"/>
        </w:rPr>
        <w:t>年度，博斯坦乡实行绩效管理的项目  0 个，涉及预算</w:t>
      </w:r>
      <w:r>
        <w:rPr>
          <w:rFonts w:hint="eastAsia" w:ascii="仿宋_GB2312" w:hAnsi="仿宋_GB2312" w:eastAsia="仿宋_GB2312" w:cs="仿宋_GB2312"/>
          <w:sz w:val="32"/>
          <w:szCs w:val="32"/>
        </w:rPr>
        <w:t>0万元</w:t>
      </w:r>
      <w:r>
        <w:rPr>
          <w:rFonts w:hint="eastAsia" w:ascii="仿宋_GB2312" w:hAnsi="仿宋_GB2312" w:eastAsia="仿宋_GB2312" w:cs="仿宋_GB2312"/>
          <w:kern w:val="0"/>
          <w:sz w:val="32"/>
          <w:szCs w:val="32"/>
        </w:rPr>
        <w:t>，项目支出决算</w:t>
      </w:r>
      <w:r>
        <w:rPr>
          <w:rFonts w:hint="eastAsia" w:ascii="仿宋_GB2312" w:hAnsi="仿宋_GB2312" w:eastAsia="仿宋_GB2312" w:cs="仿宋_GB2312"/>
          <w:sz w:val="32"/>
          <w:szCs w:val="32"/>
        </w:rPr>
        <w:t>0万元</w:t>
      </w:r>
      <w:r>
        <w:rPr>
          <w:rFonts w:hint="eastAsia" w:ascii="仿宋_GB2312" w:hAnsi="仿宋_GB2312" w:eastAsia="仿宋_GB2312" w:cs="仿宋_GB2312"/>
          <w:kern w:val="0"/>
          <w:sz w:val="32"/>
          <w:szCs w:val="32"/>
        </w:rPr>
        <w:t>。年末</w:t>
      </w:r>
      <w:r>
        <w:rPr>
          <w:rFonts w:hint="eastAsia" w:ascii="仿宋_GB2312" w:hAnsi="仿宋_GB2312" w:eastAsia="仿宋_GB2312" w:cs="仿宋_GB2312"/>
          <w:sz w:val="32"/>
          <w:szCs w:val="32"/>
        </w:rPr>
        <w:t>本部门单位民生项目和重点支出项目的绩效评价开展情况及结果：</w:t>
      </w:r>
      <w:r>
        <w:rPr>
          <w:rFonts w:hint="eastAsia" w:ascii="仿宋_GB2312" w:hAnsi="仿宋_GB2312" w:eastAsia="仿宋_GB2312" w:cs="仿宋_GB2312"/>
          <w:sz w:val="32"/>
          <w:szCs w:val="32"/>
          <w:lang w:eastAsia="zh-CN"/>
        </w:rPr>
        <w:t>无。</w:t>
      </w:r>
    </w:p>
    <w:p>
      <w:pPr>
        <w:spacing w:line="500" w:lineRule="exact"/>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3" w:firstLineChars="200"/>
        <w:rPr>
          <w:rFonts w:hint="eastAsia" w:ascii="仿宋_GB2312" w:hAnsi="仿宋_GB2312" w:eastAsia="仿宋_GB2312" w:cs="仿宋_GB2312"/>
          <w:b/>
          <w:sz w:val="32"/>
          <w:szCs w:val="32"/>
        </w:rPr>
      </w:pP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专业名词解释</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类）01（款）01（项）：指人大运行。201（类）01（款）04（项）：指人大会议费。201（类）01（款）08（项）：指人大代表工作费。201（类）03（款）01（项）：指行政运行。201（类）01（款）99（项）：指其他政府办公厅及相关机构事务。201（类）10（款）50（项）：指事业运行。201（类）31（款）101（项）：指行政运行。201（类）31（款）105（项）：指专项业务。201（类）31（款）150（项）：指事业运行。201（类）32（款）99其他组织事务支出（项）：指人大运行。201（类）99（款）99（项）：指其它一般公共服务支出。203（类）06（款）07（项）：指民兵支出。207（类）01（款）09（项）：指群众文化。207（类）04（款）04（项）：指广播影视。208（类）05（款）05（项）：指机关事业单位基本养老保险费支出。208（类）08（款）01（项）：指死亡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210（类）07（款）17（项）：指计划生育事务。210（类）10（款）50（项）：指事业运行。210（类）10（款）99（项）：指其他食品和药品监督管理事务支出。213（类）01（款）04（项）：指农业事业运行。213（类）02（款）04（项）：指林业事业机构。213（类）03（款）06（项）：指水利工程运行维护。213（类）05（款）99（项）：指其他扶贫支出。220（类）01（款）50（项）：指国土资源事业运行。229（类）99（款）01（项）：指其他支出。</w:t>
      </w:r>
    </w:p>
    <w:p>
      <w:pPr>
        <w:spacing w:line="500" w:lineRule="exact"/>
        <w:ind w:firstLine="640" w:firstLineChars="200"/>
        <w:rPr>
          <w:rFonts w:hint="eastAsia" w:ascii="仿宋_GB2312" w:hAnsi="仿宋_GB2312" w:eastAsia="仿宋_GB2312" w:cs="仿宋_GB2312"/>
          <w:sz w:val="32"/>
          <w:szCs w:val="32"/>
        </w:rPr>
      </w:pPr>
    </w:p>
    <w:p>
      <w:pPr>
        <w:spacing w:line="500" w:lineRule="exac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3" w:firstLineChars="200"/>
        <w:rPr>
          <w:rFonts w:hint="eastAsia" w:ascii="仿宋_GB2312" w:hAnsi="仿宋_GB2312" w:eastAsia="仿宋_GB2312" w:cs="仿宋_GB2312"/>
          <w:b/>
          <w:sz w:val="32"/>
          <w:szCs w:val="32"/>
        </w:rPr>
      </w:pPr>
    </w:p>
    <w:p>
      <w:pPr>
        <w:spacing w:line="5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 博斯坦乡人民政府算报表（见附表）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三十、《××年度一般公共预算“三公”经费支出情况表》</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doNotTrackMoves/>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42599"/>
    <w:rsid w:val="00071E5A"/>
    <w:rsid w:val="000B5E3A"/>
    <w:rsid w:val="0010503B"/>
    <w:rsid w:val="00114197"/>
    <w:rsid w:val="001C7D89"/>
    <w:rsid w:val="003449CC"/>
    <w:rsid w:val="00393C10"/>
    <w:rsid w:val="003A2500"/>
    <w:rsid w:val="003A3F28"/>
    <w:rsid w:val="0043601B"/>
    <w:rsid w:val="00461037"/>
    <w:rsid w:val="00491AEF"/>
    <w:rsid w:val="004971CA"/>
    <w:rsid w:val="004B75B5"/>
    <w:rsid w:val="005D3F81"/>
    <w:rsid w:val="00663092"/>
    <w:rsid w:val="006C142E"/>
    <w:rsid w:val="00726E3E"/>
    <w:rsid w:val="00731238"/>
    <w:rsid w:val="00742455"/>
    <w:rsid w:val="007B5864"/>
    <w:rsid w:val="00802113"/>
    <w:rsid w:val="008043D2"/>
    <w:rsid w:val="00854B4E"/>
    <w:rsid w:val="00863ADC"/>
    <w:rsid w:val="008A6EE8"/>
    <w:rsid w:val="008E2AC3"/>
    <w:rsid w:val="00957FA3"/>
    <w:rsid w:val="00963294"/>
    <w:rsid w:val="00987F56"/>
    <w:rsid w:val="00995872"/>
    <w:rsid w:val="00A21FE4"/>
    <w:rsid w:val="00A81407"/>
    <w:rsid w:val="00B65A93"/>
    <w:rsid w:val="00BA1A85"/>
    <w:rsid w:val="00BA2FFF"/>
    <w:rsid w:val="00C26A50"/>
    <w:rsid w:val="00C72519"/>
    <w:rsid w:val="00CE1074"/>
    <w:rsid w:val="00CF4B7D"/>
    <w:rsid w:val="00D27861"/>
    <w:rsid w:val="00D51097"/>
    <w:rsid w:val="00DE5A8A"/>
    <w:rsid w:val="00E857C2"/>
    <w:rsid w:val="00F47B8E"/>
    <w:rsid w:val="00F654A8"/>
    <w:rsid w:val="00FA7D49"/>
    <w:rsid w:val="27E2723A"/>
    <w:rsid w:val="28AC0EF9"/>
    <w:rsid w:val="36A842B7"/>
    <w:rsid w:val="405931AA"/>
    <w:rsid w:val="6D535020"/>
    <w:rsid w:val="6DB904E2"/>
    <w:rsid w:val="79C933D5"/>
    <w:rsid w:val="7C324AAC"/>
    <w:rsid w:val="7D05670A"/>
    <w:rsid w:val="7F7273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cs="Calibri"/>
      <w:kern w:val="2"/>
      <w:sz w:val="21"/>
      <w:szCs w:val="22"/>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5664</Words>
  <Characters>824</Characters>
  <Lines>6</Lines>
  <Paragraphs>12</Paragraphs>
  <TotalTime>7</TotalTime>
  <ScaleCrop>false</ScaleCrop>
  <LinksUpToDate>false</LinksUpToDate>
  <CharactersWithSpaces>6476</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2018-08-20T05:46:00Z</cp:lastPrinted>
  <dcterms:modified xsi:type="dcterms:W3CDTF">2018-12-22T05:49:35Z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