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附件1：</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2</w:t>
      </w:r>
      <w:r>
        <w:rPr>
          <w:rFonts w:ascii="方正小标宋_GBK" w:hAnsi="宋体" w:eastAsia="方正小标宋_GBK"/>
          <w:sz w:val="44"/>
          <w:szCs w:val="44"/>
        </w:rPr>
        <w:t>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英格堡乡</w:t>
      </w:r>
      <w:r>
        <w:rPr>
          <w:rFonts w:hint="eastAsia" w:ascii="方正小标宋_GBK" w:hAnsi="宋体" w:eastAsia="方正小标宋_GBK"/>
          <w:sz w:val="44"/>
          <w:szCs w:val="44"/>
        </w:rPr>
        <w:t>人民政府部门决算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ascii="仿宋_GB2312" w:hAnsi="宋体" w:eastAsia="仿宋_GB2312"/>
          <w:sz w:val="32"/>
          <w:szCs w:val="32"/>
        </w:rPr>
      </w:pPr>
    </w:p>
    <w:p>
      <w:pPr>
        <w:spacing w:line="580" w:lineRule="exact"/>
        <w:jc w:val="center"/>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  录</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第一部分 </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人民政府</w:t>
      </w:r>
      <w:r>
        <w:rPr>
          <w:rFonts w:hint="eastAsia" w:ascii="仿宋_GB2312" w:hAnsi="仿宋_GB2312" w:eastAsia="仿宋_GB2312" w:cs="仿宋_GB2312"/>
          <w:kern w:val="0"/>
          <w:sz w:val="32"/>
          <w:szCs w:val="32"/>
        </w:rPr>
        <w:t>单位概况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政府决算单位构成</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第二部分 </w:t>
      </w:r>
      <w:r>
        <w:rPr>
          <w:rFonts w:hint="eastAsia" w:ascii="仿宋_GB2312" w:hAnsi="仿宋_GB2312" w:eastAsia="仿宋_GB2312" w:cs="仿宋_GB2312"/>
          <w:kern w:val="0"/>
          <w:sz w:val="32"/>
          <w:szCs w:val="32"/>
          <w:lang w:eastAsia="zh-CN"/>
        </w:rPr>
        <w:t>英格堡乡</w:t>
      </w:r>
      <w:r>
        <w:rPr>
          <w:rFonts w:hint="eastAsia" w:ascii="仿宋_GB2312" w:hAnsi="仿宋_GB2312" w:eastAsia="仿宋_GB2312" w:cs="仿宋_GB2312"/>
          <w:kern w:val="0"/>
          <w:sz w:val="32"/>
          <w:szCs w:val="32"/>
        </w:rPr>
        <w:t>政府决算情况说明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bookmarkStart w:id="0" w:name="_Hlk521336749"/>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w:t>
      </w:r>
      <w:bookmarkEnd w:id="0"/>
      <w:r>
        <w:rPr>
          <w:rFonts w:hint="eastAsia" w:ascii="仿宋_GB2312" w:hAnsi="仿宋_GB2312" w:eastAsia="仿宋_GB2312" w:cs="仿宋_GB2312"/>
          <w:sz w:val="32"/>
          <w:szCs w:val="32"/>
        </w:rPr>
        <w:t>收支总体情况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政府收入支出决算总体情况说明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政府收入总体情况说明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政府支出总体情况说明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政府财政拨款收支情况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政府财政拨款收支总体情况说明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政府一般公共预算支出决算情况说明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政府结转结余情况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政府项目支出情况和项目绩效评价情况说明</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 专业名词解释</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第四部分 </w:t>
      </w:r>
      <w:r>
        <w:rPr>
          <w:rFonts w:hint="eastAsia" w:ascii="仿宋_GB2312" w:hAnsi="仿宋_GB2312" w:eastAsia="仿宋_GB2312" w:cs="仿宋_GB2312"/>
          <w:b/>
          <w:sz w:val="32"/>
          <w:szCs w:val="32"/>
          <w:lang w:eastAsia="zh-CN"/>
        </w:rPr>
        <w:t>英格堡乡</w:t>
      </w:r>
      <w:r>
        <w:rPr>
          <w:rFonts w:hint="eastAsia" w:ascii="仿宋_GB2312" w:hAnsi="仿宋_GB2312" w:eastAsia="仿宋_GB2312" w:cs="仿宋_GB2312"/>
          <w:b/>
          <w:sz w:val="32"/>
          <w:szCs w:val="32"/>
        </w:rPr>
        <w:t>政府</w:t>
      </w:r>
      <w:r>
        <w:rPr>
          <w:rFonts w:hint="eastAsia" w:ascii="仿宋_GB2312" w:hAnsi="仿宋_GB2312" w:eastAsia="仿宋_GB2312" w:cs="仿宋_GB2312"/>
          <w:kern w:val="0"/>
          <w:sz w:val="32"/>
          <w:szCs w:val="32"/>
        </w:rPr>
        <w:t>决算报表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政府收支总体情况（11张）：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三、财政拨款收支情况（9张）：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政府资产负责情况（1张）：《资产负债简表》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政府决算附表（5张）：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七、“三公”经费支出情况(1张)：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《2017年度一般公共预算“三公”经费支出情况表》</w:t>
      </w:r>
    </w:p>
    <w:p>
      <w:pPr>
        <w:spacing w:line="580" w:lineRule="exact"/>
        <w:ind w:firstLine="643" w:firstLineChars="200"/>
        <w:rPr>
          <w:rFonts w:hint="eastAsia" w:ascii="仿宋_GB2312" w:hAnsi="仿宋_GB2312" w:eastAsia="仿宋_GB2312" w:cs="仿宋_GB2312"/>
          <w:b/>
          <w:kern w:val="0"/>
          <w:sz w:val="32"/>
          <w:szCs w:val="32"/>
        </w:rPr>
      </w:pPr>
    </w:p>
    <w:p>
      <w:pPr>
        <w:spacing w:line="580" w:lineRule="exact"/>
        <w:ind w:firstLine="643" w:firstLineChars="200"/>
        <w:rPr>
          <w:rFonts w:hint="eastAsia" w:ascii="仿宋_GB2312" w:hAnsi="仿宋_GB2312" w:eastAsia="仿宋_GB2312" w:cs="仿宋_GB2312"/>
          <w:b/>
          <w:kern w:val="0"/>
          <w:sz w:val="32"/>
          <w:szCs w:val="32"/>
        </w:rPr>
      </w:pPr>
    </w:p>
    <w:p>
      <w:pPr>
        <w:spacing w:line="580" w:lineRule="exact"/>
        <w:ind w:firstLine="643" w:firstLineChars="200"/>
        <w:rPr>
          <w:rFonts w:hint="eastAsia" w:ascii="仿宋_GB2312" w:hAnsi="仿宋_GB2312" w:eastAsia="仿宋_GB2312" w:cs="仿宋_GB2312"/>
          <w:b/>
          <w:kern w:val="0"/>
          <w:sz w:val="32"/>
          <w:szCs w:val="32"/>
        </w:rPr>
      </w:pPr>
    </w:p>
    <w:p>
      <w:pPr>
        <w:spacing w:line="580" w:lineRule="exact"/>
        <w:ind w:firstLine="643" w:firstLineChars="200"/>
        <w:rPr>
          <w:rFonts w:hint="eastAsia" w:ascii="仿宋_GB2312" w:hAnsi="仿宋_GB2312" w:eastAsia="仿宋_GB2312" w:cs="仿宋_GB2312"/>
          <w:b/>
          <w:kern w:val="0"/>
          <w:sz w:val="32"/>
          <w:szCs w:val="32"/>
        </w:rPr>
      </w:pPr>
    </w:p>
    <w:p>
      <w:pPr>
        <w:spacing w:line="580" w:lineRule="exact"/>
        <w:ind w:firstLine="643" w:firstLineChars="200"/>
        <w:rPr>
          <w:rFonts w:hint="eastAsia" w:ascii="仿宋_GB2312" w:hAnsi="仿宋_GB2312" w:eastAsia="仿宋_GB2312" w:cs="仿宋_GB2312"/>
          <w:b/>
          <w:kern w:val="0"/>
          <w:sz w:val="32"/>
          <w:szCs w:val="32"/>
        </w:rPr>
      </w:pPr>
    </w:p>
    <w:p>
      <w:pPr>
        <w:spacing w:line="580" w:lineRule="exact"/>
        <w:ind w:firstLine="640" w:firstLineChars="200"/>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第一部分 </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kern w:val="0"/>
          <w:sz w:val="32"/>
          <w:szCs w:val="32"/>
        </w:rPr>
        <w:t>政府概况</w:t>
      </w:r>
    </w:p>
    <w:p>
      <w:pPr>
        <w:spacing w:line="560" w:lineRule="exact"/>
        <w:ind w:left="540"/>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b/>
          <w:bCs/>
          <w:color w:val="000000"/>
          <w:kern w:val="0"/>
          <w:sz w:val="32"/>
          <w:szCs w:val="32"/>
          <w:lang w:eastAsia="zh-CN"/>
        </w:rPr>
        <w:t>英格堡乡</w:t>
      </w:r>
      <w:r>
        <w:rPr>
          <w:rFonts w:hint="eastAsia" w:ascii="仿宋_GB2312" w:hAnsi="仿宋_GB2312" w:eastAsia="仿宋_GB2312" w:cs="仿宋_GB2312"/>
          <w:b/>
          <w:bCs/>
          <w:color w:val="000000"/>
          <w:kern w:val="0"/>
          <w:sz w:val="32"/>
          <w:szCs w:val="32"/>
        </w:rPr>
        <w:t>政府基本情况</w:t>
      </w:r>
    </w:p>
    <w:p>
      <w:pPr>
        <w:ind w:firstLine="321" w:firstLineChars="100"/>
        <w:jc w:val="left"/>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（一）主要职能</w:t>
      </w:r>
    </w:p>
    <w:p>
      <w:pPr>
        <w:widowControl/>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1、认真贯彻党的路线、方针、政策，执行本级人民代表大会的决议和上级国家行政机关的决定和命令，发布决定和命令。 </w:t>
      </w:r>
    </w:p>
    <w:p>
      <w:pPr>
        <w:widowControl/>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2、执行本行政区域内的经济和社会发展计划、预算，管理本行政区域内的经济、教育、科学、文化、卫生、交通、水利、、环境保护、招商引资、林业、就业、新村扶贫和财政、民政、安全、司法行政、计划生育等行政工作。 </w:t>
      </w:r>
    </w:p>
    <w:p>
      <w:pPr>
        <w:widowControl/>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3、保护社会主义的全民所有的财产和劳动群众集体所有的财产，保护公民私人所有的合法财产，维护社会秩序，保障公民的人身权利、民主权利和其他权利。</w:t>
      </w:r>
    </w:p>
    <w:p>
      <w:pPr>
        <w:widowControl/>
        <w:snapToGri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4、指导村委会工作，认真作好接待群众的来信、来访工作，听取群众意见，解决困难，处理矛盾，办好群众的事。</w:t>
      </w:r>
    </w:p>
    <w:p>
      <w:pPr>
        <w:pStyle w:val="4"/>
        <w:widowControl/>
        <w:numPr>
          <w:ilvl w:val="0"/>
          <w:numId w:val="1"/>
        </w:numPr>
        <w:snapToGrid w:val="0"/>
        <w:spacing w:line="600" w:lineRule="exact"/>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承办上级人民政府交办的其他事项。</w:t>
      </w:r>
    </w:p>
    <w:p>
      <w:pPr>
        <w:widowControl/>
        <w:snapToGrid w:val="0"/>
        <w:spacing w:line="600" w:lineRule="exact"/>
        <w:ind w:left="640"/>
        <w:jc w:val="left"/>
        <w:rPr>
          <w:rFonts w:hint="eastAsia" w:ascii="仿宋_GB2312" w:hAnsi="仿宋_GB2312" w:eastAsia="仿宋_GB2312" w:cs="仿宋_GB2312"/>
          <w:b/>
          <w:sz w:val="32"/>
          <w:szCs w:val="32"/>
        </w:rPr>
      </w:pPr>
      <w:r>
        <w:rPr>
          <w:rFonts w:hint="eastAsia" w:ascii="仿宋_GB2312" w:hAnsi="仿宋_GB2312" w:eastAsia="仿宋_GB2312" w:cs="仿宋_GB2312"/>
          <w:b/>
          <w:color w:val="000000"/>
          <w:kern w:val="0"/>
          <w:sz w:val="32"/>
          <w:szCs w:val="32"/>
        </w:rPr>
        <w:t>（二）内设机构</w:t>
      </w:r>
    </w:p>
    <w:p>
      <w:pPr>
        <w:pStyle w:val="4"/>
        <w:spacing w:line="560" w:lineRule="exact"/>
        <w:ind w:left="160"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英格堡乡</w:t>
      </w:r>
      <w:r>
        <w:rPr>
          <w:rFonts w:hint="eastAsia" w:ascii="仿宋_GB2312" w:hAnsi="仿宋_GB2312" w:eastAsia="仿宋_GB2312" w:cs="仿宋_GB2312"/>
          <w:color w:val="000000"/>
          <w:kern w:val="0"/>
          <w:sz w:val="32"/>
          <w:szCs w:val="32"/>
        </w:rPr>
        <w:t>政府内设党委、政府、人大、劳动保障事务所、人口与计划生育服务站、乡党校、文化站、广播站、合管办、农经站、兽医站、司法所、农机站、农科站、林业站、土管所16个。</w:t>
      </w:r>
    </w:p>
    <w:p>
      <w:pPr>
        <w:spacing w:line="560" w:lineRule="exact"/>
        <w:ind w:firstLine="803" w:firstLineChars="250"/>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(三)人员编制</w:t>
      </w:r>
    </w:p>
    <w:p>
      <w:pPr>
        <w:spacing w:line="560" w:lineRule="exact"/>
        <w:ind w:firstLine="800" w:firstLineChars="2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英格堡乡</w:t>
      </w:r>
      <w:r>
        <w:rPr>
          <w:rFonts w:hint="eastAsia" w:ascii="仿宋_GB2312" w:hAnsi="仿宋_GB2312" w:eastAsia="仿宋_GB2312" w:cs="仿宋_GB2312"/>
          <w:color w:val="000000"/>
          <w:kern w:val="0"/>
          <w:sz w:val="32"/>
          <w:szCs w:val="32"/>
        </w:rPr>
        <w:t>政府共有编制</w:t>
      </w:r>
      <w:r>
        <w:rPr>
          <w:rFonts w:hint="eastAsia" w:ascii="仿宋_GB2312" w:hAnsi="仿宋_GB2312" w:eastAsia="仿宋_GB2312" w:cs="仿宋_GB2312"/>
          <w:color w:val="000000"/>
          <w:kern w:val="0"/>
          <w:sz w:val="32"/>
          <w:szCs w:val="32"/>
          <w:lang w:val="en-US" w:eastAsia="zh-CN"/>
        </w:rPr>
        <w:t>63</w:t>
      </w:r>
      <w:r>
        <w:rPr>
          <w:rFonts w:hint="eastAsia" w:ascii="仿宋_GB2312" w:hAnsi="仿宋_GB2312" w:eastAsia="仿宋_GB2312" w:cs="仿宋_GB2312"/>
          <w:color w:val="000000"/>
          <w:kern w:val="0"/>
          <w:sz w:val="32"/>
          <w:szCs w:val="32"/>
        </w:rPr>
        <w:t>个，其中行政编制24个，事业编制</w:t>
      </w:r>
      <w:r>
        <w:rPr>
          <w:rFonts w:hint="eastAsia" w:ascii="仿宋_GB2312" w:hAnsi="仿宋_GB2312" w:eastAsia="仿宋_GB2312" w:cs="仿宋_GB2312"/>
          <w:color w:val="000000"/>
          <w:kern w:val="0"/>
          <w:sz w:val="32"/>
          <w:szCs w:val="32"/>
          <w:lang w:val="en-US" w:eastAsia="zh-CN"/>
        </w:rPr>
        <w:t>38</w:t>
      </w:r>
      <w:r>
        <w:rPr>
          <w:rFonts w:hint="eastAsia" w:ascii="仿宋_GB2312" w:hAnsi="仿宋_GB2312" w:eastAsia="仿宋_GB2312" w:cs="仿宋_GB2312"/>
          <w:color w:val="000000"/>
          <w:kern w:val="0"/>
          <w:sz w:val="32"/>
          <w:szCs w:val="32"/>
        </w:rPr>
        <w:t>个，工勤编制</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个，实有在职人员</w:t>
      </w:r>
      <w:r>
        <w:rPr>
          <w:rFonts w:hint="eastAsia" w:ascii="仿宋_GB2312" w:hAnsi="仿宋_GB2312" w:eastAsia="仿宋_GB2312" w:cs="仿宋_GB2312"/>
          <w:color w:val="000000"/>
          <w:kern w:val="0"/>
          <w:sz w:val="32"/>
          <w:szCs w:val="32"/>
          <w:lang w:val="en-US" w:eastAsia="zh-CN"/>
        </w:rPr>
        <w:t>62</w:t>
      </w:r>
      <w:r>
        <w:rPr>
          <w:rFonts w:hint="eastAsia" w:ascii="仿宋_GB2312" w:hAnsi="仿宋_GB2312" w:eastAsia="仿宋_GB2312" w:cs="仿宋_GB2312"/>
          <w:color w:val="000000"/>
          <w:kern w:val="0"/>
          <w:sz w:val="32"/>
          <w:szCs w:val="32"/>
        </w:rPr>
        <w:t>人（其中行政</w:t>
      </w:r>
      <w:r>
        <w:rPr>
          <w:rFonts w:hint="eastAsia" w:ascii="仿宋_GB2312" w:hAnsi="仿宋_GB2312" w:eastAsia="仿宋_GB2312" w:cs="仿宋_GB2312"/>
          <w:color w:val="000000"/>
          <w:kern w:val="0"/>
          <w:sz w:val="32"/>
          <w:szCs w:val="32"/>
          <w:lang w:val="en-US" w:eastAsia="zh-CN"/>
        </w:rPr>
        <w:t>23</w:t>
      </w:r>
      <w:r>
        <w:rPr>
          <w:rFonts w:hint="eastAsia" w:ascii="仿宋_GB2312" w:hAnsi="仿宋_GB2312" w:eastAsia="仿宋_GB2312" w:cs="仿宋_GB2312"/>
          <w:color w:val="000000"/>
          <w:kern w:val="0"/>
          <w:sz w:val="32"/>
          <w:szCs w:val="32"/>
        </w:rPr>
        <w:t>人，工勤</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人，事业</w:t>
      </w:r>
      <w:r>
        <w:rPr>
          <w:rFonts w:hint="eastAsia" w:ascii="仿宋_GB2312" w:hAnsi="仿宋_GB2312" w:eastAsia="仿宋_GB2312" w:cs="仿宋_GB2312"/>
          <w:color w:val="000000"/>
          <w:kern w:val="0"/>
          <w:sz w:val="32"/>
          <w:szCs w:val="32"/>
          <w:lang w:val="en-US" w:eastAsia="zh-CN"/>
        </w:rPr>
        <w:t>38</w:t>
      </w:r>
      <w:r>
        <w:rPr>
          <w:rFonts w:hint="eastAsia" w:ascii="仿宋_GB2312" w:hAnsi="仿宋_GB2312" w:eastAsia="仿宋_GB2312" w:cs="仿宋_GB2312"/>
          <w:color w:val="000000"/>
          <w:kern w:val="0"/>
          <w:sz w:val="32"/>
          <w:szCs w:val="32"/>
        </w:rPr>
        <w:t>人）。</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lang w:eastAsia="zh-CN"/>
        </w:rPr>
        <w:t>英格堡乡</w:t>
      </w:r>
      <w:r>
        <w:rPr>
          <w:rFonts w:hint="eastAsia" w:ascii="仿宋_GB2312" w:hAnsi="仿宋_GB2312" w:eastAsia="仿宋_GB2312" w:cs="仿宋_GB2312"/>
          <w:b/>
          <w:bCs/>
          <w:sz w:val="32"/>
          <w:szCs w:val="32"/>
        </w:rPr>
        <w:t>人民政府决算单位构成</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kern w:val="0"/>
          <w:sz w:val="32"/>
          <w:szCs w:val="32"/>
          <w:lang w:eastAsia="zh-CN"/>
        </w:rPr>
        <w:t>英格堡乡</w:t>
      </w:r>
      <w:r>
        <w:rPr>
          <w:rFonts w:hint="eastAsia" w:ascii="仿宋_GB2312" w:hAnsi="仿宋_GB2312" w:eastAsia="仿宋_GB2312" w:cs="仿宋_GB2312"/>
          <w:kern w:val="0"/>
          <w:sz w:val="32"/>
          <w:szCs w:val="32"/>
        </w:rPr>
        <w:t>人民政府</w:t>
      </w:r>
      <w:r>
        <w:rPr>
          <w:rFonts w:hint="eastAsia" w:ascii="仿宋_GB2312" w:hAnsi="仿宋_GB2312" w:eastAsia="仿宋_GB2312" w:cs="仿宋_GB2312"/>
          <w:sz w:val="32"/>
          <w:szCs w:val="32"/>
        </w:rPr>
        <w:t>决算包括：</w:t>
      </w:r>
      <w:r>
        <w:rPr>
          <w:rFonts w:hint="eastAsia" w:ascii="仿宋_GB2312" w:hAnsi="仿宋_GB2312" w:eastAsia="仿宋_GB2312" w:cs="仿宋_GB2312"/>
          <w:kern w:val="0"/>
          <w:sz w:val="32"/>
          <w:szCs w:val="32"/>
          <w:lang w:eastAsia="zh-CN"/>
        </w:rPr>
        <w:t>英格堡乡</w:t>
      </w:r>
      <w:r>
        <w:rPr>
          <w:rFonts w:hint="eastAsia" w:ascii="仿宋_GB2312" w:hAnsi="仿宋_GB2312" w:eastAsia="仿宋_GB2312" w:cs="仿宋_GB2312"/>
          <w:kern w:val="0"/>
          <w:sz w:val="32"/>
          <w:szCs w:val="32"/>
        </w:rPr>
        <w:t>人民政府</w:t>
      </w:r>
      <w:r>
        <w:rPr>
          <w:rFonts w:hint="eastAsia" w:ascii="仿宋_GB2312" w:hAnsi="仿宋_GB2312" w:eastAsia="仿宋_GB2312" w:cs="仿宋_GB2312"/>
          <w:sz w:val="32"/>
          <w:szCs w:val="32"/>
        </w:rPr>
        <w:t>本级决算。</w:t>
      </w:r>
    </w:p>
    <w:p>
      <w:pPr>
        <w:spacing w:line="600" w:lineRule="exact"/>
        <w:ind w:firstLine="616"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kern w:val="0"/>
          <w:sz w:val="32"/>
          <w:szCs w:val="32"/>
          <w:lang w:eastAsia="zh-CN"/>
        </w:rPr>
        <w:t>英格堡乡</w:t>
      </w:r>
      <w:r>
        <w:rPr>
          <w:rFonts w:hint="eastAsia" w:ascii="仿宋_GB2312" w:hAnsi="仿宋_GB2312" w:eastAsia="仿宋_GB2312" w:cs="仿宋_GB2312"/>
          <w:kern w:val="0"/>
          <w:sz w:val="32"/>
          <w:szCs w:val="32"/>
        </w:rPr>
        <w:t>人民政府</w:t>
      </w:r>
      <w:r>
        <w:rPr>
          <w:rFonts w:hint="eastAsia" w:ascii="仿宋_GB2312" w:hAnsi="仿宋_GB2312" w:eastAsia="仿宋_GB2312" w:cs="仿宋_GB2312"/>
          <w:spacing w:val="-6"/>
          <w:sz w:val="32"/>
          <w:szCs w:val="32"/>
        </w:rPr>
        <w:t>2017年部门决算编制范围的单位名单见下表：</w:t>
      </w:r>
    </w:p>
    <w:tbl>
      <w:tblPr>
        <w:tblStyle w:val="3"/>
        <w:tblpPr w:leftFromText="180" w:rightFromText="180" w:vertAnchor="text" w:horzAnchor="page" w:tblpX="1942" w:tblpY="167"/>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9"/>
        <w:gridCol w:w="3029"/>
        <w:gridCol w:w="2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2839" w:type="dxa"/>
            <w:vAlign w:val="center"/>
          </w:tcPr>
          <w:p>
            <w:pPr>
              <w:spacing w:line="33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029" w:type="dxa"/>
            <w:vAlign w:val="center"/>
          </w:tcPr>
          <w:p>
            <w:pPr>
              <w:spacing w:line="33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654" w:type="dxa"/>
            <w:vAlign w:val="center"/>
          </w:tcPr>
          <w:p>
            <w:pPr>
              <w:spacing w:line="33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2839" w:type="dxa"/>
            <w:vAlign w:val="center"/>
          </w:tcPr>
          <w:p>
            <w:pPr>
              <w:spacing w:line="33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029" w:type="dxa"/>
            <w:vAlign w:val="center"/>
          </w:tcPr>
          <w:p>
            <w:pPr>
              <w:spacing w:line="330" w:lineRule="exac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eastAsia="zh-CN"/>
              </w:rPr>
              <w:t>英格堡乡</w:t>
            </w:r>
            <w:r>
              <w:rPr>
                <w:rFonts w:hint="eastAsia" w:ascii="仿宋_GB2312" w:hAnsi="仿宋_GB2312" w:eastAsia="仿宋_GB2312" w:cs="仿宋_GB2312"/>
                <w:kern w:val="0"/>
                <w:sz w:val="32"/>
                <w:szCs w:val="32"/>
              </w:rPr>
              <w:t>人民政府</w:t>
            </w:r>
            <w:r>
              <w:rPr>
                <w:rFonts w:hint="eastAsia" w:ascii="仿宋_GB2312" w:hAnsi="仿宋_GB2312" w:eastAsia="仿宋_GB2312" w:cs="仿宋_GB2312"/>
                <w:sz w:val="32"/>
                <w:szCs w:val="32"/>
              </w:rPr>
              <w:t>单位本级</w:t>
            </w:r>
          </w:p>
        </w:tc>
        <w:tc>
          <w:tcPr>
            <w:tcW w:w="2654" w:type="dxa"/>
            <w:vAlign w:val="center"/>
          </w:tcPr>
          <w:p>
            <w:pPr>
              <w:spacing w:line="330" w:lineRule="exact"/>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2839" w:type="dxa"/>
            <w:vAlign w:val="center"/>
          </w:tcPr>
          <w:p>
            <w:pPr>
              <w:spacing w:line="33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3029" w:type="dxa"/>
            <w:vAlign w:val="center"/>
          </w:tcPr>
          <w:p>
            <w:pPr>
              <w:spacing w:line="330" w:lineRule="exact"/>
              <w:rPr>
                <w:rFonts w:hint="eastAsia" w:ascii="仿宋_GB2312" w:hAnsi="仿宋_GB2312" w:eastAsia="仿宋_GB2312" w:cs="仿宋_GB2312"/>
                <w:sz w:val="32"/>
                <w:szCs w:val="32"/>
              </w:rPr>
            </w:pPr>
          </w:p>
        </w:tc>
        <w:tc>
          <w:tcPr>
            <w:tcW w:w="2654" w:type="dxa"/>
            <w:vAlign w:val="center"/>
          </w:tcPr>
          <w:p>
            <w:pPr>
              <w:spacing w:line="330" w:lineRule="exact"/>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2839" w:type="dxa"/>
            <w:vAlign w:val="center"/>
          </w:tcPr>
          <w:p>
            <w:pPr>
              <w:spacing w:line="33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3029" w:type="dxa"/>
            <w:vAlign w:val="center"/>
          </w:tcPr>
          <w:p>
            <w:pPr>
              <w:spacing w:line="330" w:lineRule="exact"/>
              <w:rPr>
                <w:rFonts w:hint="eastAsia" w:ascii="仿宋_GB2312" w:hAnsi="仿宋_GB2312" w:eastAsia="仿宋_GB2312" w:cs="仿宋_GB2312"/>
                <w:sz w:val="32"/>
                <w:szCs w:val="32"/>
              </w:rPr>
            </w:pPr>
          </w:p>
        </w:tc>
        <w:tc>
          <w:tcPr>
            <w:tcW w:w="2654" w:type="dxa"/>
            <w:vAlign w:val="center"/>
          </w:tcPr>
          <w:p>
            <w:pPr>
              <w:spacing w:line="330" w:lineRule="exact"/>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2839" w:type="dxa"/>
            <w:vAlign w:val="center"/>
          </w:tcPr>
          <w:p>
            <w:pPr>
              <w:spacing w:line="330" w:lineRule="exact"/>
              <w:rPr>
                <w:rFonts w:hint="eastAsia" w:ascii="仿宋_GB2312" w:hAnsi="仿宋_GB2312" w:eastAsia="仿宋_GB2312" w:cs="仿宋_GB2312"/>
                <w:sz w:val="32"/>
                <w:szCs w:val="32"/>
              </w:rPr>
            </w:pPr>
          </w:p>
        </w:tc>
        <w:tc>
          <w:tcPr>
            <w:tcW w:w="3029" w:type="dxa"/>
            <w:vAlign w:val="center"/>
          </w:tcPr>
          <w:p>
            <w:pPr>
              <w:spacing w:line="330" w:lineRule="exact"/>
              <w:rPr>
                <w:rFonts w:hint="eastAsia" w:ascii="仿宋_GB2312" w:hAnsi="仿宋_GB2312" w:eastAsia="仿宋_GB2312" w:cs="仿宋_GB2312"/>
                <w:sz w:val="32"/>
                <w:szCs w:val="32"/>
              </w:rPr>
            </w:pPr>
          </w:p>
        </w:tc>
        <w:tc>
          <w:tcPr>
            <w:tcW w:w="2654" w:type="dxa"/>
            <w:vAlign w:val="center"/>
          </w:tcPr>
          <w:p>
            <w:pPr>
              <w:spacing w:line="330" w:lineRule="exact"/>
              <w:rPr>
                <w:rFonts w:hint="eastAsia" w:ascii="仿宋_GB2312" w:hAnsi="仿宋_GB2312" w:eastAsia="仿宋_GB2312" w:cs="仿宋_GB2312"/>
                <w:sz w:val="32"/>
                <w:szCs w:val="32"/>
              </w:rPr>
            </w:pPr>
          </w:p>
        </w:tc>
      </w:tr>
    </w:tbl>
    <w:p>
      <w:pPr>
        <w:spacing w:line="580" w:lineRule="exact"/>
        <w:ind w:firstLine="480" w:firstLineChars="150"/>
        <w:rPr>
          <w:rFonts w:hint="eastAsia" w:ascii="仿宋_GB2312" w:hAnsi="仿宋_GB2312" w:eastAsia="仿宋_GB2312" w:cs="仿宋_GB2312"/>
          <w:kern w:val="0"/>
          <w:sz w:val="32"/>
          <w:szCs w:val="32"/>
        </w:rPr>
      </w:pPr>
    </w:p>
    <w:p>
      <w:pPr>
        <w:spacing w:line="580" w:lineRule="exact"/>
        <w:ind w:firstLine="480" w:firstLineChars="15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第二部分 </w:t>
      </w:r>
      <w:r>
        <w:rPr>
          <w:rFonts w:hint="eastAsia" w:ascii="仿宋_GB2312" w:hAnsi="仿宋_GB2312" w:eastAsia="仿宋_GB2312" w:cs="仿宋_GB2312"/>
          <w:kern w:val="0"/>
          <w:sz w:val="32"/>
          <w:szCs w:val="32"/>
          <w:lang w:eastAsia="zh-CN"/>
        </w:rPr>
        <w:t>英格堡乡</w:t>
      </w:r>
      <w:r>
        <w:rPr>
          <w:rFonts w:hint="eastAsia" w:ascii="仿宋_GB2312" w:hAnsi="仿宋_GB2312" w:eastAsia="仿宋_GB2312" w:cs="仿宋_GB2312"/>
          <w:kern w:val="0"/>
          <w:sz w:val="32"/>
          <w:szCs w:val="32"/>
        </w:rPr>
        <w:t>人民政府2017年决算情况说明</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w:t>
      </w:r>
      <w:r>
        <w:rPr>
          <w:rFonts w:hint="eastAsia" w:ascii="仿宋_GB2312" w:hAnsi="仿宋_GB2312" w:eastAsia="仿宋_GB2312" w:cs="仿宋_GB2312"/>
          <w:b/>
          <w:sz w:val="32"/>
          <w:szCs w:val="32"/>
          <w:lang w:eastAsia="zh-CN"/>
        </w:rPr>
        <w:t>英格堡乡</w:t>
      </w:r>
      <w:r>
        <w:rPr>
          <w:rFonts w:hint="eastAsia" w:ascii="仿宋_GB2312" w:hAnsi="仿宋_GB2312" w:eastAsia="仿宋_GB2312" w:cs="仿宋_GB2312"/>
          <w:b/>
          <w:sz w:val="32"/>
          <w:szCs w:val="32"/>
        </w:rPr>
        <w:t>人民政府收支总体情况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人民政府收入支出决算总体情况说明</w:t>
      </w:r>
    </w:p>
    <w:p>
      <w:pPr>
        <w:spacing w:line="500" w:lineRule="exact"/>
        <w:ind w:firstLine="640" w:firstLineChars="200"/>
        <w:rPr>
          <w:rFonts w:hint="eastAsia" w:ascii="仿宋_GB2312" w:hAnsi="仿宋_GB2312" w:eastAsia="仿宋_GB2312" w:cs="仿宋_GB2312"/>
          <w:color w:val="FF0000"/>
          <w:sz w:val="32"/>
          <w:szCs w:val="32"/>
        </w:rPr>
      </w:pPr>
      <w:r>
        <w:rPr>
          <w:rFonts w:hint="eastAsia" w:ascii="仿宋_GB2312" w:hAnsi="Times New Roman" w:eastAsia="仿宋_GB2312" w:cs="Times New Roman"/>
          <w:sz w:val="32"/>
          <w:szCs w:val="32"/>
          <w:lang w:val="en-US" w:eastAsia="zh-CN"/>
        </w:rPr>
        <w:t>2017年度收入921.27万元,与上年相比，减少85.92万元，降低8.53%，支出921.27万元,与上年相比，减少85.92万元，降低8.53%，结余为0万元，与上年相比增加0万元，增长0%。增减变化主要原因是：地方性一般债务减少。</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政府决算</w:t>
      </w:r>
      <w:r>
        <w:rPr>
          <w:rFonts w:hint="eastAsia" w:ascii="仿宋_GB2312" w:hAnsi="仿宋_GB2312" w:eastAsia="仿宋_GB2312" w:cs="仿宋_GB2312"/>
          <w:sz w:val="32"/>
          <w:szCs w:val="32"/>
          <w:lang w:eastAsia="zh-CN"/>
        </w:rPr>
        <w:t>数为</w:t>
      </w:r>
      <w:r>
        <w:rPr>
          <w:rFonts w:hint="eastAsia" w:ascii="仿宋_GB2312" w:hAnsi="仿宋_GB2312" w:eastAsia="仿宋_GB2312" w:cs="仿宋_GB2312"/>
          <w:sz w:val="32"/>
          <w:szCs w:val="32"/>
          <w:lang w:val="en-US" w:eastAsia="zh-CN"/>
        </w:rPr>
        <w:t>921.27</w:t>
      </w:r>
      <w:r>
        <w:rPr>
          <w:rFonts w:hint="eastAsia" w:ascii="仿宋_GB2312" w:hAnsi="仿宋_GB2312" w:eastAsia="仿宋_GB2312" w:cs="仿宋_GB2312"/>
          <w:sz w:val="32"/>
          <w:szCs w:val="32"/>
        </w:rPr>
        <w:t>万元，比年初预算</w:t>
      </w:r>
      <w:r>
        <w:rPr>
          <w:rFonts w:hint="eastAsia" w:ascii="仿宋_GB2312" w:hAnsi="仿宋_GB2312" w:eastAsia="仿宋_GB2312" w:cs="仿宋_GB2312"/>
          <w:sz w:val="32"/>
          <w:szCs w:val="32"/>
          <w:lang w:val="en-US" w:eastAsia="zh-CN"/>
        </w:rPr>
        <w:t>658.24</w:t>
      </w:r>
      <w:r>
        <w:rPr>
          <w:rFonts w:hint="eastAsia" w:ascii="仿宋_GB2312" w:hAnsi="仿宋_GB2312" w:eastAsia="仿宋_GB2312" w:cs="仿宋_GB2312"/>
          <w:sz w:val="32"/>
          <w:szCs w:val="32"/>
        </w:rPr>
        <w:t>万元增加了</w:t>
      </w:r>
      <w:r>
        <w:rPr>
          <w:rFonts w:hint="eastAsia" w:ascii="仿宋_GB2312" w:hAnsi="仿宋_GB2312" w:eastAsia="仿宋_GB2312" w:cs="仿宋_GB2312"/>
          <w:sz w:val="32"/>
          <w:szCs w:val="32"/>
          <w:lang w:val="en-US" w:eastAsia="zh-CN"/>
        </w:rPr>
        <w:t>263.03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39.36%，</w:t>
      </w:r>
      <w:r>
        <w:rPr>
          <w:rFonts w:hint="eastAsia" w:ascii="仿宋_GB2312" w:hAnsi="仿宋_GB2312" w:eastAsia="仿宋_GB2312" w:cs="仿宋_GB2312"/>
          <w:sz w:val="32"/>
          <w:szCs w:val="32"/>
        </w:rPr>
        <w:t>增加原因：人员增加、工资增加、项目</w:t>
      </w:r>
      <w:r>
        <w:rPr>
          <w:rFonts w:hint="eastAsia" w:ascii="仿宋_GB2312" w:hAnsi="仿宋_GB2312" w:eastAsia="仿宋_GB2312" w:cs="仿宋_GB2312"/>
          <w:sz w:val="32"/>
          <w:szCs w:val="32"/>
          <w:lang w:eastAsia="zh-CN"/>
        </w:rPr>
        <w:t>资金</w:t>
      </w:r>
      <w:r>
        <w:rPr>
          <w:rFonts w:hint="eastAsia" w:ascii="仿宋_GB2312" w:hAnsi="仿宋_GB2312" w:eastAsia="仿宋_GB2312" w:cs="仿宋_GB2312"/>
          <w:sz w:val="32"/>
          <w:szCs w:val="32"/>
        </w:rPr>
        <w:t>增加。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人民政府收入总体情况说明</w:t>
      </w:r>
    </w:p>
    <w:p>
      <w:pPr>
        <w:spacing w:line="500" w:lineRule="exact"/>
        <w:ind w:firstLine="640" w:firstLineChars="200"/>
        <w:rPr>
          <w:rFonts w:hint="eastAsia" w:ascii="仿宋_GB2312" w:hAnsi="仿宋_GB2312" w:eastAsia="仿宋_GB2312" w:cs="仿宋_GB2312"/>
          <w:sz w:val="32"/>
          <w:szCs w:val="32"/>
          <w:lang w:eastAsia="zh-CN"/>
        </w:rPr>
      </w:pPr>
      <w:bookmarkStart w:id="1" w:name="_Hlk521319069"/>
      <w:r>
        <w:rPr>
          <w:rFonts w:hint="eastAsia" w:ascii="仿宋_GB2312" w:hAnsi="仿宋_GB2312" w:eastAsia="仿宋_GB2312" w:cs="仿宋_GB2312"/>
          <w:sz w:val="32"/>
          <w:szCs w:val="32"/>
        </w:rPr>
        <w:t>本年收入合计</w:t>
      </w:r>
      <w:r>
        <w:rPr>
          <w:rFonts w:hint="eastAsia" w:ascii="仿宋_GB2312" w:hAnsi="仿宋_GB2312" w:eastAsia="仿宋_GB2312" w:cs="仿宋_GB2312"/>
          <w:sz w:val="32"/>
          <w:szCs w:val="32"/>
          <w:lang w:val="en-US" w:eastAsia="zh-CN"/>
        </w:rPr>
        <w:t>921.27</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921.07</w:t>
      </w:r>
      <w:r>
        <w:rPr>
          <w:rFonts w:hint="eastAsia" w:ascii="仿宋_GB2312" w:hAnsi="仿宋_GB2312" w:eastAsia="仿宋_GB2312" w:cs="仿宋_GB2312"/>
          <w:sz w:val="32"/>
          <w:szCs w:val="32"/>
        </w:rPr>
        <w:t>万元，占99.9%；</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万元，占0.1%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项目资金收入减少。</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政府决算收入</w:t>
      </w:r>
      <w:r>
        <w:rPr>
          <w:rFonts w:hint="eastAsia" w:ascii="仿宋_GB2312" w:hAnsi="仿宋_GB2312" w:eastAsia="仿宋_GB2312" w:cs="仿宋_GB2312"/>
          <w:sz w:val="32"/>
          <w:szCs w:val="32"/>
          <w:lang w:val="en-US" w:eastAsia="zh-CN"/>
        </w:rPr>
        <w:t>921.27</w:t>
      </w:r>
      <w:r>
        <w:rPr>
          <w:rFonts w:hint="eastAsia" w:ascii="仿宋_GB2312" w:hAnsi="仿宋_GB2312" w:eastAsia="仿宋_GB2312" w:cs="仿宋_GB2312"/>
          <w:sz w:val="32"/>
          <w:szCs w:val="32"/>
        </w:rPr>
        <w:t>万元，比年初预算</w:t>
      </w:r>
      <w:r>
        <w:rPr>
          <w:rFonts w:hint="eastAsia" w:ascii="仿宋_GB2312" w:hAnsi="仿宋_GB2312" w:eastAsia="仿宋_GB2312" w:cs="仿宋_GB2312"/>
          <w:sz w:val="32"/>
          <w:szCs w:val="32"/>
          <w:lang w:val="en-US" w:eastAsia="zh-CN"/>
        </w:rPr>
        <w:t>658.24</w:t>
      </w:r>
      <w:r>
        <w:rPr>
          <w:rFonts w:hint="eastAsia" w:ascii="仿宋_GB2312" w:hAnsi="仿宋_GB2312" w:eastAsia="仿宋_GB2312" w:cs="仿宋_GB2312"/>
          <w:sz w:val="32"/>
          <w:szCs w:val="32"/>
        </w:rPr>
        <w:t>万元增加了</w:t>
      </w:r>
      <w:r>
        <w:rPr>
          <w:rFonts w:hint="eastAsia" w:ascii="仿宋_GB2312" w:hAnsi="仿宋_GB2312" w:eastAsia="仿宋_GB2312" w:cs="仿宋_GB2312"/>
          <w:sz w:val="32"/>
          <w:szCs w:val="32"/>
          <w:lang w:val="en-US" w:eastAsia="zh-CN"/>
        </w:rPr>
        <w:t>263.03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39.36%，</w:t>
      </w:r>
      <w:r>
        <w:rPr>
          <w:rFonts w:hint="eastAsia" w:ascii="仿宋_GB2312" w:hAnsi="仿宋_GB2312" w:eastAsia="仿宋_GB2312" w:cs="仿宋_GB2312"/>
          <w:sz w:val="32"/>
          <w:szCs w:val="32"/>
        </w:rPr>
        <w:t>增加原因：人员增加、工资增加、项目增加。</w:t>
      </w:r>
    </w:p>
    <w:bookmarkEnd w:id="1"/>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人民政府支出总体情况说明</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lang w:val="en-US" w:eastAsia="zh-CN"/>
        </w:rPr>
        <w:t>921.</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744.77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80.84</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176.5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19.16</w:t>
      </w:r>
      <w:r>
        <w:rPr>
          <w:rFonts w:hint="eastAsia" w:ascii="仿宋_GB2312" w:hAnsi="仿宋_GB2312" w:eastAsia="仿宋_GB2312" w:cs="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项目支出减少。</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政府决算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921.27</w:t>
      </w:r>
      <w:r>
        <w:rPr>
          <w:rFonts w:hint="eastAsia" w:ascii="仿宋_GB2312" w:hAnsi="仿宋_GB2312" w:eastAsia="仿宋_GB2312" w:cs="仿宋_GB2312"/>
          <w:sz w:val="32"/>
          <w:szCs w:val="32"/>
        </w:rPr>
        <w:t>万元，比年初预算</w:t>
      </w:r>
      <w:r>
        <w:rPr>
          <w:rFonts w:hint="eastAsia" w:ascii="仿宋_GB2312" w:hAnsi="仿宋_GB2312" w:eastAsia="仿宋_GB2312" w:cs="仿宋_GB2312"/>
          <w:sz w:val="32"/>
          <w:szCs w:val="32"/>
          <w:lang w:val="en-US" w:eastAsia="zh-CN"/>
        </w:rPr>
        <w:t>658.24</w:t>
      </w:r>
      <w:r>
        <w:rPr>
          <w:rFonts w:hint="eastAsia" w:ascii="仿宋_GB2312" w:hAnsi="仿宋_GB2312" w:eastAsia="仿宋_GB2312" w:cs="仿宋_GB2312"/>
          <w:sz w:val="32"/>
          <w:szCs w:val="32"/>
        </w:rPr>
        <w:t>万元增加了</w:t>
      </w:r>
      <w:r>
        <w:rPr>
          <w:rFonts w:hint="eastAsia" w:ascii="仿宋_GB2312" w:hAnsi="仿宋_GB2312" w:eastAsia="仿宋_GB2312" w:cs="仿宋_GB2312"/>
          <w:sz w:val="32"/>
          <w:szCs w:val="32"/>
          <w:lang w:val="en-US" w:eastAsia="zh-CN"/>
        </w:rPr>
        <w:t>263.03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39.36%，</w:t>
      </w:r>
      <w:r>
        <w:rPr>
          <w:rFonts w:hint="eastAsia" w:ascii="仿宋_GB2312" w:hAnsi="仿宋_GB2312" w:eastAsia="仿宋_GB2312" w:cs="仿宋_GB2312"/>
          <w:sz w:val="32"/>
          <w:szCs w:val="32"/>
        </w:rPr>
        <w:t>增加原因：人员增加、工资增加、项目增加。</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w:t>
      </w:r>
      <w:r>
        <w:rPr>
          <w:rFonts w:hint="eastAsia" w:ascii="仿宋_GB2312" w:hAnsi="仿宋_GB2312" w:eastAsia="仿宋_GB2312" w:cs="仿宋_GB2312"/>
          <w:b/>
          <w:sz w:val="32"/>
          <w:szCs w:val="32"/>
          <w:lang w:eastAsia="zh-CN"/>
        </w:rPr>
        <w:t>英格堡乡</w:t>
      </w:r>
      <w:r>
        <w:rPr>
          <w:rFonts w:hint="eastAsia" w:ascii="仿宋_GB2312" w:hAnsi="仿宋_GB2312" w:eastAsia="仿宋_GB2312" w:cs="仿宋_GB2312"/>
          <w:b/>
          <w:sz w:val="32"/>
          <w:szCs w:val="32"/>
        </w:rPr>
        <w:t>人民政府财政拨款收支情况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2017年度财政拨款收入</w:t>
      </w:r>
      <w:r>
        <w:rPr>
          <w:rFonts w:hint="eastAsia" w:ascii="仿宋_GB2312" w:hAnsi="仿宋_GB2312" w:eastAsia="仿宋_GB2312" w:cs="仿宋_GB2312"/>
          <w:sz w:val="32"/>
          <w:szCs w:val="32"/>
          <w:lang w:val="en-US" w:eastAsia="zh-CN"/>
        </w:rPr>
        <w:t>921.07</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85.84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降低</w:t>
      </w:r>
      <w:r>
        <w:rPr>
          <w:rFonts w:hint="eastAsia" w:ascii="仿宋_GB2312" w:hAnsi="仿宋_GB2312" w:eastAsia="仿宋_GB2312" w:cs="仿宋_GB2312"/>
          <w:sz w:val="32"/>
          <w:szCs w:val="32"/>
          <w:lang w:val="en-US" w:eastAsia="zh-CN"/>
        </w:rPr>
        <w:t>8.52</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项目资金收入减少</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921.07</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85.84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降低</w:t>
      </w:r>
      <w:r>
        <w:rPr>
          <w:rFonts w:hint="eastAsia" w:ascii="仿宋_GB2312" w:hAnsi="仿宋_GB2312" w:eastAsia="仿宋_GB2312" w:cs="仿宋_GB2312"/>
          <w:sz w:val="32"/>
          <w:szCs w:val="32"/>
          <w:lang w:val="en-US" w:eastAsia="zh-CN"/>
        </w:rPr>
        <w:t>8.52</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744.57</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176.5</w:t>
      </w:r>
      <w:r>
        <w:rPr>
          <w:rFonts w:hint="eastAsia" w:ascii="仿宋_GB2312" w:hAnsi="仿宋_GB2312" w:eastAsia="仿宋_GB2312" w:cs="仿宋_GB2312"/>
          <w:sz w:val="32"/>
          <w:szCs w:val="32"/>
        </w:rPr>
        <w:t>万元。增减变化的主要原因是：</w:t>
      </w:r>
      <w:r>
        <w:rPr>
          <w:rFonts w:hint="eastAsia" w:ascii="仿宋_GB2312" w:hAnsi="仿宋_GB2312" w:eastAsia="仿宋_GB2312" w:cs="仿宋_GB2312"/>
          <w:sz w:val="32"/>
          <w:szCs w:val="32"/>
          <w:lang w:eastAsia="zh-CN"/>
        </w:rPr>
        <w:t>项目减少</w:t>
      </w:r>
      <w:r>
        <w:rPr>
          <w:rFonts w:hint="eastAsia" w:ascii="仿宋_GB2312" w:hAnsi="仿宋_GB2312" w:eastAsia="仿宋_GB2312" w:cs="仿宋_GB2312"/>
          <w:sz w:val="32"/>
          <w:szCs w:val="32"/>
        </w:rPr>
        <w:t>。</w:t>
      </w:r>
      <w:r>
        <w:rPr>
          <w:rFonts w:hint="eastAsia" w:ascii="仿宋_GB2312" w:eastAsia="仿宋_GB2312"/>
          <w:sz w:val="32"/>
          <w:szCs w:val="32"/>
          <w:lang w:eastAsia="zh-CN"/>
        </w:rPr>
        <w:t>财政拨款结转结余</w:t>
      </w:r>
      <w:r>
        <w:rPr>
          <w:rFonts w:hint="eastAsia" w:ascii="仿宋_GB2312" w:eastAsia="仿宋_GB2312"/>
          <w:sz w:val="32"/>
          <w:szCs w:val="32"/>
          <w:lang w:val="en-US" w:eastAsia="zh-CN"/>
        </w:rPr>
        <w:t>0万元，增加0万元，增长0%。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相关年度收支平衡。</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政府决算</w:t>
      </w:r>
      <w:r>
        <w:rPr>
          <w:rFonts w:hint="eastAsia" w:ascii="仿宋_GB2312" w:hAnsi="仿宋_GB2312" w:eastAsia="仿宋_GB2312" w:cs="仿宋_GB2312"/>
          <w:sz w:val="32"/>
          <w:szCs w:val="32"/>
          <w:lang w:val="en-US" w:eastAsia="zh-CN"/>
        </w:rPr>
        <w:t>921.27</w:t>
      </w:r>
      <w:r>
        <w:rPr>
          <w:rFonts w:hint="eastAsia" w:ascii="仿宋_GB2312" w:hAnsi="仿宋_GB2312" w:eastAsia="仿宋_GB2312" w:cs="仿宋_GB2312"/>
          <w:sz w:val="32"/>
          <w:szCs w:val="32"/>
        </w:rPr>
        <w:t>万元，比年初预算</w:t>
      </w:r>
      <w:r>
        <w:rPr>
          <w:rFonts w:hint="eastAsia" w:ascii="仿宋_GB2312" w:hAnsi="仿宋_GB2312" w:eastAsia="仿宋_GB2312" w:cs="仿宋_GB2312"/>
          <w:sz w:val="32"/>
          <w:szCs w:val="32"/>
          <w:lang w:val="en-US" w:eastAsia="zh-CN"/>
        </w:rPr>
        <w:t>658.24</w:t>
      </w:r>
      <w:r>
        <w:rPr>
          <w:rFonts w:hint="eastAsia" w:ascii="仿宋_GB2312" w:hAnsi="仿宋_GB2312" w:eastAsia="仿宋_GB2312" w:cs="仿宋_GB2312"/>
          <w:sz w:val="32"/>
          <w:szCs w:val="32"/>
        </w:rPr>
        <w:t>万元增加了</w:t>
      </w:r>
      <w:r>
        <w:rPr>
          <w:rFonts w:hint="eastAsia" w:ascii="仿宋_GB2312" w:hAnsi="仿宋_GB2312" w:eastAsia="仿宋_GB2312" w:cs="仿宋_GB2312"/>
          <w:sz w:val="32"/>
          <w:szCs w:val="32"/>
          <w:lang w:val="en-US" w:eastAsia="zh-CN"/>
        </w:rPr>
        <w:t>263.03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39.36%，</w:t>
      </w:r>
      <w:r>
        <w:rPr>
          <w:rFonts w:hint="eastAsia" w:ascii="仿宋_GB2312" w:hAnsi="仿宋_GB2312" w:eastAsia="仿宋_GB2312" w:cs="仿宋_GB2312"/>
          <w:sz w:val="32"/>
          <w:szCs w:val="32"/>
        </w:rPr>
        <w:t>增加原因：人员增加、工资增加、项目增加。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2017年度一般公共预算财政拨款支出</w:t>
      </w:r>
      <w:r>
        <w:rPr>
          <w:rFonts w:hint="eastAsia" w:ascii="仿宋_GB2312" w:hAnsi="仿宋_GB2312" w:eastAsia="仿宋_GB2312" w:cs="仿宋_GB2312"/>
          <w:sz w:val="32"/>
          <w:szCs w:val="32"/>
          <w:lang w:val="en-US" w:eastAsia="zh-CN"/>
        </w:rPr>
        <w:t>921.07</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14.16</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1.56</w:t>
      </w:r>
      <w:r>
        <w:rPr>
          <w:rFonts w:hint="eastAsia" w:ascii="仿宋_GB2312" w:hAnsi="仿宋_GB2312" w:eastAsia="仿宋_GB2312" w:cs="仿宋_GB2312"/>
          <w:sz w:val="32"/>
          <w:szCs w:val="32"/>
        </w:rPr>
        <w:t>%。增减变化的主要原因是：人员增加。其中：按功能分类科目，一般公共服务支出</w:t>
      </w:r>
      <w:r>
        <w:rPr>
          <w:rFonts w:hint="eastAsia" w:ascii="仿宋_GB2312" w:hAnsi="仿宋_GB2312" w:eastAsia="仿宋_GB2312" w:cs="仿宋_GB2312"/>
          <w:sz w:val="32"/>
          <w:szCs w:val="32"/>
          <w:lang w:val="en-US" w:eastAsia="zh-CN"/>
        </w:rPr>
        <w:t>461.25</w:t>
      </w:r>
      <w:r>
        <w:rPr>
          <w:rFonts w:hint="eastAsia" w:ascii="仿宋_GB2312" w:hAnsi="仿宋_GB2312" w:eastAsia="仿宋_GB2312" w:cs="仿宋_GB2312"/>
          <w:sz w:val="32"/>
          <w:szCs w:val="32"/>
        </w:rPr>
        <w:t>万元、国防支出1.5万元、公共安全支出0.8</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万元、文化体育与传媒支出</w:t>
      </w:r>
      <w:r>
        <w:rPr>
          <w:rFonts w:hint="eastAsia" w:ascii="仿宋_GB2312" w:hAnsi="仿宋_GB2312" w:eastAsia="仿宋_GB2312" w:cs="仿宋_GB2312"/>
          <w:sz w:val="32"/>
          <w:szCs w:val="32"/>
          <w:lang w:val="en-US" w:eastAsia="zh-CN"/>
        </w:rPr>
        <w:t>92.06</w:t>
      </w:r>
      <w:r>
        <w:rPr>
          <w:rFonts w:hint="eastAsia" w:ascii="仿宋_GB2312" w:hAnsi="仿宋_GB2312" w:eastAsia="仿宋_GB2312" w:cs="仿宋_GB2312"/>
          <w:sz w:val="32"/>
          <w:szCs w:val="32"/>
        </w:rPr>
        <w:t>万元、社会保障和就业支出</w:t>
      </w:r>
      <w:r>
        <w:rPr>
          <w:rFonts w:hint="eastAsia" w:ascii="仿宋_GB2312" w:hAnsi="仿宋_GB2312" w:eastAsia="仿宋_GB2312" w:cs="仿宋_GB2312"/>
          <w:sz w:val="32"/>
          <w:szCs w:val="32"/>
          <w:lang w:val="en-US" w:eastAsia="zh-CN"/>
        </w:rPr>
        <w:t>62.57</w:t>
      </w:r>
      <w:r>
        <w:rPr>
          <w:rFonts w:hint="eastAsia" w:ascii="仿宋_GB2312" w:hAnsi="仿宋_GB2312" w:eastAsia="仿宋_GB2312" w:cs="仿宋_GB2312"/>
          <w:sz w:val="32"/>
          <w:szCs w:val="32"/>
        </w:rPr>
        <w:t>万元、医疗卫生和计划生育支出</w:t>
      </w:r>
      <w:r>
        <w:rPr>
          <w:rFonts w:hint="eastAsia" w:ascii="仿宋_GB2312" w:hAnsi="仿宋_GB2312" w:eastAsia="仿宋_GB2312" w:cs="仿宋_GB2312"/>
          <w:sz w:val="32"/>
          <w:szCs w:val="32"/>
          <w:lang w:val="en-US" w:eastAsia="zh-CN"/>
        </w:rPr>
        <w:t>14.63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节能环保支出</w:t>
      </w:r>
      <w:r>
        <w:rPr>
          <w:rFonts w:hint="eastAsia" w:ascii="仿宋_GB2312" w:hAnsi="仿宋_GB2312" w:eastAsia="仿宋_GB2312" w:cs="仿宋_GB2312"/>
          <w:sz w:val="32"/>
          <w:szCs w:val="32"/>
          <w:lang w:val="en-US" w:eastAsia="zh-CN"/>
        </w:rPr>
        <w:t>5万元、</w:t>
      </w:r>
      <w:r>
        <w:rPr>
          <w:rFonts w:hint="eastAsia" w:ascii="仿宋_GB2312" w:hAnsi="仿宋_GB2312" w:eastAsia="仿宋_GB2312" w:cs="仿宋_GB2312"/>
          <w:sz w:val="32"/>
          <w:szCs w:val="32"/>
        </w:rPr>
        <w:t>农林水支出</w:t>
      </w:r>
      <w:r>
        <w:rPr>
          <w:rFonts w:hint="eastAsia" w:ascii="仿宋_GB2312" w:hAnsi="仿宋_GB2312" w:eastAsia="仿宋_GB2312" w:cs="仿宋_GB2312"/>
          <w:sz w:val="32"/>
          <w:szCs w:val="32"/>
          <w:lang w:val="en-US" w:eastAsia="zh-CN"/>
        </w:rPr>
        <w:t>173.59</w:t>
      </w:r>
      <w:r>
        <w:rPr>
          <w:rFonts w:hint="eastAsia" w:ascii="仿宋_GB2312" w:hAnsi="仿宋_GB2312" w:eastAsia="仿宋_GB2312" w:cs="仿宋_GB2312"/>
          <w:sz w:val="32"/>
          <w:szCs w:val="32"/>
        </w:rPr>
        <w:t>万元、国土海洋气象等支出</w:t>
      </w:r>
      <w:r>
        <w:rPr>
          <w:rFonts w:hint="eastAsia" w:ascii="仿宋_GB2312" w:hAnsi="仿宋_GB2312" w:eastAsia="仿宋_GB2312" w:cs="仿宋_GB2312"/>
          <w:sz w:val="32"/>
          <w:szCs w:val="32"/>
          <w:lang w:val="en-US" w:eastAsia="zh-CN"/>
        </w:rPr>
        <w:t>0.86</w:t>
      </w:r>
      <w:r>
        <w:rPr>
          <w:rFonts w:hint="eastAsia" w:ascii="仿宋_GB2312" w:hAnsi="仿宋_GB2312" w:eastAsia="仿宋_GB2312" w:cs="仿宋_GB2312"/>
          <w:sz w:val="32"/>
          <w:szCs w:val="32"/>
        </w:rPr>
        <w:t>万元、其他支出</w:t>
      </w:r>
      <w:r>
        <w:rPr>
          <w:rFonts w:hint="eastAsia" w:ascii="仿宋_GB2312" w:hAnsi="仿宋_GB2312" w:eastAsia="仿宋_GB2312" w:cs="仿宋_GB2312"/>
          <w:sz w:val="32"/>
          <w:szCs w:val="32"/>
          <w:lang w:val="en-US" w:eastAsia="zh-CN"/>
        </w:rPr>
        <w:t>108.75</w:t>
      </w:r>
      <w:r>
        <w:rPr>
          <w:rFonts w:hint="eastAsia" w:ascii="仿宋_GB2312" w:hAnsi="仿宋_GB2312" w:eastAsia="仿宋_GB2312" w:cs="仿宋_GB2312"/>
          <w:sz w:val="32"/>
          <w:szCs w:val="32"/>
        </w:rPr>
        <w:t>万元。按经济分类科目，工资福利支出</w:t>
      </w:r>
      <w:r>
        <w:rPr>
          <w:rFonts w:hint="eastAsia" w:ascii="仿宋_GB2312" w:hAnsi="仿宋_GB2312" w:eastAsia="仿宋_GB2312" w:cs="仿宋_GB2312"/>
          <w:sz w:val="32"/>
          <w:szCs w:val="32"/>
          <w:lang w:val="en-US" w:eastAsia="zh-CN"/>
        </w:rPr>
        <w:t>479.75</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26.52</w:t>
      </w:r>
      <w:r>
        <w:rPr>
          <w:rFonts w:hint="eastAsia" w:ascii="仿宋_GB2312" w:hAnsi="仿宋_GB2312" w:eastAsia="仿宋_GB2312" w:cs="仿宋_GB2312"/>
          <w:sz w:val="32"/>
          <w:szCs w:val="32"/>
        </w:rPr>
        <w:t>万元、对个人和家庭的补助</w:t>
      </w:r>
      <w:r>
        <w:rPr>
          <w:rFonts w:hint="eastAsia" w:ascii="仿宋_GB2312" w:hAnsi="仿宋_GB2312" w:eastAsia="仿宋_GB2312" w:cs="仿宋_GB2312"/>
          <w:sz w:val="32"/>
          <w:szCs w:val="32"/>
          <w:lang w:val="en-US" w:eastAsia="zh-CN"/>
        </w:rPr>
        <w:t>328.88</w:t>
      </w:r>
      <w:r>
        <w:rPr>
          <w:rFonts w:hint="eastAsia" w:ascii="仿宋_GB2312" w:hAnsi="仿宋_GB2312" w:eastAsia="仿宋_GB2312" w:cs="仿宋_GB2312"/>
          <w:sz w:val="32"/>
          <w:szCs w:val="32"/>
        </w:rPr>
        <w:t>万元、其他资本性支出</w:t>
      </w:r>
      <w:r>
        <w:rPr>
          <w:rFonts w:hint="eastAsia" w:ascii="仿宋_GB2312" w:hAnsi="仿宋_GB2312" w:eastAsia="仿宋_GB2312" w:cs="仿宋_GB2312"/>
          <w:sz w:val="32"/>
          <w:szCs w:val="32"/>
          <w:lang w:val="en-US" w:eastAsia="zh-CN"/>
        </w:rPr>
        <w:t>85.92</w:t>
      </w:r>
      <w:r>
        <w:rPr>
          <w:rFonts w:hint="eastAsia" w:ascii="仿宋_GB2312" w:hAnsi="仿宋_GB2312" w:eastAsia="仿宋_GB2312" w:cs="仿宋_GB2312"/>
          <w:sz w:val="32"/>
          <w:szCs w:val="32"/>
        </w:rPr>
        <w:t>万元。</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与预算相比情况：与预算相比情况：</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lang w:eastAsia="zh-CN"/>
        </w:rPr>
        <w:t>英格堡乡政府</w:t>
      </w:r>
      <w:r>
        <w:rPr>
          <w:rFonts w:hint="eastAsia" w:ascii="仿宋_GB2312" w:hAnsi="仿宋_GB2312" w:eastAsia="仿宋_GB2312" w:cs="仿宋_GB2312"/>
          <w:sz w:val="32"/>
          <w:szCs w:val="32"/>
        </w:rPr>
        <w:t>决算</w:t>
      </w:r>
      <w:r>
        <w:rPr>
          <w:rFonts w:hint="eastAsia" w:ascii="仿宋_GB2312" w:hAnsi="仿宋_GB2312" w:eastAsia="仿宋_GB2312" w:cs="仿宋_GB2312"/>
          <w:sz w:val="32"/>
          <w:szCs w:val="32"/>
          <w:lang w:val="en-US" w:eastAsia="zh-CN"/>
        </w:rPr>
        <w:t>921.27</w:t>
      </w:r>
      <w:r>
        <w:rPr>
          <w:rFonts w:hint="eastAsia" w:ascii="仿宋_GB2312" w:hAnsi="仿宋_GB2312" w:eastAsia="仿宋_GB2312" w:cs="仿宋_GB2312"/>
          <w:sz w:val="32"/>
          <w:szCs w:val="32"/>
        </w:rPr>
        <w:t>万元，比年初预算</w:t>
      </w:r>
      <w:r>
        <w:rPr>
          <w:rFonts w:hint="eastAsia" w:ascii="仿宋_GB2312" w:hAnsi="仿宋_GB2312" w:eastAsia="仿宋_GB2312" w:cs="仿宋_GB2312"/>
          <w:sz w:val="32"/>
          <w:szCs w:val="32"/>
          <w:lang w:val="en-US" w:eastAsia="zh-CN"/>
        </w:rPr>
        <w:t>658.24</w:t>
      </w:r>
      <w:r>
        <w:rPr>
          <w:rFonts w:hint="eastAsia" w:ascii="仿宋_GB2312" w:hAnsi="仿宋_GB2312" w:eastAsia="仿宋_GB2312" w:cs="仿宋_GB2312"/>
          <w:sz w:val="32"/>
          <w:szCs w:val="32"/>
        </w:rPr>
        <w:t>万元增加了</w:t>
      </w:r>
      <w:r>
        <w:rPr>
          <w:rFonts w:hint="eastAsia" w:ascii="仿宋_GB2312" w:hAnsi="仿宋_GB2312" w:eastAsia="仿宋_GB2312" w:cs="仿宋_GB2312"/>
          <w:sz w:val="32"/>
          <w:szCs w:val="32"/>
          <w:lang w:val="en-US" w:eastAsia="zh-CN"/>
        </w:rPr>
        <w:t>263.03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39.36%，</w:t>
      </w:r>
      <w:r>
        <w:rPr>
          <w:rFonts w:hint="eastAsia" w:ascii="仿宋_GB2312" w:hAnsi="仿宋_GB2312" w:eastAsia="仿宋_GB2312" w:cs="仿宋_GB2312"/>
          <w:sz w:val="32"/>
          <w:szCs w:val="32"/>
        </w:rPr>
        <w:t>增加原因：人员增加、工资增加、项目增加。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hAnsi="Times New Roman" w:eastAsia="仿宋_GB2312" w:cs="Times New Roman"/>
          <w:sz w:val="32"/>
          <w:szCs w:val="32"/>
          <w:lang w:val="en-US" w:eastAsia="zh-CN"/>
        </w:rPr>
        <w:t>2017</w:t>
      </w:r>
      <w:r>
        <w:rPr>
          <w:rFonts w:hint="eastAsia" w:ascii="仿宋_GB2312" w:hAnsi="Times New Roman" w:eastAsia="仿宋_GB2312" w:cs="Times New Roman"/>
          <w:sz w:val="32"/>
          <w:szCs w:val="32"/>
        </w:rPr>
        <w:t>年度政府性基金预算财政拨款收入</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万</w:t>
      </w:r>
      <w:r>
        <w:rPr>
          <w:rFonts w:hint="eastAsia" w:ascii="仿宋_GB2312" w:eastAsia="仿宋_GB2312"/>
          <w:sz w:val="32"/>
          <w:szCs w:val="32"/>
        </w:rPr>
        <w:t>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80" w:lineRule="exact"/>
        <w:ind w:firstLine="800" w:firstLineChars="250"/>
        <w:rPr>
          <w:rFonts w:hint="eastAsia" w:ascii="仿宋_GB2312" w:hAnsi="仿宋_GB2312" w:eastAsia="仿宋_GB2312" w:cs="仿宋_GB2312"/>
          <w:color w:val="FF0000"/>
          <w:sz w:val="32"/>
          <w:szCs w:val="32"/>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hAnsi="Times New Roman" w:eastAsia="仿宋_GB2312" w:cs="Times New Roman"/>
          <w:sz w:val="32"/>
          <w:szCs w:val="32"/>
          <w:lang w:eastAsia="zh-CN"/>
        </w:rPr>
        <w:t>。</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w:t>
      </w:r>
      <w:r>
        <w:rPr>
          <w:rFonts w:hint="eastAsia" w:ascii="仿宋_GB2312" w:hAnsi="仿宋_GB2312" w:eastAsia="仿宋_GB2312" w:cs="仿宋_GB2312"/>
          <w:b/>
          <w:sz w:val="32"/>
          <w:szCs w:val="32"/>
          <w:lang w:eastAsia="zh-CN"/>
        </w:rPr>
        <w:t>英格堡乡</w:t>
      </w:r>
      <w:r>
        <w:rPr>
          <w:rFonts w:hint="eastAsia" w:ascii="仿宋_GB2312" w:hAnsi="仿宋_GB2312" w:eastAsia="仿宋_GB2312" w:cs="仿宋_GB2312"/>
          <w:b/>
          <w:sz w:val="32"/>
          <w:szCs w:val="32"/>
        </w:rPr>
        <w:t>人民政府结转结余情况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8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四、一般公共预算“三公”经费支出情况</w:t>
      </w:r>
    </w:p>
    <w:p>
      <w:pPr>
        <w:spacing w:line="600" w:lineRule="exact"/>
        <w:ind w:firstLine="640" w:firstLineChars="200"/>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kern w:val="0"/>
          <w:sz w:val="32"/>
          <w:szCs w:val="32"/>
          <w:lang w:eastAsia="zh-CN"/>
        </w:rPr>
        <w:t>英格堡乡</w:t>
      </w:r>
      <w:r>
        <w:rPr>
          <w:rFonts w:hint="eastAsia" w:ascii="仿宋_GB2312" w:hAnsi="仿宋_GB2312" w:eastAsia="仿宋_GB2312" w:cs="仿宋_GB2312"/>
          <w:kern w:val="0"/>
          <w:sz w:val="32"/>
          <w:szCs w:val="32"/>
        </w:rPr>
        <w:t>人民政府</w:t>
      </w:r>
      <w:bookmarkStart w:id="2" w:name="_Hlk521403015"/>
      <w:r>
        <w:rPr>
          <w:rFonts w:hint="eastAsia" w:ascii="仿宋_GB2312" w:hAnsi="仿宋_GB2312" w:eastAsia="仿宋_GB2312" w:cs="仿宋_GB2312"/>
          <w:kern w:val="0"/>
          <w:sz w:val="32"/>
          <w:szCs w:val="32"/>
          <w:lang w:val="en-US" w:eastAsia="zh-CN"/>
        </w:rPr>
        <w:t>2017年度一般公共预算</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三公</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经费</w:t>
      </w:r>
      <w:bookmarkEnd w:id="2"/>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决算</w:t>
      </w:r>
      <w:r>
        <w:rPr>
          <w:rFonts w:hint="eastAsia" w:ascii="仿宋_GB2312" w:hAnsi="仿宋_GB2312" w:eastAsia="仿宋_GB2312" w:cs="仿宋_GB2312"/>
          <w:sz w:val="32"/>
          <w:szCs w:val="32"/>
          <w:lang w:val="en-US" w:eastAsia="zh-CN"/>
        </w:rPr>
        <w:t>6.56</w:t>
      </w:r>
      <w:r>
        <w:rPr>
          <w:rFonts w:hint="eastAsia" w:ascii="仿宋_GB2312" w:hAnsi="仿宋_GB2312" w:eastAsia="仿宋_GB2312" w:cs="仿宋_GB2312"/>
          <w:sz w:val="32"/>
          <w:szCs w:val="32"/>
        </w:rPr>
        <w:t>万元，较上年同期减少</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降低</w:t>
      </w:r>
      <w:r>
        <w:rPr>
          <w:rFonts w:hint="eastAsia" w:ascii="仿宋_GB2312" w:hAnsi="仿宋_GB2312" w:eastAsia="仿宋_GB2312" w:cs="仿宋_GB2312"/>
          <w:sz w:val="32"/>
          <w:szCs w:val="32"/>
          <w:lang w:val="en-US" w:eastAsia="zh-CN"/>
        </w:rPr>
        <w:t>4.67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,减少原因是公务用车次数减少。</w:t>
      </w:r>
      <w:r>
        <w:rPr>
          <w:rFonts w:hint="eastAsia" w:ascii="仿宋_GB2312" w:hAnsi="仿宋_GB2312" w:eastAsia="仿宋_GB2312" w:cs="仿宋_GB2312"/>
          <w:sz w:val="32"/>
          <w:szCs w:val="32"/>
        </w:rPr>
        <w:t>其中：</w:t>
      </w:r>
      <w:r>
        <w:rPr>
          <w:rFonts w:hint="eastAsia" w:ascii="仿宋_GB2312" w:eastAsia="仿宋_GB2312"/>
          <w:sz w:val="32"/>
          <w:szCs w:val="32"/>
          <w:lang w:eastAsia="zh-CN"/>
        </w:rPr>
        <w:t>因公出国（境）费支出0万元，占</w:t>
      </w:r>
      <w:r>
        <w:rPr>
          <w:rFonts w:hint="eastAsia" w:ascii="仿宋_GB2312" w:eastAsia="仿宋_GB2312"/>
          <w:sz w:val="32"/>
          <w:szCs w:val="32"/>
          <w:lang w:val="en-US" w:eastAsia="zh-CN"/>
        </w:rPr>
        <w:t>0%，</w:t>
      </w:r>
      <w:r>
        <w:rPr>
          <w:rFonts w:hint="eastAsia" w:ascii="仿宋_GB2312" w:eastAsia="仿宋_GB2312"/>
          <w:sz w:val="32"/>
          <w:szCs w:val="32"/>
          <w:lang w:eastAsia="zh-CN"/>
        </w:rPr>
        <w:t>比上年相比增加</w:t>
      </w:r>
      <w:r>
        <w:rPr>
          <w:rFonts w:hint="eastAsia" w:ascii="仿宋_GB2312" w:eastAsia="仿宋_GB2312"/>
          <w:sz w:val="32"/>
          <w:szCs w:val="32"/>
          <w:lang w:val="en-US" w:eastAsia="zh-CN"/>
        </w:rPr>
        <w:t>0万元，增加原因是：无</w:t>
      </w:r>
      <w:r>
        <w:rPr>
          <w:rFonts w:hint="eastAsia" w:ascii="仿宋_GB2312" w:eastAsia="仿宋_GB2312"/>
          <w:sz w:val="32"/>
          <w:szCs w:val="32"/>
          <w:lang w:eastAsia="zh-CN"/>
        </w:rPr>
        <w:t>因公出国（境）费支出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务用车购置及运行维护费6.11万元，占93%，较上年同期减少0.32万元，降低5%，减少原因是一年来严格控制“三公”经费标准，外出次数少。公务接待费支出0.45万元，占7%，与上年相比增加0万元，增长0%，增减原因：严格执行中央八项规定。具体情况如下：</w:t>
      </w:r>
    </w:p>
    <w:p>
      <w:pPr>
        <w:numPr>
          <w:ilvl w:val="0"/>
          <w:numId w:val="0"/>
        </w:num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因公出国（境）费</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numPr>
          <w:ilvl w:val="0"/>
          <w:numId w:val="0"/>
        </w:num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公务用车购置及运行维护费</w:t>
      </w:r>
      <w:r>
        <w:rPr>
          <w:rFonts w:hint="eastAsia" w:ascii="仿宋_GB2312" w:hAnsi="仿宋_GB2312" w:eastAsia="仿宋_GB2312" w:cs="仿宋_GB2312"/>
          <w:sz w:val="32"/>
          <w:szCs w:val="32"/>
          <w:lang w:val="en-US" w:eastAsia="zh-CN"/>
        </w:rPr>
        <w:t>6.11万元，其中，公务用车购置0万元，公务用车运行维护费6.11万元，主要用于车辆燃油费、停车费、车辆维修费、过路费等。2017年，单位一般公共财政拨款安排的公务用车购置量0辆，保有量为5辆。</w:t>
      </w:r>
    </w:p>
    <w:p>
      <w:pPr>
        <w:numPr>
          <w:ilvl w:val="0"/>
          <w:numId w:val="0"/>
        </w:num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0.45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。具体是：国内公务接待支出</w:t>
      </w:r>
      <w:r>
        <w:rPr>
          <w:rFonts w:hint="eastAsia" w:ascii="仿宋_GB2312" w:hAnsi="仿宋_GB2312" w:eastAsia="仿宋_GB2312" w:cs="仿宋_GB2312"/>
          <w:sz w:val="32"/>
          <w:szCs w:val="32"/>
          <w:lang w:val="en-US" w:eastAsia="zh-CN"/>
        </w:rPr>
        <w:t>0.45万元，主要是上级单位调研指导工作等。英格堡乡人民政府</w:t>
      </w:r>
      <w:r>
        <w:rPr>
          <w:rFonts w:hint="eastAsia" w:ascii="仿宋_GB2312" w:hAnsi="仿宋_GB2312" w:eastAsia="仿宋_GB2312" w:cs="仿宋_GB2312"/>
          <w:sz w:val="32"/>
          <w:szCs w:val="32"/>
        </w:rPr>
        <w:t>国内公务接待批次</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次，国内公务接待人次</w:t>
      </w: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rPr>
        <w:t>人。</w:t>
      </w:r>
    </w:p>
    <w:p>
      <w:pPr>
        <w:numPr>
          <w:ilvl w:val="0"/>
          <w:numId w:val="0"/>
        </w:numPr>
        <w:spacing w:line="60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kern w:val="0"/>
          <w:sz w:val="32"/>
          <w:szCs w:val="32"/>
          <w:lang w:val="en-US" w:eastAsia="zh-CN"/>
        </w:rPr>
        <w:t>2017年度一般公共预算</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三公</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经费支出</w:t>
      </w:r>
      <w:r>
        <w:rPr>
          <w:rFonts w:hint="eastAsia" w:ascii="仿宋_GB2312" w:hAnsi="仿宋_GB2312" w:eastAsia="仿宋_GB2312" w:cs="仿宋_GB2312"/>
          <w:sz w:val="32"/>
          <w:szCs w:val="32"/>
          <w:lang w:eastAsia="zh-CN"/>
        </w:rPr>
        <w:t>决算</w:t>
      </w:r>
      <w:r>
        <w:rPr>
          <w:rFonts w:hint="eastAsia" w:ascii="仿宋_GB2312" w:hAnsi="仿宋_GB2312" w:eastAsia="仿宋_GB2312" w:cs="仿宋_GB2312"/>
          <w:sz w:val="32"/>
          <w:szCs w:val="32"/>
          <w:lang w:val="en-US" w:eastAsia="zh-CN"/>
        </w:rPr>
        <w:t>6.56</w:t>
      </w:r>
      <w:r>
        <w:rPr>
          <w:rFonts w:hint="eastAsia" w:ascii="仿宋_GB2312" w:hAnsi="仿宋_GB2312" w:eastAsia="仿宋_GB2312" w:cs="仿宋_GB2312"/>
          <w:sz w:val="32"/>
          <w:szCs w:val="32"/>
        </w:rPr>
        <w:t>万元，较上年同期减少</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降低</w:t>
      </w:r>
      <w:r>
        <w:rPr>
          <w:rFonts w:hint="eastAsia" w:ascii="仿宋_GB2312" w:hAnsi="仿宋_GB2312" w:eastAsia="仿宋_GB2312" w:cs="仿宋_GB2312"/>
          <w:sz w:val="32"/>
          <w:szCs w:val="32"/>
          <w:lang w:val="en-US" w:eastAsia="zh-CN"/>
        </w:rPr>
        <w:t>4.67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按照预算数执行。</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五、机关运行经费支出情况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w:t>
      </w: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政府机关运行经费支出</w:t>
      </w:r>
      <w:r>
        <w:rPr>
          <w:rFonts w:hint="eastAsia" w:ascii="仿宋_GB2312" w:hAnsi="仿宋_GB2312" w:eastAsia="仿宋_GB2312" w:cs="仿宋_GB2312"/>
          <w:sz w:val="32"/>
          <w:szCs w:val="32"/>
          <w:lang w:val="en-US" w:eastAsia="zh-CN"/>
        </w:rPr>
        <w:t>42.82</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val="en-US" w:eastAsia="zh-CN"/>
        </w:rPr>
        <w:t>38.16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4.66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12.21</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办公费、维修费、取暖费增加</w:t>
      </w:r>
      <w:r>
        <w:rPr>
          <w:rFonts w:hint="eastAsia" w:ascii="仿宋_GB2312" w:hAnsi="仿宋_GB2312" w:eastAsia="仿宋_GB2312" w:cs="仿宋_GB2312"/>
          <w:sz w:val="32"/>
          <w:szCs w:val="32"/>
        </w:rPr>
        <w:t>。</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六、政府采购情况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英格堡乡</w:t>
      </w:r>
      <w:r>
        <w:rPr>
          <w:rFonts w:hint="eastAsia" w:ascii="仿宋_GB2312" w:hAnsi="仿宋_GB2312" w:eastAsia="仿宋_GB2312" w:cs="仿宋_GB2312"/>
          <w:sz w:val="32"/>
          <w:szCs w:val="32"/>
        </w:rPr>
        <w:t>政府2017年政府采购</w:t>
      </w:r>
      <w:r>
        <w:rPr>
          <w:rFonts w:hint="eastAsia" w:ascii="仿宋_GB2312" w:hAnsi="仿宋_GB2312" w:eastAsia="仿宋_GB2312" w:cs="仿宋_GB2312"/>
          <w:sz w:val="32"/>
          <w:szCs w:val="32"/>
          <w:lang w:eastAsia="zh-CN"/>
        </w:rPr>
        <w:t>计划</w:t>
      </w:r>
      <w:r>
        <w:rPr>
          <w:rFonts w:hint="eastAsia" w:ascii="仿宋_GB2312" w:hAnsi="仿宋_GB2312" w:eastAsia="仿宋_GB2312" w:cs="仿宋_GB2312"/>
          <w:sz w:val="32"/>
          <w:szCs w:val="32"/>
        </w:rPr>
        <w:t>总额为</w:t>
      </w:r>
      <w:r>
        <w:rPr>
          <w:rFonts w:hint="eastAsia" w:ascii="仿宋_GB2312" w:hAnsi="仿宋_GB2312" w:eastAsia="仿宋_GB2312" w:cs="仿宋_GB2312"/>
          <w:sz w:val="32"/>
          <w:szCs w:val="32"/>
          <w:lang w:val="en-US" w:eastAsia="zh-CN"/>
        </w:rPr>
        <w:t>26.46</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政府采购</w:t>
      </w:r>
      <w:r>
        <w:rPr>
          <w:rFonts w:hint="eastAsia" w:ascii="仿宋_GB2312" w:hAnsi="仿宋_GB2312" w:eastAsia="仿宋_GB2312" w:cs="仿宋_GB2312"/>
          <w:sz w:val="32"/>
          <w:szCs w:val="32"/>
        </w:rPr>
        <w:t>货物</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11.60</w:t>
      </w:r>
      <w:r>
        <w:rPr>
          <w:rFonts w:hint="eastAsia" w:ascii="仿宋_GB2312" w:hAnsi="仿宋_GB2312" w:eastAsia="仿宋_GB2312" w:cs="仿宋_GB2312"/>
          <w:sz w:val="32"/>
          <w:szCs w:val="32"/>
        </w:rPr>
        <w:t>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仿宋_GB2312" w:eastAsia="仿宋_GB2312" w:cs="仿宋_GB2312"/>
          <w:sz w:val="32"/>
          <w:szCs w:val="32"/>
          <w:lang w:eastAsia="zh-CN"/>
        </w:rPr>
        <w:t>政府采购服务支出</w:t>
      </w:r>
      <w:r>
        <w:rPr>
          <w:rFonts w:hint="eastAsia" w:ascii="仿宋_GB2312" w:hAnsi="仿宋_GB2312" w:eastAsia="仿宋_GB2312" w:cs="仿宋_GB2312"/>
          <w:sz w:val="32"/>
          <w:szCs w:val="32"/>
          <w:lang w:val="en-US" w:eastAsia="zh-CN"/>
        </w:rPr>
        <w:t>14.86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；实际采购</w:t>
      </w:r>
      <w:r>
        <w:rPr>
          <w:rFonts w:hint="eastAsia" w:ascii="仿宋_GB2312" w:hAnsi="仿宋_GB2312" w:eastAsia="仿宋_GB2312" w:cs="仿宋_GB2312"/>
          <w:sz w:val="32"/>
          <w:szCs w:val="32"/>
          <w:lang w:val="en-US" w:eastAsia="zh-CN"/>
        </w:rPr>
        <w:t>26.46万元，</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lang w:eastAsia="zh-CN"/>
        </w:rPr>
        <w:t>政府采购</w:t>
      </w:r>
      <w:r>
        <w:rPr>
          <w:rFonts w:hint="eastAsia" w:ascii="仿宋_GB2312" w:hAnsi="仿宋_GB2312" w:eastAsia="仿宋_GB2312" w:cs="仿宋_GB2312"/>
          <w:sz w:val="32"/>
          <w:szCs w:val="32"/>
        </w:rPr>
        <w:t>货物</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11.60</w:t>
      </w:r>
      <w:r>
        <w:rPr>
          <w:rFonts w:hint="eastAsia" w:ascii="仿宋_GB2312" w:hAnsi="仿宋_GB2312" w:eastAsia="仿宋_GB2312" w:cs="仿宋_GB2312"/>
          <w:sz w:val="32"/>
          <w:szCs w:val="32"/>
        </w:rPr>
        <w:t>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仿宋_GB2312" w:eastAsia="仿宋_GB2312" w:cs="仿宋_GB2312"/>
          <w:sz w:val="32"/>
          <w:szCs w:val="32"/>
          <w:lang w:eastAsia="zh-CN"/>
        </w:rPr>
        <w:t>政府采购服务支出</w:t>
      </w:r>
      <w:r>
        <w:rPr>
          <w:rFonts w:hint="eastAsia" w:ascii="仿宋_GB2312" w:hAnsi="仿宋_GB2312" w:eastAsia="仿宋_GB2312" w:cs="仿宋_GB2312"/>
          <w:sz w:val="32"/>
          <w:szCs w:val="32"/>
          <w:lang w:val="en-US" w:eastAsia="zh-CN"/>
        </w:rPr>
        <w:t>14.86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七、其他重要事项的情况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截至2017年12月31日，资产总计</w:t>
      </w:r>
      <w:r>
        <w:rPr>
          <w:rFonts w:hint="eastAsia" w:ascii="仿宋_GB2312" w:hAnsi="仿宋_GB2312" w:eastAsia="仿宋_GB2312" w:cs="仿宋_GB2312"/>
          <w:sz w:val="32"/>
          <w:szCs w:val="32"/>
          <w:lang w:val="en-US" w:eastAsia="zh-CN"/>
        </w:rPr>
        <w:t>1196.26</w:t>
      </w:r>
      <w:r>
        <w:rPr>
          <w:rFonts w:hint="eastAsia" w:ascii="仿宋_GB2312" w:hAnsi="仿宋_GB2312" w:eastAsia="仿宋_GB2312" w:cs="仿宋_GB2312"/>
          <w:sz w:val="32"/>
          <w:szCs w:val="32"/>
        </w:rPr>
        <w:t>万元，其中：流动资产</w:t>
      </w:r>
      <w:r>
        <w:rPr>
          <w:rFonts w:hint="eastAsia" w:ascii="仿宋_GB2312" w:hAnsi="仿宋_GB2312" w:eastAsia="仿宋_GB2312" w:cs="仿宋_GB2312"/>
          <w:sz w:val="32"/>
          <w:szCs w:val="32"/>
          <w:lang w:val="en-US" w:eastAsia="zh-CN"/>
        </w:rPr>
        <w:t>80.20</w:t>
      </w:r>
      <w:r>
        <w:rPr>
          <w:rFonts w:hint="eastAsia" w:ascii="仿宋_GB2312" w:hAnsi="仿宋_GB2312" w:eastAsia="仿宋_GB2312" w:cs="仿宋_GB2312"/>
          <w:sz w:val="32"/>
          <w:szCs w:val="32"/>
        </w:rPr>
        <w:t>万元，固定资产</w:t>
      </w:r>
      <w:r>
        <w:rPr>
          <w:rFonts w:hint="eastAsia" w:ascii="仿宋_GB2312" w:hAnsi="仿宋_GB2312" w:eastAsia="仿宋_GB2312" w:cs="仿宋_GB2312"/>
          <w:sz w:val="32"/>
          <w:szCs w:val="32"/>
          <w:lang w:val="en-US" w:eastAsia="zh-CN"/>
        </w:rPr>
        <w:t>1116.06</w:t>
      </w:r>
      <w:r>
        <w:rPr>
          <w:rFonts w:hint="eastAsia" w:ascii="仿宋_GB2312" w:hAnsi="仿宋_GB2312" w:eastAsia="仿宋_GB2312" w:cs="仿宋_GB2312"/>
          <w:sz w:val="32"/>
          <w:szCs w:val="32"/>
        </w:rPr>
        <w:t>万元，其中：房屋</w:t>
      </w:r>
      <w:r>
        <w:rPr>
          <w:rFonts w:hint="eastAsia" w:ascii="仿宋_GB2312" w:hAnsi="仿宋_GB2312" w:eastAsia="仿宋_GB2312" w:cs="仿宋_GB2312"/>
          <w:sz w:val="32"/>
          <w:szCs w:val="32"/>
          <w:lang w:val="en-US" w:eastAsia="zh-CN"/>
        </w:rPr>
        <w:t>6013.12</w:t>
      </w:r>
      <w:r>
        <w:rPr>
          <w:rFonts w:hint="eastAsia" w:ascii="仿宋_GB2312" w:hAnsi="仿宋_GB2312" w:eastAsia="仿宋_GB2312" w:cs="仿宋_GB2312"/>
          <w:sz w:val="32"/>
          <w:szCs w:val="32"/>
        </w:rPr>
        <w:t>（平方米），价值</w:t>
      </w:r>
      <w:r>
        <w:rPr>
          <w:rFonts w:hint="eastAsia" w:ascii="仿宋_GB2312" w:hAnsi="仿宋_GB2312" w:eastAsia="仿宋_GB2312" w:cs="仿宋_GB2312"/>
          <w:sz w:val="32"/>
          <w:szCs w:val="32"/>
          <w:lang w:val="en-US" w:eastAsia="zh-CN"/>
        </w:rPr>
        <w:t>9216.37</w:t>
      </w:r>
      <w:r>
        <w:rPr>
          <w:rFonts w:hint="eastAsia" w:ascii="仿宋_GB2312" w:hAnsi="仿宋_GB2312" w:eastAsia="仿宋_GB2312" w:cs="仿宋_GB2312"/>
          <w:sz w:val="32"/>
          <w:szCs w:val="32"/>
        </w:rPr>
        <w:t>万元，共有车辆</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辆，价值</w:t>
      </w:r>
      <w:r>
        <w:rPr>
          <w:rFonts w:hint="eastAsia" w:ascii="仿宋_GB2312" w:hAnsi="仿宋_GB2312" w:eastAsia="仿宋_GB2312" w:cs="仿宋_GB2312"/>
          <w:sz w:val="32"/>
          <w:szCs w:val="32"/>
          <w:lang w:val="en-US" w:eastAsia="zh-CN"/>
        </w:rPr>
        <w:t>91.52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w:t>
      </w:r>
      <w:r>
        <w:rPr>
          <w:rFonts w:hint="eastAsia" w:ascii="仿宋_GB2312" w:eastAsia="仿宋_GB2312"/>
          <w:sz w:val="32"/>
          <w:szCs w:val="32"/>
          <w:lang w:val="en-US" w:eastAsia="zh-CN"/>
        </w:rPr>
        <w:t>副</w:t>
      </w:r>
      <w:bookmarkStart w:id="3" w:name="_GoBack"/>
      <w:bookmarkEnd w:id="3"/>
      <w:r>
        <w:rPr>
          <w:rFonts w:hint="eastAsia" w:ascii="仿宋_GB2312" w:eastAsia="仿宋_GB2312"/>
          <w:sz w:val="32"/>
          <w:szCs w:val="32"/>
          <w:lang w:val="en-US" w:eastAsia="zh-CN"/>
        </w:rPr>
        <w:t>部（省）级及以上领导用车0辆，</w:t>
      </w:r>
      <w:r>
        <w:rPr>
          <w:rFonts w:hint="eastAsia" w:ascii="仿宋_GB2312" w:hAnsi="仿宋_GB2312" w:eastAsia="仿宋_GB2312" w:cs="仿宋_GB2312"/>
          <w:sz w:val="32"/>
          <w:szCs w:val="32"/>
        </w:rPr>
        <w:t>一般公务用车</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其他用车</w:t>
      </w:r>
      <w:r>
        <w:rPr>
          <w:rFonts w:hint="eastAsia" w:ascii="仿宋_GB2312" w:hAnsi="仿宋_GB2312" w:eastAsia="仿宋_GB2312" w:cs="仿宋_GB2312"/>
          <w:sz w:val="32"/>
          <w:szCs w:val="32"/>
          <w:lang w:val="en-US" w:eastAsia="zh-CN"/>
        </w:rPr>
        <w:t>3辆（其他用车主要是洒水车、垃圾车、扫雪车）；</w:t>
      </w:r>
      <w:r>
        <w:rPr>
          <w:rFonts w:hint="eastAsia" w:ascii="仿宋_GB2312" w:hAnsi="仿宋_GB2312" w:eastAsia="仿宋_GB2312" w:cs="仿宋_GB2312"/>
          <w:sz w:val="32"/>
          <w:szCs w:val="32"/>
        </w:rPr>
        <w:t>单位价值50万元以上通用设备0台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单位价值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万元以上通用设备0台</w:t>
      </w:r>
      <w:r>
        <w:rPr>
          <w:rFonts w:hint="eastAsia" w:ascii="仿宋_GB2312" w:hAnsi="仿宋_GB2312" w:eastAsia="仿宋_GB2312" w:cs="仿宋_GB2312"/>
          <w:sz w:val="32"/>
          <w:szCs w:val="32"/>
          <w:lang w:eastAsia="zh-CN"/>
        </w:rPr>
        <w:t>，其他固定资产价值</w:t>
      </w:r>
      <w:r>
        <w:rPr>
          <w:rFonts w:hint="eastAsia" w:ascii="仿宋_GB2312" w:hAnsi="仿宋_GB2312" w:eastAsia="仿宋_GB2312" w:cs="仿宋_GB2312"/>
          <w:sz w:val="32"/>
          <w:szCs w:val="32"/>
          <w:lang w:val="en-US" w:eastAsia="zh-CN"/>
        </w:rPr>
        <w:t>102.90万元。</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（二）国有资产收益征缴情况说明</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截至2017年12月31日，本单位资产有偿使用收入合计0万元，资产处置收入合计0万元。其中：已缴国库0万元，已缴财政给你专户0万元，应缴未缴0万元，单位留用0万元。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部门</w:t>
      </w:r>
      <w:r>
        <w:rPr>
          <w:rFonts w:hint="eastAsia" w:ascii="仿宋_GB2312" w:eastAsia="仿宋_GB2312"/>
          <w:sz w:val="32"/>
          <w:szCs w:val="32"/>
        </w:rPr>
        <w:t>项目支出情况和项目绩效评价情况说明</w:t>
      </w:r>
    </w:p>
    <w:p>
      <w:pPr>
        <w:numPr>
          <w:ilvl w:val="0"/>
          <w:numId w:val="0"/>
        </w:numPr>
        <w:spacing w:line="58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2017年度，本英格堡乡人民政府单位实行绩效管理的项目3个，涉及预算150万元，项目支出决算100万元。本年末英格堡人民政府单位民生项目和重点支出项目的绩效评价开展情况及结果：</w:t>
      </w:r>
    </w:p>
    <w:p>
      <w:pPr>
        <w:numPr>
          <w:ilvl w:val="0"/>
          <w:numId w:val="2"/>
        </w:numPr>
        <w:spacing w:line="58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英格堡乡街街子村渠道建设项目</w:t>
      </w:r>
    </w:p>
    <w:p>
      <w:pPr>
        <w:numPr>
          <w:ilvl w:val="0"/>
          <w:numId w:val="0"/>
        </w:numPr>
        <w:spacing w:line="58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内容：在街街子村修建U型渠，该项目的实施，不仅是渠系水利用系数得到了大幅度提高，渠内水流加快，周期性灌水时间明显缩短，用水量明显减少，节约渠道用地面积，减少了春季整修用工，灌溉成本降低，而且村容村貌也得到了很大程度的改善。</w:t>
      </w:r>
    </w:p>
    <w:p>
      <w:pPr>
        <w:numPr>
          <w:ilvl w:val="0"/>
          <w:numId w:val="2"/>
        </w:numPr>
        <w:spacing w:line="580" w:lineRule="exact"/>
        <w:ind w:left="0" w:leftChars="0" w:firstLine="64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英格堡乡英格堡村道路建设项目</w:t>
      </w:r>
    </w:p>
    <w:p>
      <w:pPr>
        <w:numPr>
          <w:ilvl w:val="0"/>
          <w:numId w:val="0"/>
        </w:numPr>
        <w:spacing w:line="580" w:lineRule="exact"/>
        <w:ind w:left="640"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内容：在英格堡村修建村道油路，该项目实施后，首先改善了当地群众的生产生活条件，提高村庄的村容村貌整治建设力度，促进了当地群众参加新农村建设的热情和积极性；其次，是群众的出行条件得以改善，村容村貌得以改善，生态环境得以保护。</w:t>
      </w:r>
    </w:p>
    <w:p>
      <w:pPr>
        <w:numPr>
          <w:ilvl w:val="0"/>
          <w:numId w:val="2"/>
        </w:numPr>
        <w:spacing w:line="580" w:lineRule="exact"/>
        <w:ind w:left="0" w:leftChars="0" w:firstLine="64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英格堡乡马场窝子村亮化工程项目</w:t>
      </w:r>
    </w:p>
    <w:p>
      <w:pPr>
        <w:numPr>
          <w:ilvl w:val="0"/>
          <w:numId w:val="0"/>
        </w:numPr>
        <w:spacing w:line="580" w:lineRule="exact"/>
        <w:ind w:left="640"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内容：在马场窝子村三、四组安装100盏6米高太阳能路灯。该项目的实施后，不但改善了村庄的村容村貌，更是改善了村民的生活条件。</w:t>
      </w: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 专业名词解释</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英格堡乡人民政府支出功能分类说明：2010101指行政运行；2010301指行政运行；2011050指事业运行；2013101指行政运行；2013150事业运行；2013299指其他组织事务支出；2019999指其他一般公共服务支出；2030607指民兵；2070109指群众文化；2070404指广播；2079999</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指其他文化体育与传媒支出；2080505</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指机关事业单位基本养老保险缴费支出；2080801指死亡抚恤；2100199</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指其他医疗卫生与计划生育管理事务支出；2100717指计划生育服务；2101050</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指事业运行；2101099指其他食品和药品监督管理事务支出；2110402指农村环境保护；2130104</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指事业运行；2130204指林业事业机构；2130306指水利工程运行与维护；2130505指生产发展；2130599指其他扶贫支出；2200150指事业运行；2299901指其他支出。</w:t>
      </w:r>
    </w:p>
    <w:p>
      <w:pPr>
        <w:spacing w:line="500" w:lineRule="exact"/>
        <w:ind w:firstLine="640" w:firstLineChars="200"/>
        <w:rPr>
          <w:rFonts w:hint="eastAsia" w:ascii="仿宋_GB2312" w:hAnsi="仿宋_GB2312" w:eastAsia="仿宋_GB2312" w:cs="仿宋_GB2312"/>
          <w:sz w:val="32"/>
          <w:szCs w:val="32"/>
        </w:rPr>
      </w:pP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第四部分 部门决算报表（见附表）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三十、《2017年度一般公共预算“三公”经费支出情况表》</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D047B"/>
    <w:multiLevelType w:val="multilevel"/>
    <w:tmpl w:val="5C2D047B"/>
    <w:lvl w:ilvl="0" w:tentative="0">
      <w:start w:val="5"/>
      <w:numFmt w:val="decimal"/>
      <w:lvlText w:val="%1、"/>
      <w:lvlJc w:val="left"/>
      <w:pPr>
        <w:ind w:left="1360" w:hanging="720"/>
      </w:pPr>
      <w:rPr>
        <w:rFonts w:hint="default"/>
        <w:color w:val="00000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6EBC6E7"/>
    <w:multiLevelType w:val="singleLevel"/>
    <w:tmpl w:val="66EBC6E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010C09"/>
    <w:rsid w:val="000D1832"/>
    <w:rsid w:val="000E0E59"/>
    <w:rsid w:val="000E66A3"/>
    <w:rsid w:val="000F26EB"/>
    <w:rsid w:val="00112228"/>
    <w:rsid w:val="00121936"/>
    <w:rsid w:val="001568F0"/>
    <w:rsid w:val="001740DC"/>
    <w:rsid w:val="001C2391"/>
    <w:rsid w:val="00216B6A"/>
    <w:rsid w:val="00230273"/>
    <w:rsid w:val="00235200"/>
    <w:rsid w:val="00237C5A"/>
    <w:rsid w:val="00252E82"/>
    <w:rsid w:val="00257614"/>
    <w:rsid w:val="002968EC"/>
    <w:rsid w:val="002A4F8D"/>
    <w:rsid w:val="002C29E8"/>
    <w:rsid w:val="00393FCF"/>
    <w:rsid w:val="003C7935"/>
    <w:rsid w:val="003D0632"/>
    <w:rsid w:val="003E4FE1"/>
    <w:rsid w:val="00406B28"/>
    <w:rsid w:val="00435A0A"/>
    <w:rsid w:val="0045261A"/>
    <w:rsid w:val="0046693A"/>
    <w:rsid w:val="0048599C"/>
    <w:rsid w:val="004C19C8"/>
    <w:rsid w:val="0050478C"/>
    <w:rsid w:val="005160D7"/>
    <w:rsid w:val="005259D1"/>
    <w:rsid w:val="00580F9C"/>
    <w:rsid w:val="005B3B60"/>
    <w:rsid w:val="005C198D"/>
    <w:rsid w:val="005F43CF"/>
    <w:rsid w:val="005F5364"/>
    <w:rsid w:val="00626C77"/>
    <w:rsid w:val="00692F72"/>
    <w:rsid w:val="006E61AC"/>
    <w:rsid w:val="00704212"/>
    <w:rsid w:val="00723B1D"/>
    <w:rsid w:val="007255FC"/>
    <w:rsid w:val="007404AF"/>
    <w:rsid w:val="00754F2A"/>
    <w:rsid w:val="007B0C78"/>
    <w:rsid w:val="00853CEC"/>
    <w:rsid w:val="00866BC1"/>
    <w:rsid w:val="008C2340"/>
    <w:rsid w:val="008E447F"/>
    <w:rsid w:val="00974B38"/>
    <w:rsid w:val="009C3F8F"/>
    <w:rsid w:val="009D3790"/>
    <w:rsid w:val="009E2CA9"/>
    <w:rsid w:val="009E70EC"/>
    <w:rsid w:val="009F23A7"/>
    <w:rsid w:val="009F7EF6"/>
    <w:rsid w:val="00A204DE"/>
    <w:rsid w:val="00A25EE3"/>
    <w:rsid w:val="00A46CD7"/>
    <w:rsid w:val="00A5394B"/>
    <w:rsid w:val="00A60411"/>
    <w:rsid w:val="00A727C4"/>
    <w:rsid w:val="00A95BEF"/>
    <w:rsid w:val="00AD5DF6"/>
    <w:rsid w:val="00B21DEF"/>
    <w:rsid w:val="00B2393C"/>
    <w:rsid w:val="00B34A0D"/>
    <w:rsid w:val="00BE61D0"/>
    <w:rsid w:val="00C11B11"/>
    <w:rsid w:val="00C227BC"/>
    <w:rsid w:val="00C74F20"/>
    <w:rsid w:val="00C9549D"/>
    <w:rsid w:val="00D208D7"/>
    <w:rsid w:val="00D244DD"/>
    <w:rsid w:val="00D47EE0"/>
    <w:rsid w:val="00D95193"/>
    <w:rsid w:val="00DB09F6"/>
    <w:rsid w:val="00DC64BD"/>
    <w:rsid w:val="00E332CF"/>
    <w:rsid w:val="00E74799"/>
    <w:rsid w:val="00ED4D93"/>
    <w:rsid w:val="00EE4654"/>
    <w:rsid w:val="00F24491"/>
    <w:rsid w:val="00F64F09"/>
    <w:rsid w:val="00F861AE"/>
    <w:rsid w:val="0395033B"/>
    <w:rsid w:val="04BB30A3"/>
    <w:rsid w:val="071B23D9"/>
    <w:rsid w:val="072B1546"/>
    <w:rsid w:val="078C3EEC"/>
    <w:rsid w:val="07EC666A"/>
    <w:rsid w:val="07F648AE"/>
    <w:rsid w:val="09E8645F"/>
    <w:rsid w:val="0ADA3A21"/>
    <w:rsid w:val="0C905633"/>
    <w:rsid w:val="0CBE692A"/>
    <w:rsid w:val="0E4C5D3D"/>
    <w:rsid w:val="10217A38"/>
    <w:rsid w:val="10F172BD"/>
    <w:rsid w:val="111F42AD"/>
    <w:rsid w:val="113321B8"/>
    <w:rsid w:val="117B1DB0"/>
    <w:rsid w:val="1229652F"/>
    <w:rsid w:val="12B64A79"/>
    <w:rsid w:val="14B6005A"/>
    <w:rsid w:val="165B7A33"/>
    <w:rsid w:val="192B37A4"/>
    <w:rsid w:val="1D406FA5"/>
    <w:rsid w:val="1E516C3F"/>
    <w:rsid w:val="22FE4B11"/>
    <w:rsid w:val="24651654"/>
    <w:rsid w:val="275D157D"/>
    <w:rsid w:val="2A006530"/>
    <w:rsid w:val="2A2A7BFA"/>
    <w:rsid w:val="2B6C715C"/>
    <w:rsid w:val="2C2064F2"/>
    <w:rsid w:val="2C9A6882"/>
    <w:rsid w:val="2E7362FD"/>
    <w:rsid w:val="2FA328D3"/>
    <w:rsid w:val="306A45DB"/>
    <w:rsid w:val="30A812DA"/>
    <w:rsid w:val="310E3457"/>
    <w:rsid w:val="33C431B5"/>
    <w:rsid w:val="343D0A04"/>
    <w:rsid w:val="34C00028"/>
    <w:rsid w:val="35644FFE"/>
    <w:rsid w:val="35F115E8"/>
    <w:rsid w:val="38843D72"/>
    <w:rsid w:val="38E748A7"/>
    <w:rsid w:val="3BD037D1"/>
    <w:rsid w:val="3D4E73AD"/>
    <w:rsid w:val="3E496FFA"/>
    <w:rsid w:val="3FC323F6"/>
    <w:rsid w:val="40330DD1"/>
    <w:rsid w:val="41200B52"/>
    <w:rsid w:val="41680ADB"/>
    <w:rsid w:val="424275ED"/>
    <w:rsid w:val="429F2617"/>
    <w:rsid w:val="44622EC2"/>
    <w:rsid w:val="452D119E"/>
    <w:rsid w:val="461E6BE6"/>
    <w:rsid w:val="47697CCA"/>
    <w:rsid w:val="4AAD1C77"/>
    <w:rsid w:val="4CAE5502"/>
    <w:rsid w:val="4D421BC6"/>
    <w:rsid w:val="4D9F760F"/>
    <w:rsid w:val="4EED2E41"/>
    <w:rsid w:val="4F26569B"/>
    <w:rsid w:val="4F962077"/>
    <w:rsid w:val="51D14054"/>
    <w:rsid w:val="52235856"/>
    <w:rsid w:val="537D53A0"/>
    <w:rsid w:val="55E2738E"/>
    <w:rsid w:val="562522BE"/>
    <w:rsid w:val="595140A7"/>
    <w:rsid w:val="5A4246FC"/>
    <w:rsid w:val="5B151D5B"/>
    <w:rsid w:val="5FC35A09"/>
    <w:rsid w:val="60DE43E2"/>
    <w:rsid w:val="63C42443"/>
    <w:rsid w:val="666B678A"/>
    <w:rsid w:val="6717361E"/>
    <w:rsid w:val="67E01BB6"/>
    <w:rsid w:val="68500228"/>
    <w:rsid w:val="6A0C1C96"/>
    <w:rsid w:val="6AE16183"/>
    <w:rsid w:val="6D535020"/>
    <w:rsid w:val="6F427661"/>
    <w:rsid w:val="706D78E2"/>
    <w:rsid w:val="72A20F5A"/>
    <w:rsid w:val="745C2903"/>
    <w:rsid w:val="75021942"/>
    <w:rsid w:val="758E0935"/>
    <w:rsid w:val="75A76171"/>
    <w:rsid w:val="75C1763F"/>
    <w:rsid w:val="761276E0"/>
    <w:rsid w:val="76622661"/>
    <w:rsid w:val="779F5BB8"/>
    <w:rsid w:val="796C00B1"/>
    <w:rsid w:val="79DE0EF6"/>
    <w:rsid w:val="7A190132"/>
    <w:rsid w:val="7A8E6EAA"/>
    <w:rsid w:val="7B3748FA"/>
    <w:rsid w:val="7C733608"/>
    <w:rsid w:val="7D05670A"/>
    <w:rsid w:val="7DD67EFA"/>
    <w:rsid w:val="7EAF0135"/>
    <w:rsid w:val="7EF4327F"/>
    <w:rsid w:val="7F2B4769"/>
    <w:rsid w:val="7F3B4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11</Pages>
  <Words>752</Words>
  <Characters>4288</Characters>
  <Lines>35</Lines>
  <Paragraphs>10</Paragraphs>
  <TotalTime>1</TotalTime>
  <ScaleCrop>false</ScaleCrop>
  <LinksUpToDate>false</LinksUpToDate>
  <CharactersWithSpaces>5030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2018-12-20T07:59:34Z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