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lang w:val="en-US" w:eastAsia="zh-CN"/>
        </w:rPr>
      </w:pPr>
      <w:r>
        <w:rPr>
          <w:rFonts w:hint="eastAsia" w:ascii="方正小标宋_GBK" w:hAnsi="宋体" w:eastAsia="方正小标宋_GBK"/>
          <w:sz w:val="44"/>
          <w:szCs w:val="44"/>
          <w:lang w:val="en-US" w:eastAsia="zh-CN"/>
        </w:rPr>
        <w:t xml:space="preserve"> </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木垒县计生指导站</w:t>
      </w:r>
      <w:r>
        <w:rPr>
          <w:rFonts w:hint="eastAsia" w:ascii="方正小标宋_GBK" w:hAnsi="宋体" w:eastAsia="方正小标宋_GBK"/>
          <w:sz w:val="44"/>
          <w:szCs w:val="44"/>
        </w:rPr>
        <w:t>部门决算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第一部分</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lang w:eastAsia="zh-CN"/>
        </w:rPr>
        <w:t>计生指导站</w:t>
      </w:r>
      <w:r>
        <w:rPr>
          <w:rFonts w:hint="eastAsia" w:ascii="仿宋_GB2312" w:hAnsi="仿宋_GB2312" w:eastAsia="仿宋_GB2312" w:cs="仿宋_GB2312"/>
          <w:b w:val="0"/>
          <w:kern w:val="0"/>
          <w:sz w:val="32"/>
          <w:szCs w:val="32"/>
        </w:rPr>
        <w:t>部门单位概况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第二部分 部门决算情况说明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第四部分 部门决算报表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三、财政拨款收支情况（9张）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五、部门决算附表（5张）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七、“三公”经费支出情况(1张)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第一部分 部门单位概况</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一、部门（单位）基本情况</w:t>
      </w:r>
    </w:p>
    <w:p>
      <w:pPr>
        <w:spacing w:line="360" w:lineRule="auto"/>
        <w:ind w:firstLine="630" w:firstLineChars="196"/>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（一）主要职能</w:t>
      </w:r>
    </w:p>
    <w:p>
      <w:pPr>
        <w:spacing w:line="360" w:lineRule="auto"/>
        <w:ind w:firstLine="627" w:firstLineChars="196"/>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贯彻执行国家和自治区关于人口和计划生育基本国策，为计划生育工作提供宣传、技术指导和服务，宣传教育计划生育技术服务、避孕药具管理发放、计划生育人员培训。</w:t>
      </w:r>
    </w:p>
    <w:p>
      <w:pPr>
        <w:numPr>
          <w:ilvl w:val="0"/>
          <w:numId w:val="1"/>
        </w:numPr>
        <w:spacing w:line="360" w:lineRule="auto"/>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内设机构</w:t>
      </w:r>
    </w:p>
    <w:p>
      <w:pPr>
        <w:numPr>
          <w:ilvl w:val="0"/>
          <w:numId w:val="0"/>
        </w:numPr>
        <w:spacing w:line="360" w:lineRule="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办公室、医技室、药械室</w:t>
      </w:r>
    </w:p>
    <w:p>
      <w:pPr>
        <w:numPr>
          <w:ilvl w:val="0"/>
          <w:numId w:val="2"/>
        </w:numPr>
        <w:spacing w:line="360" w:lineRule="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木垒哈萨克自治县计划生育指导站单位性质是行政单位。</w:t>
      </w:r>
    </w:p>
    <w:p>
      <w:pPr>
        <w:numPr>
          <w:ilvl w:val="0"/>
          <w:numId w:val="2"/>
        </w:numPr>
        <w:spacing w:line="360" w:lineRule="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木垒哈沙克自治县计划生育指导站执行行政单位会计制度。</w:t>
      </w:r>
    </w:p>
    <w:p>
      <w:pPr>
        <w:numPr>
          <w:ilvl w:val="0"/>
          <w:numId w:val="2"/>
        </w:numPr>
        <w:spacing w:line="360" w:lineRule="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木垒哈萨克自治县计划生育指导站预算管理级次为一级，副科级单位。</w:t>
      </w:r>
    </w:p>
    <w:p>
      <w:pPr>
        <w:numPr>
          <w:ilvl w:val="0"/>
          <w:numId w:val="0"/>
        </w:numPr>
        <w:spacing w:line="360" w:lineRule="auto"/>
        <w:rPr>
          <w:rFonts w:hint="eastAsia" w:ascii="仿宋_GB2312" w:hAnsi="仿宋_GB2312" w:eastAsia="仿宋_GB2312" w:cs="仿宋_GB2312"/>
          <w:b w:val="0"/>
          <w:bCs/>
          <w:sz w:val="32"/>
          <w:szCs w:val="32"/>
          <w:lang w:eastAsia="zh-CN"/>
        </w:rPr>
      </w:pPr>
    </w:p>
    <w:p>
      <w:pPr>
        <w:numPr>
          <w:ilvl w:val="0"/>
          <w:numId w:val="1"/>
        </w:numPr>
        <w:spacing w:line="360" w:lineRule="auto"/>
        <w:ind w:left="0" w:leftChars="0"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人员编制</w:t>
      </w:r>
    </w:p>
    <w:p>
      <w:pPr>
        <w:numPr>
          <w:ilvl w:val="0"/>
          <w:numId w:val="0"/>
        </w:numPr>
        <w:spacing w:line="360" w:lineRule="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eastAsia="zh-CN"/>
        </w:rPr>
        <w:t>木垒哈萨克自治县计划生育宣传技术指导站相当于副科级。核定事业编制</w:t>
      </w:r>
      <w:r>
        <w:rPr>
          <w:rFonts w:hint="eastAsia" w:ascii="仿宋_GB2312" w:hAnsi="仿宋_GB2312" w:eastAsia="仿宋_GB2312" w:cs="仿宋_GB2312"/>
          <w:b w:val="0"/>
          <w:bCs/>
          <w:sz w:val="32"/>
          <w:szCs w:val="32"/>
          <w:lang w:val="en-US" w:eastAsia="zh-CN"/>
        </w:rPr>
        <w:t>13名（设管理岗位3个，专业技术岗位9个，工勤岗位1个），其中领导职数3个。</w:t>
      </w:r>
    </w:p>
    <w:p>
      <w:pPr>
        <w:numPr>
          <w:ilvl w:val="0"/>
          <w:numId w:val="0"/>
        </w:numPr>
        <w:spacing w:line="360" w:lineRule="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现我单位实有人数12 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从决算单位构成看，</w:t>
      </w:r>
      <w:r>
        <w:rPr>
          <w:rFonts w:hint="eastAsia" w:ascii="仿宋_GB2312" w:hAnsi="仿宋_GB2312" w:eastAsia="仿宋_GB2312" w:cs="仿宋_GB2312"/>
          <w:sz w:val="32"/>
          <w:szCs w:val="32"/>
          <w:lang w:eastAsia="zh-CN"/>
        </w:rPr>
        <w:t>木垒县计划生育指导站</w:t>
      </w:r>
      <w:r>
        <w:rPr>
          <w:rFonts w:hint="eastAsia" w:ascii="仿宋_GB2312" w:hAnsi="仿宋_GB2312" w:eastAsia="仿宋_GB2312" w:cs="仿宋_GB2312"/>
          <w:sz w:val="32"/>
          <w:szCs w:val="32"/>
        </w:rPr>
        <w:t>部门决算包括：</w:t>
      </w:r>
      <w:r>
        <w:rPr>
          <w:rFonts w:hint="eastAsia" w:ascii="仿宋_GB2312" w:hAnsi="仿宋_GB2312" w:eastAsia="仿宋_GB2312" w:cs="仿宋_GB2312"/>
          <w:sz w:val="32"/>
          <w:szCs w:val="32"/>
          <w:lang w:eastAsia="zh-CN"/>
        </w:rPr>
        <w:t>新疆昌吉木垒县计划生育宣传技术指导站</w:t>
      </w:r>
      <w:r>
        <w:rPr>
          <w:rFonts w:hint="eastAsia" w:ascii="仿宋_GB2312" w:hAnsi="仿宋_GB2312" w:eastAsia="仿宋_GB2312" w:cs="仿宋_GB2312"/>
          <w:sz w:val="32"/>
          <w:szCs w:val="32"/>
        </w:rPr>
        <w:t>部门本级决算</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pacing w:val="-6"/>
          <w:sz w:val="32"/>
          <w:szCs w:val="32"/>
          <w:lang w:eastAsia="zh-CN"/>
        </w:rPr>
        <w:t>新疆昌吉木垒县计划生育宣传技术指导站</w:t>
      </w:r>
      <w:r>
        <w:rPr>
          <w:rFonts w:hint="eastAsia" w:ascii="仿宋_GB2312" w:hAnsi="仿宋_GB2312" w:eastAsia="仿宋_GB2312" w:cs="仿宋_GB2312"/>
          <w:spacing w:val="-6"/>
          <w:sz w:val="32"/>
          <w:szCs w:val="32"/>
          <w:lang w:val="en-US" w:eastAsia="zh-CN"/>
        </w:rPr>
        <w:t>2017</w:t>
      </w:r>
      <w:r>
        <w:rPr>
          <w:rFonts w:hint="eastAsia" w:ascii="仿宋_GB2312" w:hAnsi="仿宋_GB2312" w:eastAsia="仿宋_GB2312" w:cs="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1"/>
        <w:gridCol w:w="4272"/>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11"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4272"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833"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 w:hRule="exact"/>
        </w:trPr>
        <w:tc>
          <w:tcPr>
            <w:tcW w:w="201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4272"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新疆昌吉木垒县计划生育宣传技术指导站（本级）</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导站</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指导站（本级）</w:t>
            </w:r>
          </w:p>
        </w:tc>
        <w:tc>
          <w:tcPr>
            <w:tcW w:w="2833"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第二部分 部门决算情况说明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年度收入</w:t>
      </w:r>
      <w:r>
        <w:rPr>
          <w:rFonts w:hint="eastAsia" w:ascii="仿宋_GB2312" w:hAnsi="仿宋_GB2312" w:eastAsia="仿宋_GB2312" w:cs="仿宋_GB2312"/>
          <w:sz w:val="32"/>
          <w:szCs w:val="32"/>
          <w:lang w:val="en-US" w:eastAsia="zh-CN"/>
        </w:rPr>
        <w:t>2226210.62</w:t>
      </w:r>
      <w:r>
        <w:rPr>
          <w:rFonts w:hint="eastAsia" w:ascii="仿宋_GB2312" w:hAnsi="仿宋_GB2312" w:eastAsia="仿宋_GB2312" w:cs="仿宋_GB2312"/>
          <w:sz w:val="32"/>
          <w:szCs w:val="32"/>
        </w:rPr>
        <w:t>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575366.12</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34.85%</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2125314.20</w:t>
      </w:r>
      <w:r>
        <w:rPr>
          <w:rFonts w:hint="eastAsia" w:ascii="仿宋_GB2312" w:hAnsi="仿宋_GB2312" w:eastAsia="仿宋_GB2312" w:cs="仿宋_GB2312"/>
          <w:sz w:val="32"/>
          <w:szCs w:val="32"/>
        </w:rPr>
        <w:t>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671580.70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46.2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年末结转和</w:t>
      </w:r>
      <w:r>
        <w:rPr>
          <w:rFonts w:hint="eastAsia" w:ascii="仿宋_GB2312" w:hAnsi="仿宋_GB2312" w:eastAsia="仿宋_GB2312" w:cs="仿宋_GB2312"/>
          <w:sz w:val="32"/>
          <w:szCs w:val="32"/>
        </w:rPr>
        <w:t>结余</w:t>
      </w:r>
      <w:r>
        <w:rPr>
          <w:rFonts w:hint="eastAsia" w:ascii="仿宋_GB2312" w:hAnsi="仿宋_GB2312" w:eastAsia="仿宋_GB2312" w:cs="仿宋_GB2312"/>
          <w:sz w:val="32"/>
          <w:szCs w:val="32"/>
          <w:lang w:val="en-US" w:eastAsia="zh-CN"/>
        </w:rPr>
        <w:t>298007.42</w:t>
      </w:r>
      <w:r>
        <w:rPr>
          <w:rFonts w:hint="eastAsia" w:ascii="仿宋_GB2312" w:hAnsi="仿宋_GB2312" w:eastAsia="仿宋_GB2312" w:cs="仿宋_GB2312"/>
          <w:sz w:val="32"/>
          <w:szCs w:val="32"/>
        </w:rPr>
        <w:t>元，与上年相比，增加</w:t>
      </w:r>
      <w:r>
        <w:rPr>
          <w:rFonts w:hint="eastAsia" w:ascii="仿宋_GB2312" w:hAnsi="仿宋_GB2312" w:eastAsia="仿宋_GB2312" w:cs="仿宋_GB2312"/>
          <w:sz w:val="32"/>
          <w:szCs w:val="32"/>
          <w:lang w:val="en-US" w:eastAsia="zh-CN"/>
        </w:rPr>
        <w:t>100896.42</w:t>
      </w:r>
      <w:r>
        <w:rPr>
          <w:rFonts w:hint="eastAsia" w:ascii="仿宋_GB2312" w:hAnsi="仿宋_GB2312" w:eastAsia="仿宋_GB2312" w:cs="仿宋_GB2312"/>
          <w:sz w:val="32"/>
          <w:szCs w:val="32"/>
        </w:rPr>
        <w:t>元，增长</w:t>
      </w:r>
      <w:r>
        <w:rPr>
          <w:rFonts w:hint="eastAsia" w:ascii="仿宋_GB2312" w:hAnsi="仿宋_GB2312" w:eastAsia="仿宋_GB2312" w:cs="仿宋_GB2312"/>
          <w:sz w:val="32"/>
          <w:szCs w:val="32"/>
          <w:lang w:val="en-US" w:eastAsia="zh-CN"/>
        </w:rPr>
        <w:t>51.19</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收入增加</w:t>
      </w:r>
      <w:r>
        <w:rPr>
          <w:rFonts w:hint="eastAsia" w:ascii="仿宋_GB2312" w:hAnsi="仿宋_GB2312" w:eastAsia="仿宋_GB2312" w:cs="仿宋_GB2312"/>
          <w:sz w:val="32"/>
          <w:szCs w:val="32"/>
        </w:rPr>
        <w:t>。</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2017年</w:t>
      </w:r>
      <w:r>
        <w:rPr>
          <w:rFonts w:hint="eastAsia" w:ascii="仿宋_GB2312" w:hAnsi="仿宋_GB2312" w:eastAsia="仿宋_GB2312" w:cs="仿宋_GB2312"/>
          <w:sz w:val="32"/>
          <w:szCs w:val="32"/>
          <w:lang w:eastAsia="zh-CN"/>
        </w:rPr>
        <w:t>计生指导站</w:t>
      </w:r>
      <w:r>
        <w:rPr>
          <w:rFonts w:hint="eastAsia" w:ascii="仿宋_GB2312" w:hAnsi="仿宋_GB2312" w:eastAsia="仿宋_GB2312" w:cs="仿宋_GB2312"/>
          <w:sz w:val="32"/>
          <w:szCs w:val="32"/>
        </w:rPr>
        <w:t>收入预算为</w:t>
      </w:r>
      <w:r>
        <w:rPr>
          <w:rFonts w:hint="eastAsia" w:ascii="仿宋_GB2312" w:hAnsi="仿宋_GB2312" w:eastAsia="仿宋_GB2312" w:cs="仿宋_GB2312"/>
          <w:sz w:val="32"/>
          <w:szCs w:val="32"/>
          <w:lang w:val="en-US" w:eastAsia="zh-CN"/>
        </w:rPr>
        <w:t>1575663.00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实际决算收入</w:t>
      </w:r>
      <w:r>
        <w:rPr>
          <w:rFonts w:hint="eastAsia" w:ascii="仿宋_GB2312" w:hAnsi="仿宋_GB2312" w:eastAsia="仿宋_GB2312" w:cs="仿宋_GB2312"/>
          <w:sz w:val="32"/>
          <w:szCs w:val="32"/>
          <w:lang w:val="en-US" w:eastAsia="zh-CN"/>
        </w:rPr>
        <w:t>2423321.62元。</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847658.62</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1575663.00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，实际决算支出</w:t>
      </w:r>
      <w:r>
        <w:rPr>
          <w:rFonts w:hint="eastAsia" w:ascii="仿宋_GB2312" w:hAnsi="仿宋_GB2312" w:eastAsia="仿宋_GB2312" w:cs="仿宋_GB2312"/>
          <w:sz w:val="32"/>
          <w:szCs w:val="32"/>
          <w:lang w:val="en-US" w:eastAsia="zh-CN"/>
        </w:rPr>
        <w:t>2423321.62元，</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847658.62</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3"/>
        </w:numPr>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部门收入总体情况说明</w:t>
      </w:r>
    </w:p>
    <w:p>
      <w:p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本年收入合计</w:t>
      </w:r>
      <w:r>
        <w:rPr>
          <w:rFonts w:hint="eastAsia" w:ascii="仿宋_GB2312" w:hAnsi="仿宋_GB2312" w:eastAsia="仿宋_GB2312" w:cs="仿宋_GB2312"/>
          <w:sz w:val="32"/>
          <w:szCs w:val="32"/>
          <w:lang w:val="en-US" w:eastAsia="zh-CN"/>
        </w:rPr>
        <w:t>2423321.62</w:t>
      </w:r>
      <w:r>
        <w:rPr>
          <w:rFonts w:hint="eastAsia" w:ascii="仿宋_GB2312" w:hAnsi="仿宋_GB2312" w:eastAsia="仿宋_GB2312" w:cs="仿宋_GB2312"/>
          <w:sz w:val="32"/>
          <w:szCs w:val="32"/>
          <w:lang w:eastAsia="zh-CN"/>
        </w:rPr>
        <w:t>元，其中：财政拨款收入</w:t>
      </w:r>
      <w:r>
        <w:rPr>
          <w:rFonts w:hint="eastAsia" w:ascii="仿宋_GB2312" w:hAnsi="仿宋_GB2312" w:eastAsia="仿宋_GB2312" w:cs="仿宋_GB2312"/>
          <w:sz w:val="32"/>
          <w:szCs w:val="32"/>
          <w:lang w:val="en-US" w:eastAsia="zh-CN"/>
        </w:rPr>
        <w:t>1769232.48</w:t>
      </w:r>
      <w:r>
        <w:rPr>
          <w:rFonts w:hint="eastAsia" w:ascii="仿宋_GB2312" w:hAnsi="仿宋_GB2312" w:eastAsia="仿宋_GB2312" w:cs="仿宋_GB2312"/>
          <w:sz w:val="32"/>
          <w:szCs w:val="32"/>
          <w:lang w:eastAsia="zh-CN"/>
        </w:rPr>
        <w:t>元，占</w:t>
      </w:r>
      <w:r>
        <w:rPr>
          <w:rFonts w:hint="eastAsia" w:ascii="仿宋_GB2312" w:hAnsi="仿宋_GB2312" w:eastAsia="仿宋_GB2312" w:cs="仿宋_GB2312"/>
          <w:sz w:val="32"/>
          <w:szCs w:val="32"/>
          <w:lang w:val="en-US" w:eastAsia="zh-CN"/>
        </w:rPr>
        <w:t>73.01</w:t>
      </w:r>
      <w:r>
        <w:rPr>
          <w:rFonts w:hint="eastAsia" w:ascii="仿宋_GB2312" w:hAnsi="仿宋_GB2312" w:eastAsia="仿宋_GB2312" w:cs="仿宋_GB2312"/>
          <w:sz w:val="32"/>
          <w:szCs w:val="32"/>
          <w:lang w:eastAsia="zh-CN"/>
        </w:rPr>
        <w:t>%；上级补助收入</w:t>
      </w:r>
      <w:r>
        <w:rPr>
          <w:rFonts w:hint="eastAsia" w:ascii="仿宋_GB2312" w:hAnsi="仿宋_GB2312" w:eastAsia="仿宋_GB2312" w:cs="仿宋_GB2312"/>
          <w:sz w:val="32"/>
          <w:szCs w:val="32"/>
          <w:lang w:val="en-US" w:eastAsia="zh-CN"/>
        </w:rPr>
        <w:t>0万元，占0%；</w:t>
      </w:r>
      <w:r>
        <w:rPr>
          <w:rFonts w:hint="eastAsia" w:ascii="仿宋_GB2312" w:hAnsi="仿宋_GB2312" w:eastAsia="仿宋_GB2312" w:cs="仿宋_GB2312"/>
          <w:sz w:val="32"/>
          <w:szCs w:val="32"/>
          <w:lang w:eastAsia="zh-CN"/>
        </w:rPr>
        <w:t>经营收入</w:t>
      </w:r>
      <w:r>
        <w:rPr>
          <w:rFonts w:hint="eastAsia" w:ascii="仿宋_GB2312" w:hAnsi="仿宋_GB2312" w:eastAsia="仿宋_GB2312" w:cs="仿宋_GB2312"/>
          <w:sz w:val="32"/>
          <w:szCs w:val="32"/>
          <w:lang w:val="en-US" w:eastAsia="zh-CN"/>
        </w:rPr>
        <w:t>0万元，占0%；</w:t>
      </w:r>
      <w:r>
        <w:rPr>
          <w:rFonts w:hint="eastAsia" w:ascii="仿宋_GB2312" w:hAnsi="仿宋_GB2312" w:eastAsia="仿宋_GB2312" w:cs="仿宋_GB2312"/>
          <w:sz w:val="32"/>
          <w:szCs w:val="32"/>
          <w:lang w:eastAsia="zh-CN"/>
        </w:rPr>
        <w:t>附属单位上缴收入</w:t>
      </w:r>
      <w:r>
        <w:rPr>
          <w:rFonts w:hint="eastAsia" w:ascii="仿宋_GB2312" w:hAnsi="仿宋_GB2312" w:eastAsia="仿宋_GB2312" w:cs="仿宋_GB2312"/>
          <w:sz w:val="32"/>
          <w:szCs w:val="32"/>
          <w:lang w:val="en-US" w:eastAsia="zh-CN"/>
        </w:rPr>
        <w:t>0万元，占0%；</w:t>
      </w:r>
      <w:r>
        <w:rPr>
          <w:rFonts w:hint="eastAsia" w:ascii="仿宋_GB2312" w:hAnsi="仿宋_GB2312" w:eastAsia="仿宋_GB2312" w:cs="仿宋_GB2312"/>
          <w:sz w:val="32"/>
          <w:szCs w:val="32"/>
          <w:lang w:eastAsia="zh-CN"/>
        </w:rPr>
        <w:t>事业收入</w:t>
      </w:r>
      <w:r>
        <w:rPr>
          <w:rFonts w:hint="eastAsia" w:ascii="仿宋_GB2312" w:hAnsi="仿宋_GB2312" w:eastAsia="仿宋_GB2312" w:cs="仿宋_GB2312"/>
          <w:sz w:val="32"/>
          <w:szCs w:val="32"/>
          <w:lang w:val="en-US" w:eastAsia="zh-CN"/>
        </w:rPr>
        <w:t>455878.14</w:t>
      </w:r>
      <w:r>
        <w:rPr>
          <w:rFonts w:hint="eastAsia" w:ascii="仿宋_GB2312" w:hAnsi="仿宋_GB2312" w:eastAsia="仿宋_GB2312" w:cs="仿宋_GB2312"/>
          <w:sz w:val="32"/>
          <w:szCs w:val="32"/>
          <w:lang w:eastAsia="zh-CN"/>
        </w:rPr>
        <w:t>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19.9%，</w:t>
      </w:r>
      <w:r>
        <w:rPr>
          <w:rFonts w:hint="eastAsia" w:ascii="仿宋_GB2312" w:hAnsi="仿宋_GB2312" w:eastAsia="仿宋_GB2312" w:cs="仿宋_GB2312"/>
          <w:sz w:val="32"/>
          <w:szCs w:val="32"/>
          <w:lang w:eastAsia="zh-CN"/>
        </w:rPr>
        <w:t>其他收入</w:t>
      </w:r>
      <w:r>
        <w:rPr>
          <w:rFonts w:hint="eastAsia" w:ascii="仿宋_GB2312" w:hAnsi="仿宋_GB2312" w:eastAsia="仿宋_GB2312" w:cs="仿宋_GB2312"/>
          <w:sz w:val="32"/>
          <w:szCs w:val="32"/>
          <w:lang w:val="en-US" w:eastAsia="zh-CN"/>
        </w:rPr>
        <w:t>1100</w:t>
      </w:r>
      <w:r>
        <w:rPr>
          <w:rFonts w:hint="eastAsia" w:ascii="仿宋_GB2312" w:hAnsi="仿宋_GB2312" w:eastAsia="仿宋_GB2312" w:cs="仿宋_GB2312"/>
          <w:sz w:val="32"/>
          <w:szCs w:val="32"/>
          <w:lang w:eastAsia="zh-CN"/>
        </w:rPr>
        <w:t>元，占</w:t>
      </w:r>
      <w:r>
        <w:rPr>
          <w:rFonts w:hint="eastAsia" w:ascii="仿宋_GB2312" w:hAnsi="仿宋_GB2312" w:eastAsia="仿宋_GB2312" w:cs="仿宋_GB2312"/>
          <w:sz w:val="32"/>
          <w:szCs w:val="32"/>
          <w:lang w:val="en-US" w:eastAsia="zh-CN"/>
        </w:rPr>
        <w:t>,0.005</w:t>
      </w:r>
      <w:r>
        <w:rPr>
          <w:rFonts w:hint="eastAsia" w:ascii="仿宋_GB2312" w:hAnsi="仿宋_GB2312" w:eastAsia="仿宋_GB2312" w:cs="仿宋_GB2312"/>
          <w:sz w:val="32"/>
          <w:szCs w:val="32"/>
          <w:lang w:eastAsia="zh-CN"/>
        </w:rPr>
        <w:t>%。增减变化主要原因是：</w:t>
      </w:r>
      <w:r>
        <w:rPr>
          <w:rFonts w:hint="eastAsia" w:ascii="仿宋_GB2312" w:hAnsi="仿宋_GB2312" w:eastAsia="仿宋_GB2312" w:cs="仿宋_GB2312"/>
          <w:sz w:val="32"/>
          <w:szCs w:val="32"/>
          <w:lang w:eastAsia="zh-CN"/>
        </w:rPr>
        <w:t>收入增加。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2017年</w:t>
      </w:r>
      <w:r>
        <w:rPr>
          <w:rFonts w:hint="eastAsia" w:ascii="仿宋_GB2312" w:hAnsi="仿宋_GB2312" w:eastAsia="仿宋_GB2312" w:cs="仿宋_GB2312"/>
          <w:sz w:val="32"/>
          <w:szCs w:val="32"/>
          <w:lang w:eastAsia="zh-CN"/>
        </w:rPr>
        <w:t>计生指导站</w:t>
      </w:r>
      <w:r>
        <w:rPr>
          <w:rFonts w:hint="eastAsia" w:ascii="仿宋_GB2312" w:hAnsi="仿宋_GB2312" w:eastAsia="仿宋_GB2312" w:cs="仿宋_GB2312"/>
          <w:sz w:val="32"/>
          <w:szCs w:val="32"/>
        </w:rPr>
        <w:t>收入预算为</w:t>
      </w:r>
      <w:r>
        <w:rPr>
          <w:rFonts w:hint="eastAsia" w:ascii="仿宋_GB2312" w:hAnsi="仿宋_GB2312" w:eastAsia="仿宋_GB2312" w:cs="仿宋_GB2312"/>
          <w:sz w:val="32"/>
          <w:szCs w:val="32"/>
          <w:lang w:val="en-US" w:eastAsia="zh-CN"/>
        </w:rPr>
        <w:t>1575663.00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实际决算收入</w:t>
      </w:r>
      <w:r>
        <w:rPr>
          <w:rFonts w:hint="eastAsia" w:ascii="仿宋_GB2312" w:hAnsi="仿宋_GB2312" w:eastAsia="仿宋_GB2312" w:cs="仿宋_GB2312"/>
          <w:sz w:val="32"/>
          <w:szCs w:val="32"/>
          <w:lang w:val="en-US" w:eastAsia="zh-CN"/>
        </w:rPr>
        <w:t>2423321.62元。</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847658.62</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本年支出合计</w:t>
      </w:r>
      <w:r>
        <w:rPr>
          <w:rFonts w:hint="eastAsia" w:ascii="仿宋_GB2312" w:hAnsi="仿宋_GB2312" w:eastAsia="仿宋_GB2312" w:cs="仿宋_GB2312"/>
          <w:sz w:val="32"/>
          <w:szCs w:val="32"/>
          <w:lang w:val="en-US" w:eastAsia="zh-CN"/>
        </w:rPr>
        <w:t>2423321.62</w:t>
      </w:r>
      <w:r>
        <w:rPr>
          <w:rFonts w:hint="eastAsia" w:ascii="仿宋_GB2312" w:hAnsi="仿宋_GB2312" w:eastAsia="仿宋_GB2312" w:cs="仿宋_GB2312"/>
          <w:sz w:val="32"/>
          <w:szCs w:val="32"/>
        </w:rPr>
        <w:t>元，其中：基本支出</w:t>
      </w:r>
      <w:r>
        <w:rPr>
          <w:rFonts w:hint="eastAsia" w:ascii="仿宋_GB2312" w:hAnsi="仿宋_GB2312" w:eastAsia="仿宋_GB2312" w:cs="仿宋_GB2312"/>
          <w:sz w:val="32"/>
          <w:szCs w:val="32"/>
          <w:lang w:val="en-US" w:eastAsia="zh-CN"/>
        </w:rPr>
        <w:t>2125314.20</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87.70</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支出增加</w:t>
      </w:r>
      <w:r>
        <w:rPr>
          <w:rFonts w:hint="eastAsia" w:ascii="仿宋_GB2312" w:hAnsi="仿宋_GB2312" w:eastAsia="仿宋_GB2312" w:cs="仿宋_GB2312"/>
          <w:sz w:val="32"/>
          <w:szCs w:val="32"/>
        </w:rPr>
        <w:t>。</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2017年</w:t>
      </w:r>
      <w:r>
        <w:rPr>
          <w:rFonts w:hint="eastAsia" w:ascii="仿宋_GB2312" w:hAnsi="仿宋_GB2312" w:eastAsia="仿宋_GB2312" w:cs="仿宋_GB2312"/>
          <w:sz w:val="32"/>
          <w:szCs w:val="32"/>
          <w:lang w:eastAsia="zh-CN"/>
        </w:rPr>
        <w:t>计生指导站</w:t>
      </w:r>
      <w:r>
        <w:rPr>
          <w:rFonts w:hint="eastAsia" w:ascii="仿宋_GB2312" w:hAnsi="仿宋_GB2312" w:eastAsia="仿宋_GB2312" w:cs="仿宋_GB2312"/>
          <w:sz w:val="32"/>
          <w:szCs w:val="32"/>
          <w:lang w:val="en-US" w:eastAsia="zh-CN"/>
        </w:rPr>
        <w:t>预算</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1575663.00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，实际决算支出</w:t>
      </w:r>
      <w:r>
        <w:rPr>
          <w:rFonts w:hint="eastAsia" w:ascii="仿宋_GB2312" w:hAnsi="仿宋_GB2312" w:eastAsia="仿宋_GB2312" w:cs="仿宋_GB2312"/>
          <w:sz w:val="32"/>
          <w:szCs w:val="32"/>
          <w:lang w:val="en-US" w:eastAsia="zh-CN"/>
        </w:rPr>
        <w:t>2423321.62元</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847658.62</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年度财政拨款收入</w:t>
      </w:r>
      <w:r>
        <w:rPr>
          <w:rFonts w:hint="eastAsia" w:ascii="仿宋_GB2312" w:hAnsi="仿宋_GB2312" w:eastAsia="仿宋_GB2312" w:cs="仿宋_GB2312"/>
          <w:sz w:val="32"/>
          <w:szCs w:val="32"/>
          <w:lang w:val="en-US" w:eastAsia="zh-CN"/>
        </w:rPr>
        <w:t>1769232.48</w:t>
      </w:r>
      <w:r>
        <w:rPr>
          <w:rFonts w:hint="eastAsia" w:ascii="仿宋_GB2312" w:hAnsi="仿宋_GB2312" w:eastAsia="仿宋_GB2312" w:cs="仿宋_GB2312"/>
          <w:sz w:val="32"/>
          <w:szCs w:val="32"/>
        </w:rPr>
        <w:t>元，与上年相比，增加</w:t>
      </w:r>
      <w:r>
        <w:rPr>
          <w:rFonts w:hint="eastAsia" w:ascii="仿宋_GB2312" w:hAnsi="仿宋_GB2312" w:eastAsia="仿宋_GB2312" w:cs="仿宋_GB2312"/>
          <w:sz w:val="32"/>
          <w:szCs w:val="32"/>
          <w:lang w:val="en-US" w:eastAsia="zh-CN"/>
        </w:rPr>
        <w:t>404523.32</w:t>
      </w:r>
      <w:r>
        <w:rPr>
          <w:rFonts w:hint="eastAsia" w:ascii="仿宋_GB2312" w:hAnsi="仿宋_GB2312" w:eastAsia="仿宋_GB2312" w:cs="仿宋_GB2312"/>
          <w:sz w:val="32"/>
          <w:szCs w:val="32"/>
        </w:rPr>
        <w:t>元，增长</w:t>
      </w:r>
      <w:r>
        <w:rPr>
          <w:rFonts w:hint="eastAsia" w:ascii="仿宋_GB2312" w:hAnsi="仿宋_GB2312" w:eastAsia="仿宋_GB2312" w:cs="仿宋_GB2312"/>
          <w:sz w:val="32"/>
          <w:szCs w:val="32"/>
          <w:lang w:val="en-US" w:eastAsia="zh-CN"/>
        </w:rPr>
        <w:t>29.64</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收入增加</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财政拨款支</w:t>
      </w:r>
      <w:r>
        <w:rPr>
          <w:rFonts w:hint="eastAsia" w:ascii="仿宋_GB2312" w:hAnsi="仿宋_GB2312" w:eastAsia="仿宋_GB2312" w:cs="仿宋_GB2312"/>
          <w:sz w:val="32"/>
          <w:szCs w:val="32"/>
          <w:lang w:eastAsia="zh-CN"/>
        </w:rPr>
        <w:t>出</w:t>
      </w:r>
      <w:r>
        <w:rPr>
          <w:rFonts w:hint="eastAsia" w:ascii="仿宋_GB2312" w:hAnsi="仿宋_GB2312" w:eastAsia="仿宋_GB2312" w:cs="仿宋_GB2312"/>
          <w:sz w:val="32"/>
          <w:szCs w:val="32"/>
          <w:lang w:val="en-US" w:eastAsia="zh-CN"/>
        </w:rPr>
        <w:t>1769232.48</w:t>
      </w:r>
      <w:r>
        <w:rPr>
          <w:rFonts w:hint="eastAsia" w:ascii="仿宋_GB2312" w:hAnsi="仿宋_GB2312" w:eastAsia="仿宋_GB2312" w:cs="仿宋_GB2312"/>
          <w:sz w:val="32"/>
          <w:szCs w:val="32"/>
        </w:rPr>
        <w:t>元，与上年相比，增加</w:t>
      </w:r>
      <w:r>
        <w:rPr>
          <w:rFonts w:hint="eastAsia" w:ascii="仿宋_GB2312" w:hAnsi="仿宋_GB2312" w:eastAsia="仿宋_GB2312" w:cs="仿宋_GB2312"/>
          <w:sz w:val="32"/>
          <w:szCs w:val="32"/>
          <w:lang w:val="en-US" w:eastAsia="zh-CN"/>
        </w:rPr>
        <w:t>404523.32</w:t>
      </w:r>
      <w:r>
        <w:rPr>
          <w:rFonts w:hint="eastAsia" w:ascii="仿宋_GB2312" w:hAnsi="仿宋_GB2312" w:eastAsia="仿宋_GB2312" w:cs="仿宋_GB2312"/>
          <w:sz w:val="32"/>
          <w:szCs w:val="32"/>
        </w:rPr>
        <w:t>元，增长</w:t>
      </w:r>
      <w:r>
        <w:rPr>
          <w:rFonts w:hint="eastAsia" w:ascii="仿宋_GB2312" w:hAnsi="仿宋_GB2312" w:eastAsia="仿宋_GB2312" w:cs="仿宋_GB2312"/>
          <w:sz w:val="32"/>
          <w:szCs w:val="32"/>
          <w:lang w:val="en-US" w:eastAsia="zh-CN"/>
        </w:rPr>
        <w:t>29.64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2125314.20</w:t>
      </w:r>
      <w:r>
        <w:rPr>
          <w:rFonts w:hint="eastAsia" w:ascii="仿宋_GB2312" w:hAnsi="仿宋_GB2312" w:eastAsia="仿宋_GB2312" w:cs="仿宋_GB2312"/>
          <w:sz w:val="32"/>
          <w:szCs w:val="32"/>
        </w:rPr>
        <w:t>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元。增减变化的主要原因是：</w:t>
      </w:r>
      <w:r>
        <w:rPr>
          <w:rFonts w:hint="eastAsia" w:ascii="仿宋_GB2312" w:hAnsi="仿宋_GB2312" w:eastAsia="仿宋_GB2312" w:cs="仿宋_GB2312"/>
          <w:sz w:val="32"/>
          <w:szCs w:val="32"/>
          <w:lang w:eastAsia="zh-CN"/>
        </w:rPr>
        <w:t>支出增加</w:t>
      </w:r>
      <w:r>
        <w:rPr>
          <w:rFonts w:hint="eastAsia" w:ascii="仿宋_GB2312" w:hAnsi="仿宋_GB2312" w:eastAsia="仿宋_GB2312" w:cs="仿宋_GB2312"/>
          <w:sz w:val="32"/>
          <w:szCs w:val="32"/>
        </w:rPr>
        <w:t>。财政拨款结转结余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万元，增长（降低）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财政拨款收入</w:t>
      </w:r>
      <w:r>
        <w:rPr>
          <w:rFonts w:hint="eastAsia" w:ascii="仿宋_GB2312" w:hAnsi="仿宋_GB2312" w:eastAsia="仿宋_GB2312" w:cs="仿宋_GB2312"/>
          <w:sz w:val="32"/>
          <w:szCs w:val="32"/>
          <w:lang w:val="en-US" w:eastAsia="zh-CN"/>
        </w:rPr>
        <w:t>1575663.00元，实际决算财政拨款收入1769232.48元。与年初预算财政拨款相比增加193569.48元。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1769232.48</w:t>
      </w:r>
      <w:r>
        <w:rPr>
          <w:rFonts w:hint="eastAsia" w:ascii="仿宋_GB2312" w:hAnsi="仿宋_GB2312" w:eastAsia="仿宋_GB2312" w:cs="仿宋_GB2312"/>
          <w:sz w:val="32"/>
          <w:szCs w:val="32"/>
        </w:rPr>
        <w:t>元。与上年相比，增加</w:t>
      </w:r>
      <w:r>
        <w:rPr>
          <w:rFonts w:hint="eastAsia" w:ascii="仿宋_GB2312" w:hAnsi="仿宋_GB2312" w:eastAsia="仿宋_GB2312" w:cs="仿宋_GB2312"/>
          <w:sz w:val="32"/>
          <w:szCs w:val="32"/>
          <w:lang w:val="en-US" w:eastAsia="zh-CN"/>
        </w:rPr>
        <w:t>404523.32</w:t>
      </w:r>
      <w:r>
        <w:rPr>
          <w:rFonts w:hint="eastAsia" w:ascii="仿宋_GB2312" w:hAnsi="仿宋_GB2312" w:eastAsia="仿宋_GB2312" w:cs="仿宋_GB2312"/>
          <w:sz w:val="32"/>
          <w:szCs w:val="32"/>
        </w:rPr>
        <w:t>元，增长</w:t>
      </w:r>
      <w:r>
        <w:rPr>
          <w:rFonts w:hint="eastAsia" w:ascii="仿宋_GB2312" w:hAnsi="仿宋_GB2312" w:eastAsia="仿宋_GB2312" w:cs="仿宋_GB2312"/>
          <w:sz w:val="32"/>
          <w:szCs w:val="32"/>
          <w:lang w:val="en-US" w:eastAsia="zh-CN"/>
        </w:rPr>
        <w:t>29.64</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收入增加</w:t>
      </w:r>
      <w:r>
        <w:rPr>
          <w:rFonts w:hint="eastAsia" w:ascii="仿宋_GB2312" w:hAnsi="仿宋_GB2312" w:eastAsia="仿宋_GB2312" w:cs="仿宋_GB2312"/>
          <w:sz w:val="32"/>
          <w:szCs w:val="32"/>
        </w:rPr>
        <w:t>。其中：按功能分类科目，</w:t>
      </w:r>
      <w:r>
        <w:rPr>
          <w:rFonts w:hint="eastAsia" w:ascii="仿宋_GB2312" w:hAnsi="仿宋_GB2312" w:eastAsia="仿宋_GB2312" w:cs="仿宋_GB2312"/>
          <w:sz w:val="32"/>
          <w:szCs w:val="32"/>
          <w:lang w:eastAsia="zh-CN"/>
        </w:rPr>
        <w:t>社会保障与就业</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211560.00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医疗卫生与计划生育</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1756254.20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，其他支出</w:t>
      </w:r>
      <w:r>
        <w:rPr>
          <w:rFonts w:hint="eastAsia" w:ascii="仿宋_GB2312" w:hAnsi="仿宋_GB2312" w:eastAsia="仿宋_GB2312" w:cs="仿宋_GB2312"/>
          <w:sz w:val="32"/>
          <w:szCs w:val="32"/>
          <w:lang w:val="en-US" w:eastAsia="zh-CN"/>
        </w:rPr>
        <w:t>157500.00元</w:t>
      </w:r>
      <w:r>
        <w:rPr>
          <w:rFonts w:hint="eastAsia" w:ascii="仿宋_GB2312" w:hAnsi="仿宋_GB2312" w:eastAsia="仿宋_GB2312" w:cs="仿宋_GB2312"/>
          <w:sz w:val="32"/>
          <w:szCs w:val="32"/>
        </w:rPr>
        <w:t>。按经济分类科目，</w:t>
      </w:r>
      <w:r>
        <w:rPr>
          <w:rFonts w:hint="eastAsia" w:ascii="仿宋_GB2312" w:hAnsi="仿宋_GB2312" w:eastAsia="仿宋_GB2312" w:cs="仿宋_GB2312"/>
          <w:sz w:val="32"/>
          <w:szCs w:val="32"/>
          <w:lang w:eastAsia="zh-CN"/>
        </w:rPr>
        <w:t>基本</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2125314.20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w:t>
      </w:r>
      <w:r>
        <w:rPr>
          <w:rFonts w:hint="eastAsia" w:ascii="仿宋_GB2312" w:hAnsi="仿宋_GB2312" w:eastAsia="仿宋_GB2312" w:cs="仿宋_GB2312"/>
          <w:sz w:val="32"/>
          <w:szCs w:val="32"/>
          <w:lang w:eastAsia="zh-CN"/>
        </w:rPr>
        <w:t>预算支出</w:t>
      </w:r>
      <w:r>
        <w:rPr>
          <w:rFonts w:hint="eastAsia" w:ascii="仿宋_GB2312" w:hAnsi="仿宋_GB2312" w:eastAsia="仿宋_GB2312" w:cs="仿宋_GB2312"/>
          <w:sz w:val="32"/>
          <w:szCs w:val="32"/>
          <w:lang w:val="en-US" w:eastAsia="zh-CN"/>
        </w:rPr>
        <w:t>1575663.00元，实际一般公共财政拨款支出1769232.48元。与年初预算一般财政拨款相比增加193569.48元。</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eastAsia="zh-CN"/>
        </w:rPr>
        <w:t>见附表</w:t>
      </w:r>
      <w:r>
        <w:rPr>
          <w:rFonts w:hint="eastAsia" w:ascii="仿宋_GB2312" w:hAnsi="仿宋_GB2312" w:eastAsia="仿宋_GB2312" w:cs="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年末结转结</w:t>
      </w:r>
      <w:r>
        <w:rPr>
          <w:rFonts w:hint="eastAsia" w:ascii="仿宋_GB2312" w:hAnsi="仿宋_GB2312" w:eastAsia="仿宋_GB2312" w:cs="仿宋_GB2312"/>
          <w:sz w:val="32"/>
          <w:szCs w:val="32"/>
          <w:lang w:val="en-US" w:eastAsia="zh-CN"/>
        </w:rPr>
        <w:t>298007.42</w:t>
      </w:r>
      <w:r>
        <w:rPr>
          <w:rFonts w:hint="eastAsia" w:ascii="仿宋_GB2312" w:hAnsi="仿宋_GB2312" w:eastAsia="仿宋_GB2312" w:cs="仿宋_GB2312"/>
          <w:sz w:val="32"/>
          <w:szCs w:val="32"/>
        </w:rPr>
        <w:t>元。与上年相比，增加</w:t>
      </w:r>
      <w:r>
        <w:rPr>
          <w:rFonts w:hint="eastAsia" w:ascii="仿宋_GB2312" w:hAnsi="仿宋_GB2312" w:eastAsia="仿宋_GB2312" w:cs="仿宋_GB2312"/>
          <w:sz w:val="32"/>
          <w:szCs w:val="32"/>
          <w:lang w:val="en-US" w:eastAsia="zh-CN"/>
        </w:rPr>
        <w:t>100896.42</w:t>
      </w:r>
      <w:r>
        <w:rPr>
          <w:rFonts w:hint="eastAsia" w:ascii="仿宋_GB2312" w:hAnsi="仿宋_GB2312" w:eastAsia="仿宋_GB2312" w:cs="仿宋_GB2312"/>
          <w:sz w:val="32"/>
          <w:szCs w:val="32"/>
        </w:rPr>
        <w:t>元，增</w:t>
      </w:r>
      <w:r>
        <w:rPr>
          <w:rFonts w:hint="eastAsia" w:ascii="仿宋_GB2312" w:hAnsi="仿宋_GB2312" w:eastAsia="仿宋_GB2312" w:cs="仿宋_GB2312"/>
          <w:sz w:val="32"/>
          <w:szCs w:val="32"/>
          <w:lang w:eastAsia="zh-CN"/>
        </w:rPr>
        <w:t>加</w:t>
      </w:r>
      <w:r>
        <w:rPr>
          <w:rFonts w:hint="eastAsia" w:ascii="仿宋_GB2312" w:hAnsi="仿宋_GB2312" w:eastAsia="仿宋_GB2312" w:cs="仿宋_GB2312"/>
          <w:sz w:val="32"/>
          <w:szCs w:val="32"/>
          <w:lang w:val="en-US" w:eastAsia="zh-CN"/>
        </w:rPr>
        <w:t>51.19</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其中财政拨款结转结余</w:t>
      </w:r>
      <w:r>
        <w:rPr>
          <w:rFonts w:hint="eastAsia" w:ascii="仿宋_GB2312" w:hAnsi="仿宋_GB2312" w:eastAsia="仿宋_GB2312" w:cs="仿宋_GB2312"/>
          <w:sz w:val="32"/>
          <w:szCs w:val="32"/>
          <w:lang w:val="en-US" w:eastAsia="zh-CN"/>
        </w:rPr>
        <w:t>0万</w:t>
      </w:r>
      <w:r>
        <w:rPr>
          <w:rFonts w:hint="eastAsia" w:ascii="仿宋_GB2312" w:hAnsi="仿宋_GB2312" w:eastAsia="仿宋_GB2312" w:cs="仿宋_GB2312"/>
          <w:sz w:val="32"/>
          <w:szCs w:val="32"/>
        </w:rPr>
        <w:t>元。与上年相比，增加（减少）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万元，增长（降低）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年度一般公共预算“三公”经费支出决算</w:t>
      </w:r>
      <w:r>
        <w:rPr>
          <w:rFonts w:hint="eastAsia" w:ascii="仿宋_GB2312" w:hAnsi="仿宋_GB2312" w:eastAsia="仿宋_GB2312" w:cs="仿宋_GB2312"/>
          <w:sz w:val="32"/>
          <w:szCs w:val="32"/>
          <w:lang w:val="en-US" w:eastAsia="zh-CN"/>
        </w:rPr>
        <w:t>18943</w:t>
      </w:r>
      <w:r>
        <w:rPr>
          <w:rFonts w:hint="eastAsia" w:ascii="仿宋_GB2312" w:hAnsi="仿宋_GB2312" w:eastAsia="仿宋_GB2312" w:cs="仿宋_GB2312"/>
          <w:sz w:val="32"/>
          <w:szCs w:val="32"/>
        </w:rPr>
        <w:t>元，比上年减少</w:t>
      </w:r>
      <w:r>
        <w:rPr>
          <w:rFonts w:hint="eastAsia" w:ascii="仿宋_GB2312" w:hAnsi="仿宋_GB2312" w:eastAsia="仿宋_GB2312" w:cs="仿宋_GB2312"/>
          <w:sz w:val="32"/>
          <w:szCs w:val="32"/>
          <w:lang w:val="en-US" w:eastAsia="zh-CN"/>
        </w:rPr>
        <w:t>8035.00</w:t>
      </w:r>
      <w:r>
        <w:rPr>
          <w:rFonts w:hint="eastAsia" w:ascii="仿宋_GB2312" w:hAnsi="仿宋_GB2312" w:eastAsia="仿宋_GB2312" w:cs="仿宋_GB2312"/>
          <w:sz w:val="32"/>
          <w:szCs w:val="32"/>
        </w:rPr>
        <w:t>元，降低</w:t>
      </w:r>
      <w:r>
        <w:rPr>
          <w:rFonts w:hint="eastAsia" w:ascii="仿宋_GB2312" w:hAnsi="仿宋_GB2312" w:eastAsia="仿宋_GB2312" w:cs="仿宋_GB2312"/>
          <w:sz w:val="32"/>
          <w:szCs w:val="32"/>
          <w:lang w:val="en-US" w:eastAsia="zh-CN"/>
        </w:rPr>
        <w:t>29.78</w:t>
      </w:r>
      <w:r>
        <w:rPr>
          <w:rFonts w:hint="eastAsia" w:ascii="仿宋_GB2312" w:hAnsi="仿宋_GB2312" w:eastAsia="仿宋_GB2312" w:cs="仿宋_GB2312"/>
          <w:sz w:val="32"/>
          <w:szCs w:val="32"/>
        </w:rPr>
        <w:t>%，减少原因是</w:t>
      </w:r>
      <w:r>
        <w:rPr>
          <w:rFonts w:hint="eastAsia" w:ascii="仿宋_GB2312" w:hAnsi="仿宋_GB2312" w:eastAsia="仿宋_GB2312" w:cs="仿宋_GB2312"/>
          <w:sz w:val="32"/>
          <w:szCs w:val="32"/>
          <w:lang w:eastAsia="zh-CN"/>
        </w:rPr>
        <w:t>费用减少</w:t>
      </w:r>
      <w:r>
        <w:rPr>
          <w:rFonts w:hint="eastAsia" w:ascii="仿宋_GB2312" w:hAnsi="仿宋_GB2312" w:eastAsia="仿宋_GB2312" w:cs="仿宋_GB2312"/>
          <w:sz w:val="32"/>
          <w:szCs w:val="32"/>
        </w:rPr>
        <w:t>。其中，</w:t>
      </w:r>
      <w:r>
        <w:rPr>
          <w:rFonts w:hint="eastAsia" w:ascii="仿宋_GB2312" w:eastAsia="仿宋_GB2312"/>
          <w:sz w:val="32"/>
          <w:szCs w:val="32"/>
          <w:lang w:eastAsia="zh-CN"/>
        </w:rPr>
        <w:t>因公出国（境）费支出0万元，占</w:t>
      </w:r>
      <w:r>
        <w:rPr>
          <w:rFonts w:hint="eastAsia" w:ascii="仿宋_GB2312" w:eastAsia="仿宋_GB2312"/>
          <w:sz w:val="32"/>
          <w:szCs w:val="32"/>
          <w:lang w:val="en-US" w:eastAsia="zh-CN"/>
        </w:rPr>
        <w:t>0%，</w:t>
      </w:r>
      <w:r>
        <w:rPr>
          <w:rFonts w:hint="eastAsia" w:ascii="仿宋_GB2312" w:eastAsia="仿宋_GB2312"/>
          <w:sz w:val="32"/>
          <w:szCs w:val="32"/>
          <w:lang w:eastAsia="zh-CN"/>
        </w:rPr>
        <w:t>比上年相比增加</w:t>
      </w:r>
      <w:r>
        <w:rPr>
          <w:rFonts w:hint="eastAsia" w:ascii="仿宋_GB2312" w:eastAsia="仿宋_GB2312"/>
          <w:sz w:val="32"/>
          <w:szCs w:val="32"/>
          <w:lang w:val="en-US" w:eastAsia="zh-CN"/>
        </w:rPr>
        <w:t>0万元，增长0%，增加原因是：无</w:t>
      </w:r>
      <w:r>
        <w:rPr>
          <w:rFonts w:hint="eastAsia" w:ascii="仿宋_GB2312" w:eastAsia="仿宋_GB2312"/>
          <w:sz w:val="32"/>
          <w:szCs w:val="32"/>
          <w:lang w:eastAsia="zh-CN"/>
        </w:rPr>
        <w:t>因公出国（境）费支出；</w:t>
      </w:r>
      <w:r>
        <w:rPr>
          <w:rFonts w:hint="eastAsia" w:ascii="仿宋_GB2312" w:hAnsi="仿宋_GB2312" w:eastAsia="仿宋_GB2312" w:cs="仿宋_GB2312"/>
          <w:sz w:val="32"/>
          <w:szCs w:val="32"/>
        </w:rPr>
        <w:t>公务用车购置及运行维护费支出</w:t>
      </w:r>
      <w:r>
        <w:rPr>
          <w:rFonts w:hint="eastAsia" w:ascii="仿宋_GB2312" w:hAnsi="仿宋_GB2312" w:eastAsia="仿宋_GB2312" w:cs="仿宋_GB2312"/>
          <w:sz w:val="32"/>
          <w:szCs w:val="32"/>
          <w:lang w:val="en-US" w:eastAsia="zh-CN"/>
        </w:rPr>
        <w:t>10317</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54.46%，</w:t>
      </w:r>
      <w:r>
        <w:rPr>
          <w:rFonts w:hint="eastAsia" w:ascii="仿宋_GB2312" w:hAnsi="仿宋_GB2312" w:eastAsia="仿宋_GB2312" w:cs="仿宋_GB2312"/>
          <w:sz w:val="32"/>
          <w:szCs w:val="32"/>
        </w:rPr>
        <w:t>比上年减少</w:t>
      </w:r>
      <w:r>
        <w:rPr>
          <w:rFonts w:hint="eastAsia" w:ascii="仿宋_GB2312" w:hAnsi="仿宋_GB2312" w:eastAsia="仿宋_GB2312" w:cs="仿宋_GB2312"/>
          <w:sz w:val="32"/>
          <w:szCs w:val="32"/>
          <w:lang w:val="en-US" w:eastAsia="zh-CN"/>
        </w:rPr>
        <w:t>7983.00</w:t>
      </w:r>
      <w:r>
        <w:rPr>
          <w:rFonts w:hint="eastAsia" w:ascii="仿宋_GB2312" w:hAnsi="仿宋_GB2312" w:eastAsia="仿宋_GB2312" w:cs="仿宋_GB2312"/>
          <w:sz w:val="32"/>
          <w:szCs w:val="32"/>
        </w:rPr>
        <w:t>元，降低</w:t>
      </w:r>
      <w:r>
        <w:rPr>
          <w:rFonts w:hint="eastAsia" w:ascii="仿宋_GB2312" w:hAnsi="仿宋_GB2312" w:eastAsia="仿宋_GB2312" w:cs="仿宋_GB2312"/>
          <w:sz w:val="32"/>
          <w:szCs w:val="32"/>
          <w:lang w:val="en-US" w:eastAsia="zh-CN"/>
        </w:rPr>
        <w:t>43.62</w:t>
      </w:r>
      <w:r>
        <w:rPr>
          <w:rFonts w:hint="eastAsia" w:ascii="仿宋_GB2312" w:hAnsi="仿宋_GB2312" w:eastAsia="仿宋_GB2312" w:cs="仿宋_GB2312"/>
          <w:sz w:val="32"/>
          <w:szCs w:val="32"/>
        </w:rPr>
        <w:t>%，减少原因是</w:t>
      </w:r>
      <w:r>
        <w:rPr>
          <w:rFonts w:hint="eastAsia" w:ascii="仿宋_GB2312" w:hAnsi="仿宋_GB2312" w:eastAsia="仿宋_GB2312" w:cs="仿宋_GB2312"/>
          <w:sz w:val="32"/>
          <w:szCs w:val="32"/>
          <w:lang w:eastAsia="zh-CN"/>
        </w:rPr>
        <w:t>公用经费减少</w:t>
      </w:r>
      <w:r>
        <w:rPr>
          <w:rFonts w:hint="eastAsia" w:ascii="仿宋_GB2312" w:hAnsi="仿宋_GB2312" w:eastAsia="仿宋_GB2312" w:cs="仿宋_GB2312"/>
          <w:sz w:val="32"/>
          <w:szCs w:val="32"/>
        </w:rPr>
        <w:t>；公务接待费支出</w:t>
      </w:r>
      <w:r>
        <w:rPr>
          <w:rFonts w:hint="eastAsia" w:ascii="仿宋_GB2312" w:hAnsi="仿宋_GB2312" w:eastAsia="仿宋_GB2312" w:cs="仿宋_GB2312"/>
          <w:sz w:val="32"/>
          <w:szCs w:val="32"/>
          <w:lang w:val="en-US" w:eastAsia="zh-CN"/>
        </w:rPr>
        <w:t>8626.00</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45.54</w:t>
      </w:r>
      <w:r>
        <w:rPr>
          <w:rFonts w:hint="eastAsia" w:ascii="仿宋_GB2312" w:hAnsi="仿宋_GB2312" w:eastAsia="仿宋_GB2312" w:cs="仿宋_GB2312"/>
          <w:sz w:val="32"/>
          <w:szCs w:val="32"/>
        </w:rPr>
        <w:t>%，比上年减少</w:t>
      </w:r>
      <w:r>
        <w:rPr>
          <w:rFonts w:hint="eastAsia" w:ascii="仿宋_GB2312" w:hAnsi="仿宋_GB2312" w:eastAsia="仿宋_GB2312" w:cs="仿宋_GB2312"/>
          <w:sz w:val="32"/>
          <w:szCs w:val="32"/>
          <w:lang w:val="en-US" w:eastAsia="zh-CN"/>
        </w:rPr>
        <w:t>52.00</w:t>
      </w:r>
      <w:r>
        <w:rPr>
          <w:rFonts w:hint="eastAsia" w:ascii="仿宋_GB2312" w:hAnsi="仿宋_GB2312" w:eastAsia="仿宋_GB2312" w:cs="仿宋_GB2312"/>
          <w:sz w:val="32"/>
          <w:szCs w:val="32"/>
        </w:rPr>
        <w:t>元，降低</w:t>
      </w:r>
      <w:r>
        <w:rPr>
          <w:rFonts w:hint="eastAsia" w:ascii="仿宋_GB2312" w:hAnsi="仿宋_GB2312" w:eastAsia="仿宋_GB2312" w:cs="仿宋_GB2312"/>
          <w:sz w:val="32"/>
          <w:szCs w:val="32"/>
          <w:lang w:val="en-US" w:eastAsia="zh-CN"/>
        </w:rPr>
        <w:t>0.60</w:t>
      </w:r>
      <w:r>
        <w:rPr>
          <w:rFonts w:hint="eastAsia" w:ascii="仿宋_GB2312" w:hAnsi="仿宋_GB2312" w:eastAsia="仿宋_GB2312" w:cs="仿宋_GB2312"/>
          <w:sz w:val="32"/>
          <w:szCs w:val="32"/>
        </w:rPr>
        <w:t>%，增加减少原因是</w:t>
      </w:r>
      <w:r>
        <w:rPr>
          <w:rFonts w:hint="eastAsia" w:ascii="仿宋_GB2312" w:hAnsi="仿宋_GB2312" w:eastAsia="仿宋_GB2312" w:cs="仿宋_GB2312"/>
          <w:sz w:val="32"/>
          <w:szCs w:val="32"/>
          <w:lang w:eastAsia="zh-CN"/>
        </w:rPr>
        <w:t>费用减少</w:t>
      </w:r>
      <w:r>
        <w:rPr>
          <w:rFonts w:hint="eastAsia" w:ascii="仿宋_GB2312" w:hAnsi="仿宋_GB2312" w:eastAsia="仿宋_GB2312" w:cs="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eastAsia="仿宋_GB2312"/>
          <w:sz w:val="32"/>
          <w:szCs w:val="32"/>
          <w:lang w:eastAsia="zh-CN"/>
        </w:rPr>
        <w:t>因公出国（境）费支出0万元，占</w:t>
      </w:r>
      <w:r>
        <w:rPr>
          <w:rFonts w:hint="eastAsia" w:ascii="仿宋_GB2312" w:eastAsia="仿宋_GB2312"/>
          <w:sz w:val="32"/>
          <w:szCs w:val="32"/>
          <w:lang w:val="en-US" w:eastAsia="zh-CN"/>
        </w:rPr>
        <w:t>0%，</w:t>
      </w:r>
      <w:r>
        <w:rPr>
          <w:rFonts w:hint="eastAsia" w:ascii="仿宋_GB2312" w:eastAsia="仿宋_GB2312"/>
          <w:sz w:val="32"/>
          <w:szCs w:val="32"/>
          <w:lang w:eastAsia="zh-CN"/>
        </w:rPr>
        <w:t>比上年相比增加</w:t>
      </w:r>
      <w:r>
        <w:rPr>
          <w:rFonts w:hint="eastAsia" w:ascii="仿宋_GB2312" w:eastAsia="仿宋_GB2312"/>
          <w:sz w:val="32"/>
          <w:szCs w:val="32"/>
          <w:lang w:val="en-US" w:eastAsia="zh-CN"/>
        </w:rPr>
        <w:t>0万元，增长0%，增加原因是：无</w:t>
      </w:r>
      <w:r>
        <w:rPr>
          <w:rFonts w:hint="eastAsia" w:ascii="仿宋_GB2312" w:eastAsia="仿宋_GB2312"/>
          <w:sz w:val="32"/>
          <w:szCs w:val="32"/>
          <w:lang w:eastAsia="zh-CN"/>
        </w:rPr>
        <w:t>因公出国（境）费支出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rPr>
        <w:t>公务用车购置及运行维护费</w:t>
      </w:r>
      <w:r>
        <w:rPr>
          <w:rFonts w:hint="eastAsia" w:ascii="仿宋_GB2312" w:hAnsi="仿宋_GB2312" w:eastAsia="仿宋_GB2312" w:cs="仿宋_GB2312"/>
          <w:sz w:val="32"/>
          <w:szCs w:val="32"/>
          <w:lang w:val="en-US" w:eastAsia="zh-CN"/>
        </w:rPr>
        <w:t>10317.00</w:t>
      </w:r>
      <w:r>
        <w:rPr>
          <w:rFonts w:hint="eastAsia" w:ascii="仿宋_GB2312" w:hAnsi="仿宋_GB2312" w:eastAsia="仿宋_GB2312" w:cs="仿宋_GB2312"/>
          <w:sz w:val="32"/>
          <w:szCs w:val="32"/>
        </w:rPr>
        <w:t>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元，公务用车运行维护费</w:t>
      </w:r>
      <w:r>
        <w:rPr>
          <w:rFonts w:hint="eastAsia" w:ascii="仿宋_GB2312" w:hAnsi="仿宋_GB2312" w:eastAsia="仿宋_GB2312" w:cs="仿宋_GB2312"/>
          <w:sz w:val="32"/>
          <w:szCs w:val="32"/>
          <w:lang w:val="en-US" w:eastAsia="zh-CN"/>
        </w:rPr>
        <w:t>10317.00</w:t>
      </w:r>
      <w:r>
        <w:rPr>
          <w:rFonts w:hint="eastAsia" w:ascii="仿宋_GB2312" w:hAnsi="仿宋_GB2312" w:eastAsia="仿宋_GB2312" w:cs="仿宋_GB2312"/>
          <w:sz w:val="32"/>
          <w:szCs w:val="32"/>
        </w:rPr>
        <w:t>元</w:t>
      </w:r>
      <w:r>
        <w:rPr>
          <w:rFonts w:hint="eastAsia" w:ascii="仿宋_GB2312" w:eastAsia="仿宋_GB2312"/>
          <w:sz w:val="32"/>
          <w:szCs w:val="32"/>
        </w:rPr>
        <w:t>。主要用于燃油费，维修费，过路费，保险费等。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hint="eastAsia" w:ascii="仿宋_GB2312" w:eastAsia="仿宋_GB2312"/>
          <w:sz w:val="32"/>
          <w:szCs w:val="32"/>
          <w:lang w:val="en-US" w:eastAsia="zh-CN"/>
        </w:rPr>
        <w:t>1</w:t>
      </w:r>
      <w:r>
        <w:rPr>
          <w:rFonts w:hint="eastAsia" w:ascii="仿宋_GB2312" w:eastAsia="仿宋_GB2312"/>
          <w:sz w:val="32"/>
          <w:szCs w:val="32"/>
        </w:rPr>
        <w:t>辆</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8626.00</w:t>
      </w:r>
      <w:r>
        <w:rPr>
          <w:rFonts w:hint="eastAsia" w:ascii="仿宋_GB2312" w:hAnsi="仿宋_GB2312" w:eastAsia="仿宋_GB2312" w:cs="仿宋_GB2312"/>
          <w:sz w:val="32"/>
          <w:szCs w:val="32"/>
        </w:rPr>
        <w:t>元。具体是：国内公务接待支出</w:t>
      </w:r>
      <w:r>
        <w:rPr>
          <w:rFonts w:hint="eastAsia" w:ascii="仿宋_GB2312" w:hAnsi="仿宋_GB2312" w:eastAsia="仿宋_GB2312" w:cs="仿宋_GB2312"/>
          <w:sz w:val="32"/>
          <w:szCs w:val="32"/>
          <w:lang w:val="en-US" w:eastAsia="zh-CN"/>
        </w:rPr>
        <w:t>8626.00</w:t>
      </w:r>
      <w:r>
        <w:rPr>
          <w:rFonts w:hint="eastAsia" w:ascii="仿宋_GB2312" w:hAnsi="仿宋_GB2312" w:eastAsia="仿宋_GB2312" w:cs="仿宋_GB2312"/>
          <w:sz w:val="32"/>
          <w:szCs w:val="32"/>
        </w:rPr>
        <w:t>元，主要是</w:t>
      </w:r>
      <w:r>
        <w:rPr>
          <w:rFonts w:hint="eastAsia" w:ascii="仿宋_GB2312" w:hAnsi="仿宋_GB2312" w:eastAsia="仿宋_GB2312" w:cs="仿宋_GB2312"/>
          <w:sz w:val="32"/>
          <w:szCs w:val="32"/>
          <w:lang w:eastAsia="zh-CN"/>
        </w:rPr>
        <w:t>接待</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计生指导站</w:t>
      </w:r>
      <w:r>
        <w:rPr>
          <w:rFonts w:hint="eastAsia" w:ascii="仿宋_GB2312" w:hAnsi="仿宋_GB2312" w:eastAsia="仿宋_GB2312" w:cs="仿宋_GB2312"/>
          <w:sz w:val="32"/>
          <w:szCs w:val="32"/>
        </w:rPr>
        <w:t>国内公务接待</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批次，</w:t>
      </w:r>
      <w:r>
        <w:rPr>
          <w:rFonts w:hint="eastAsia" w:ascii="仿宋_GB2312" w:hAnsi="仿宋_GB2312" w:eastAsia="仿宋_GB2312" w:cs="仿宋_GB2312"/>
          <w:sz w:val="32"/>
          <w:szCs w:val="32"/>
          <w:lang w:val="en-US" w:eastAsia="zh-CN"/>
        </w:rPr>
        <w:t>141</w:t>
      </w:r>
      <w:r>
        <w:rPr>
          <w:rFonts w:hint="eastAsia" w:ascii="仿宋_GB2312" w:hAnsi="仿宋_GB2312" w:eastAsia="仿宋_GB2312" w:cs="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年度一般公共预算“三公”经费支出决算</w:t>
      </w:r>
      <w:r>
        <w:rPr>
          <w:rFonts w:hint="eastAsia" w:ascii="仿宋_GB2312" w:hAnsi="仿宋_GB2312" w:eastAsia="仿宋_GB2312" w:cs="仿宋_GB2312"/>
          <w:sz w:val="32"/>
          <w:szCs w:val="32"/>
          <w:lang w:val="en-US" w:eastAsia="zh-CN"/>
        </w:rPr>
        <w:t>18943</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val="en-US" w:eastAsia="zh-CN"/>
        </w:rPr>
        <w:t>按照预算数执行</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2017年三公经费预算支出18943.00元，实际统计支出18943.00元。与预算相比减少0元。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收入全部为一般公共预算拨款，无政府性基金预算拨款。</w:t>
      </w:r>
      <w:r>
        <w:rPr>
          <w:rFonts w:hint="eastAsia" w:ascii="仿宋_GB2312" w:hAnsi="仿宋_GB2312" w:eastAsia="仿宋_GB2312" w:cs="仿宋_GB2312"/>
          <w:sz w:val="32"/>
          <w:szCs w:val="32"/>
        </w:rPr>
        <w:t>，其中：政府采购货物支出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万元；实际采购</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年12月31日，资产总计</w:t>
      </w:r>
      <w:r>
        <w:rPr>
          <w:rFonts w:hint="eastAsia" w:ascii="仿宋_GB2312" w:hAnsi="仿宋_GB2312" w:eastAsia="仿宋_GB2312" w:cs="仿宋_GB2312"/>
          <w:sz w:val="32"/>
          <w:szCs w:val="32"/>
          <w:lang w:val="en-US" w:eastAsia="zh-CN"/>
        </w:rPr>
        <w:t>1244931.32</w:t>
      </w:r>
      <w:r>
        <w:rPr>
          <w:rFonts w:hint="eastAsia" w:ascii="仿宋_GB2312" w:hAnsi="仿宋_GB2312" w:eastAsia="仿宋_GB2312" w:cs="仿宋_GB2312"/>
          <w:sz w:val="32"/>
          <w:szCs w:val="32"/>
        </w:rPr>
        <w:t>元，其中：流动资产</w:t>
      </w:r>
      <w:r>
        <w:rPr>
          <w:rFonts w:hint="eastAsia" w:ascii="仿宋_GB2312" w:hAnsi="仿宋_GB2312" w:eastAsia="仿宋_GB2312" w:cs="仿宋_GB2312"/>
          <w:sz w:val="32"/>
          <w:szCs w:val="32"/>
          <w:lang w:val="en-US" w:eastAsia="zh-CN"/>
        </w:rPr>
        <w:t>453956.42</w:t>
      </w:r>
      <w:r>
        <w:rPr>
          <w:rFonts w:hint="eastAsia" w:ascii="仿宋_GB2312" w:hAnsi="仿宋_GB2312" w:eastAsia="仿宋_GB2312" w:cs="仿宋_GB2312"/>
          <w:sz w:val="32"/>
          <w:szCs w:val="32"/>
        </w:rPr>
        <w:t>元，固定资产</w:t>
      </w:r>
      <w:r>
        <w:rPr>
          <w:rFonts w:hint="eastAsia" w:ascii="仿宋_GB2312" w:hAnsi="仿宋_GB2312" w:eastAsia="仿宋_GB2312" w:cs="仿宋_GB2312"/>
          <w:sz w:val="32"/>
          <w:szCs w:val="32"/>
          <w:lang w:val="en-US" w:eastAsia="zh-CN"/>
        </w:rPr>
        <w:t>790974.90</w:t>
      </w:r>
      <w:r>
        <w:rPr>
          <w:rFonts w:hint="eastAsia" w:ascii="仿宋_GB2312" w:hAnsi="仿宋_GB2312" w:eastAsia="仿宋_GB2312" w:cs="仿宋_GB2312"/>
          <w:sz w:val="32"/>
          <w:szCs w:val="32"/>
        </w:rPr>
        <w:t>元，其中：房屋</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（平方米），价值</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元，共有车辆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辆，价值</w:t>
      </w:r>
      <w:r>
        <w:rPr>
          <w:rFonts w:hint="eastAsia" w:ascii="仿宋_GB2312" w:hAnsi="仿宋_GB2312" w:eastAsia="仿宋_GB2312" w:cs="仿宋_GB2312"/>
          <w:sz w:val="32"/>
          <w:szCs w:val="32"/>
          <w:lang w:val="en-US" w:eastAsia="zh-CN"/>
        </w:rPr>
        <w:t>240000.00</w:t>
      </w:r>
      <w:r>
        <w:rPr>
          <w:rFonts w:hint="eastAsia" w:ascii="仿宋_GB2312" w:hAnsi="仿宋_GB2312" w:eastAsia="仿宋_GB2312" w:cs="仿宋_GB2312"/>
          <w:sz w:val="32"/>
          <w:szCs w:val="32"/>
        </w:rPr>
        <w:t>元，其中：部级领导干部用车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辆、一般公务用车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辆、一般执法执勤用车</w:t>
      </w:r>
      <w:bookmarkStart w:id="0" w:name="_GoBack"/>
      <w:bookmarkEnd w:id="0"/>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辆、特种专业技术用车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辆、其他用车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辆（其他用车主要是：</w:t>
      </w:r>
      <w:r>
        <w:rPr>
          <w:rFonts w:hint="eastAsia" w:ascii="仿宋_GB2312" w:hAnsi="仿宋_GB2312" w:eastAsia="仿宋_GB2312" w:cs="仿宋_GB2312"/>
          <w:sz w:val="32"/>
          <w:szCs w:val="32"/>
          <w:lang w:eastAsia="zh-CN"/>
        </w:rPr>
        <w:t>外出开会学习</w:t>
      </w:r>
      <w:r>
        <w:rPr>
          <w:rFonts w:hint="eastAsia" w:ascii="仿宋_GB2312" w:hAnsi="仿宋_GB2312" w:eastAsia="仿宋_GB2312" w:cs="仿宋_GB2312"/>
          <w:sz w:val="32"/>
          <w:szCs w:val="32"/>
        </w:rPr>
        <w:t>）；单位价值50万元以上通用设备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台（套）、单位价值100万元以上专用设备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台（套），其他固定资产价值</w:t>
      </w:r>
      <w:r>
        <w:rPr>
          <w:rFonts w:hint="eastAsia" w:ascii="仿宋_GB2312" w:hAnsi="仿宋_GB2312" w:eastAsia="仿宋_GB2312" w:cs="仿宋_GB2312"/>
          <w:sz w:val="32"/>
          <w:szCs w:val="32"/>
          <w:lang w:val="en-US" w:eastAsia="zh-CN"/>
        </w:rPr>
        <w:t>550974.90</w:t>
      </w:r>
      <w:r>
        <w:rPr>
          <w:rFonts w:hint="eastAsia" w:ascii="仿宋_GB2312" w:hAnsi="仿宋_GB2312" w:eastAsia="仿宋_GB2312" w:cs="仿宋_GB2312"/>
          <w:sz w:val="32"/>
          <w:szCs w:val="32"/>
        </w:rPr>
        <w:t>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年12月31日，</w:t>
      </w:r>
      <w:r>
        <w:rPr>
          <w:rFonts w:hint="eastAsia" w:ascii="仿宋_GB2312" w:hAnsi="仿宋_GB2312" w:eastAsia="仿宋_GB2312" w:cs="仿宋_GB2312"/>
          <w:sz w:val="32"/>
          <w:szCs w:val="32"/>
          <w:lang w:eastAsia="zh-CN"/>
        </w:rPr>
        <w:t>木垒县计生指导站</w:t>
      </w:r>
      <w:r>
        <w:rPr>
          <w:rFonts w:hint="eastAsia" w:ascii="仿宋_GB2312" w:hAnsi="仿宋_GB2312" w:eastAsia="仿宋_GB2312" w:cs="仿宋_GB2312"/>
          <w:sz w:val="32"/>
          <w:szCs w:val="32"/>
        </w:rPr>
        <w:t>资产有偿使用收入合计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万元，资产处置收入合计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万元。其中：已缴国库</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万元，已缴财政专户</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万元，应缴未缴</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万元，单位留用</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kern w:val="0"/>
          <w:sz w:val="32"/>
          <w:szCs w:val="32"/>
        </w:rPr>
        <w:t xml:space="preserve">年度，本部门单位实行绩效管理的项目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个，涉及预算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元</w:t>
      </w:r>
      <w:r>
        <w:rPr>
          <w:rFonts w:hint="eastAsia" w:ascii="仿宋_GB2312" w:hAnsi="仿宋_GB2312" w:eastAsia="仿宋_GB2312" w:cs="仿宋_GB2312"/>
          <w:kern w:val="0"/>
          <w:sz w:val="32"/>
          <w:szCs w:val="32"/>
        </w:rPr>
        <w:t>，项目支出决算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元</w:t>
      </w:r>
      <w:r>
        <w:rPr>
          <w:rFonts w:hint="eastAsia" w:ascii="仿宋_GB2312" w:hAnsi="仿宋_GB2312" w:eastAsia="仿宋_GB2312" w:cs="仿宋_GB2312"/>
          <w:kern w:val="0"/>
          <w:sz w:val="32"/>
          <w:szCs w:val="32"/>
        </w:rPr>
        <w:t>。年末</w:t>
      </w:r>
      <w:r>
        <w:rPr>
          <w:rFonts w:hint="eastAsia" w:ascii="仿宋_GB2312" w:hAnsi="仿宋_GB2312" w:eastAsia="仿宋_GB2312" w:cs="仿宋_GB2312"/>
          <w:sz w:val="32"/>
          <w:szCs w:val="32"/>
        </w:rPr>
        <w:t>本部门单位民生项目和重点支出项目的绩效评价开展情况及结果：</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US" w:eastAsia="zh-CN"/>
        </w:rPr>
      </w:pPr>
      <w:r>
        <w:rPr>
          <w:rFonts w:hint="eastAsia" w:ascii="仿宋_GB2312" w:eastAsia="仿宋_GB2312"/>
          <w:sz w:val="32"/>
          <w:szCs w:val="32"/>
        </w:rPr>
        <w:t>本单位支出功能分类说明</w:t>
      </w:r>
      <w:r>
        <w:rPr>
          <w:rFonts w:hint="eastAsia" w:ascii="仿宋_GB2312" w:hAnsi="Calibri" w:eastAsia="仿宋_GB2312"/>
          <w:sz w:val="32"/>
          <w:szCs w:val="32"/>
          <w:lang w:val="en-US"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US" w:eastAsia="zh-CN"/>
        </w:rPr>
      </w:pPr>
      <w:r>
        <w:rPr>
          <w:rFonts w:hint="eastAsia" w:ascii="仿宋_GB2312" w:hAnsi="Calibri" w:eastAsia="仿宋_GB2312"/>
          <w:sz w:val="32"/>
          <w:szCs w:val="32"/>
          <w:lang w:val="en-US" w:eastAsia="zh-CN"/>
        </w:rPr>
        <w:t>2080505指机关事业单位基本养老保险缴费支出，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US" w:eastAsia="zh-CN"/>
        </w:rPr>
      </w:pPr>
      <w:r>
        <w:rPr>
          <w:rFonts w:hint="eastAsia" w:ascii="仿宋_GB2312" w:hAnsi="Calibri" w:eastAsia="仿宋_GB2312"/>
          <w:sz w:val="32"/>
          <w:szCs w:val="32"/>
          <w:lang w:val="en-US" w:eastAsia="zh-CN"/>
        </w:rPr>
        <w:t>2100717指计划生育服务，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US" w:eastAsia="zh-CN"/>
        </w:rPr>
      </w:pPr>
      <w:r>
        <w:rPr>
          <w:rFonts w:hint="eastAsia" w:ascii="仿宋_GB2312" w:hAnsi="Calibri" w:eastAsia="仿宋_GB2312"/>
          <w:sz w:val="32"/>
          <w:szCs w:val="32"/>
          <w:lang w:val="en-US" w:eastAsia="zh-CN"/>
        </w:rPr>
        <w:t>2299901指其他支出。</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第四部分 部门决算报表（见附表）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51B03E"/>
    <w:multiLevelType w:val="singleLevel"/>
    <w:tmpl w:val="9F51B03E"/>
    <w:lvl w:ilvl="0" w:tentative="0">
      <w:start w:val="2"/>
      <w:numFmt w:val="chineseCounting"/>
      <w:suff w:val="nothing"/>
      <w:lvlText w:val="（%1）"/>
      <w:lvlJc w:val="left"/>
      <w:rPr>
        <w:rFonts w:hint="eastAsia"/>
      </w:rPr>
    </w:lvl>
  </w:abstractNum>
  <w:abstractNum w:abstractNumId="1">
    <w:nsid w:val="E07C5180"/>
    <w:multiLevelType w:val="singleLevel"/>
    <w:tmpl w:val="E07C5180"/>
    <w:lvl w:ilvl="0" w:tentative="0">
      <w:start w:val="2"/>
      <w:numFmt w:val="chineseCounting"/>
      <w:suff w:val="nothing"/>
      <w:lvlText w:val="（%1）"/>
      <w:lvlJc w:val="left"/>
      <w:rPr>
        <w:rFonts w:hint="eastAsia"/>
      </w:rPr>
    </w:lvl>
  </w:abstractNum>
  <w:abstractNum w:abstractNumId="2">
    <w:nsid w:val="2DD19662"/>
    <w:multiLevelType w:val="singleLevel"/>
    <w:tmpl w:val="2DD1966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402132B"/>
    <w:rsid w:val="061473D2"/>
    <w:rsid w:val="066E5143"/>
    <w:rsid w:val="0844721C"/>
    <w:rsid w:val="08D83D2B"/>
    <w:rsid w:val="0BE20714"/>
    <w:rsid w:val="0D0B47BA"/>
    <w:rsid w:val="0F344FC3"/>
    <w:rsid w:val="0FDE033E"/>
    <w:rsid w:val="117A3BCD"/>
    <w:rsid w:val="118A3DE3"/>
    <w:rsid w:val="14896103"/>
    <w:rsid w:val="188464A0"/>
    <w:rsid w:val="18C44159"/>
    <w:rsid w:val="19243754"/>
    <w:rsid w:val="1A5E6028"/>
    <w:rsid w:val="1F3E7410"/>
    <w:rsid w:val="200D56A7"/>
    <w:rsid w:val="20551787"/>
    <w:rsid w:val="22D346A3"/>
    <w:rsid w:val="23A443F1"/>
    <w:rsid w:val="24C5111D"/>
    <w:rsid w:val="26FB28F1"/>
    <w:rsid w:val="2C1624B3"/>
    <w:rsid w:val="2C3C2467"/>
    <w:rsid w:val="2C6537AB"/>
    <w:rsid w:val="30783697"/>
    <w:rsid w:val="31310607"/>
    <w:rsid w:val="385E41A8"/>
    <w:rsid w:val="39BE2888"/>
    <w:rsid w:val="3BEC5865"/>
    <w:rsid w:val="3D0E25A0"/>
    <w:rsid w:val="405C6599"/>
    <w:rsid w:val="428F3BC9"/>
    <w:rsid w:val="44EF663D"/>
    <w:rsid w:val="48046B34"/>
    <w:rsid w:val="4AFF1CF4"/>
    <w:rsid w:val="518839A9"/>
    <w:rsid w:val="53756240"/>
    <w:rsid w:val="56742A28"/>
    <w:rsid w:val="57521361"/>
    <w:rsid w:val="6538752F"/>
    <w:rsid w:val="656122CC"/>
    <w:rsid w:val="683857D5"/>
    <w:rsid w:val="68BF20C9"/>
    <w:rsid w:val="6D535020"/>
    <w:rsid w:val="708B597C"/>
    <w:rsid w:val="734F1B1F"/>
    <w:rsid w:val="73CF62DE"/>
    <w:rsid w:val="757A3AF6"/>
    <w:rsid w:val="77FA1777"/>
    <w:rsid w:val="7D05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cp:lastPrinted>2018-08-10T09:05:00Z</cp:lastPrinted>
  <dcterms:modified xsi:type="dcterms:W3CDTF">2018-12-23T04:43:46Z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