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p>
    <w:p>
      <w:pPr>
        <w:spacing w:line="580" w:lineRule="exact"/>
        <w:jc w:val="center"/>
        <w:rPr>
          <w:rFonts w:hint="eastAsia" w:ascii="仿宋_GB2312" w:hAnsi="仿宋_GB2312" w:eastAsia="仿宋_GB2312" w:cs="仿宋_GB2312"/>
          <w:sz w:val="44"/>
          <w:szCs w:val="44"/>
        </w:rPr>
      </w:pPr>
    </w:p>
    <w:p>
      <w:pPr>
        <w:spacing w:line="580" w:lineRule="exact"/>
        <w:jc w:val="center"/>
        <w:rPr>
          <w:rFonts w:hint="eastAsia" w:ascii="仿宋_GB2312" w:hAnsi="仿宋_GB2312" w:eastAsia="仿宋_GB2312" w:cs="仿宋_GB2312"/>
          <w:sz w:val="44"/>
          <w:szCs w:val="44"/>
        </w:rPr>
      </w:pPr>
      <w:r>
        <w:rPr>
          <w:rFonts w:hint="eastAsia" w:ascii="仿宋_GB2312" w:hAnsi="仿宋_GB2312" w:eastAsia="仿宋_GB2312" w:cs="仿宋_GB2312"/>
          <w:sz w:val="44"/>
          <w:szCs w:val="44"/>
        </w:rPr>
        <w:t>2017年度木垒县卫生局卫生监督所决算</w:t>
      </w:r>
    </w:p>
    <w:p>
      <w:pPr>
        <w:spacing w:line="5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44"/>
          <w:szCs w:val="44"/>
        </w:rPr>
        <w:t>公开说明</w:t>
      </w:r>
    </w:p>
    <w:p>
      <w:pPr>
        <w:spacing w:line="580" w:lineRule="exact"/>
        <w:jc w:val="center"/>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目  录</w:t>
      </w:r>
    </w:p>
    <w:p>
      <w:pPr>
        <w:spacing w:line="580" w:lineRule="exact"/>
        <w:ind w:firstLine="643" w:firstLineChars="200"/>
        <w:rPr>
          <w:rFonts w:hint="eastAsia" w:ascii="仿宋_GB2312" w:hAnsi="仿宋_GB2312" w:eastAsia="仿宋_GB2312" w:cs="仿宋_GB2312"/>
          <w:b/>
          <w:kern w:val="0"/>
          <w:sz w:val="32"/>
          <w:szCs w:val="32"/>
        </w:rPr>
      </w:pP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第一部分 </w:t>
      </w:r>
      <w:r>
        <w:rPr>
          <w:rFonts w:hint="eastAsia" w:ascii="仿宋_GB2312" w:hAnsi="仿宋_GB2312" w:eastAsia="仿宋_GB2312" w:cs="仿宋_GB2312"/>
          <w:sz w:val="32"/>
          <w:szCs w:val="32"/>
        </w:rPr>
        <w:t>木垒县卫生局卫生监督所</w:t>
      </w:r>
      <w:r>
        <w:rPr>
          <w:rFonts w:hint="eastAsia" w:ascii="仿宋_GB2312" w:hAnsi="仿宋_GB2312" w:eastAsia="仿宋_GB2312" w:cs="仿宋_GB2312"/>
          <w:kern w:val="0"/>
          <w:sz w:val="32"/>
          <w:szCs w:val="32"/>
        </w:rPr>
        <w:t>单位概况</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一、主要职能、机构设置及人员情况</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sz w:val="32"/>
          <w:szCs w:val="32"/>
        </w:rPr>
        <w:t>部门决算单位构成</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第二部分</w:t>
      </w:r>
      <w:r>
        <w:rPr>
          <w:rFonts w:hint="eastAsia" w:ascii="仿宋_GB2312" w:hAnsi="仿宋_GB2312" w:eastAsia="仿宋_GB2312" w:cs="仿宋_GB2312"/>
          <w:sz w:val="32"/>
          <w:szCs w:val="32"/>
        </w:rPr>
        <w:t>木垒县卫生局卫生监督所</w:t>
      </w:r>
      <w:r>
        <w:rPr>
          <w:rFonts w:hint="eastAsia" w:ascii="仿宋_GB2312" w:hAnsi="仿宋_GB2312" w:eastAsia="仿宋_GB2312" w:cs="仿宋_GB2312"/>
          <w:kern w:val="0"/>
          <w:sz w:val="32"/>
          <w:szCs w:val="32"/>
        </w:rPr>
        <w:t>决算情况说明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一、木垒县卫生局卫生监督所收支总体情况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（一）木垒县卫生局卫生监督所收入支出决算总体情况说明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（二）木垒县卫生局卫生监督所收入总体情况说明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（三）木垒县卫生局卫生监督所支出总体情况说明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二、木垒县卫生局卫生监督所财政拨款收支情况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（四）政府性基金预算支出决算情况说明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三、木垒县卫生局卫生监督所结转结余情况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（三）木垒县卫生局卫生监督所项目支出情况和项目绩效评价情况说明</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第三部分 专业名词解释</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第四部分</w:t>
      </w:r>
      <w:r>
        <w:rPr>
          <w:rFonts w:hint="eastAsia" w:ascii="仿宋_GB2312" w:hAnsi="仿宋_GB2312" w:eastAsia="仿宋_GB2312" w:cs="仿宋_GB2312"/>
          <w:sz w:val="32"/>
          <w:szCs w:val="32"/>
        </w:rPr>
        <w:t>木垒县卫生局卫生监督所</w:t>
      </w:r>
      <w:r>
        <w:rPr>
          <w:rFonts w:hint="eastAsia" w:ascii="仿宋_GB2312" w:hAnsi="仿宋_GB2312" w:eastAsia="仿宋_GB2312" w:cs="仿宋_GB2312"/>
          <w:kern w:val="0"/>
          <w:sz w:val="32"/>
          <w:szCs w:val="32"/>
        </w:rPr>
        <w:t>决算报表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二、木垒县卫生局卫生监督所收支总体情况（11张）：</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《收入支出决算总表》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《行政事业类项目收入支出决算表》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《基本建设类项目收入支出决算表》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《财政专户管理资金收入支出决算表》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三、财政拨款收支情况（9张）：</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《财政拨款收入支出决算总表》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《一般公共预算财政拨款基本支出决算明细表》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《一般公共预算财政拨款项目支出决算明细表》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《政府性基金预算财政拨款基本支出决算明细表》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《政府性基金预算财政拨款项目支出决算明细表》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四、单位资产负责情况（1张）：《资产负债简表》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五、木垒县卫生局卫生监督所决算附表（5张）：</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《资产情况表》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《国有资产收益征缴情况表》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《基本数字表》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《机构人员情况表》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《非税收入征缴情况表》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六、填报说明附表（2张）</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《部门决算相关信息统计表》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《政府采购情况表》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七、“三公”经费支出情况(1张)：</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《2017年度一般公共预算“三公”经费支出情况表》</w:t>
      </w:r>
    </w:p>
    <w:p>
      <w:pPr>
        <w:spacing w:line="520" w:lineRule="exact"/>
        <w:jc w:val="center"/>
        <w:rPr>
          <w:rFonts w:hint="eastAsia" w:ascii="仿宋_GB2312" w:hAnsi="仿宋_GB2312" w:eastAsia="仿宋_GB2312" w:cs="仿宋_GB2312"/>
          <w:sz w:val="32"/>
          <w:szCs w:val="32"/>
        </w:rPr>
      </w:pPr>
    </w:p>
    <w:p>
      <w:pPr>
        <w:spacing w:line="500" w:lineRule="exact"/>
        <w:jc w:val="center"/>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第一部分木垒县卫生局卫生监督所概况</w:t>
      </w:r>
    </w:p>
    <w:p>
      <w:pPr>
        <w:spacing w:line="600" w:lineRule="exact"/>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一、部门、单位基本情况</w:t>
      </w:r>
    </w:p>
    <w:p>
      <w:pPr>
        <w:ind w:left="1118" w:leftChars="380" w:hanging="320" w:hangingChars="1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sz w:val="32"/>
          <w:szCs w:val="32"/>
        </w:rPr>
        <w:t>1．主要职能：以公共场所、学校卫生、职业放射卫生和传染病监督管理、医疗市场整顿为主要工作职能。</w:t>
      </w:r>
    </w:p>
    <w:p>
      <w:pPr>
        <w:ind w:left="1084" w:leftChars="364" w:hanging="320" w:hangingChars="1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2．机构情况：</w:t>
      </w:r>
      <w:r>
        <w:rPr>
          <w:rFonts w:hint="eastAsia" w:ascii="仿宋_GB2312" w:hAnsi="仿宋_GB2312" w:eastAsia="仿宋_GB2312" w:cs="仿宋_GB2312"/>
          <w:color w:val="000000"/>
          <w:kern w:val="0"/>
          <w:sz w:val="32"/>
          <w:szCs w:val="32"/>
        </w:rPr>
        <w:t>现</w:t>
      </w:r>
      <w:r>
        <w:rPr>
          <w:rFonts w:hint="eastAsia" w:ascii="仿宋_GB2312" w:hAnsi="仿宋_GB2312" w:eastAsia="仿宋_GB2312" w:cs="仿宋_GB2312"/>
          <w:sz w:val="32"/>
          <w:szCs w:val="32"/>
        </w:rPr>
        <w:t>全所设置</w:t>
      </w:r>
      <w:r>
        <w:rPr>
          <w:rFonts w:hint="eastAsia" w:ascii="仿宋_GB2312" w:hAnsi="仿宋_GB2312" w:eastAsia="仿宋_GB2312" w:cs="仿宋_GB2312"/>
          <w:color w:val="000000"/>
          <w:sz w:val="32"/>
          <w:szCs w:val="32"/>
        </w:rPr>
        <w:t>4个科室， 即医疗卫生监督科、公共卫生监督科、职业放射科、稽查科。</w:t>
      </w:r>
    </w:p>
    <w:p>
      <w:pPr>
        <w:ind w:left="464" w:leftChars="221"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3．人员情况：我所核定编制数为7名，现实有在职人数6人，退休3人。</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二、木垒县卫生局卫生监督所决算单位构成。</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从决算单位构成看，木垒县卫生局卫生监督所决算包括：木垒县卫生局卫生监督所本级决算。</w:t>
      </w:r>
    </w:p>
    <w:p>
      <w:pPr>
        <w:spacing w:line="500" w:lineRule="exact"/>
        <w:ind w:firstLine="616" w:firstLineChars="200"/>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纳入</w:t>
      </w:r>
      <w:r>
        <w:rPr>
          <w:rFonts w:hint="eastAsia" w:ascii="仿宋_GB2312" w:hAnsi="仿宋_GB2312" w:eastAsia="仿宋_GB2312" w:cs="仿宋_GB2312"/>
          <w:sz w:val="32"/>
          <w:szCs w:val="32"/>
        </w:rPr>
        <w:t>木垒县卫生局卫生监督所2017</w:t>
      </w:r>
      <w:r>
        <w:rPr>
          <w:rFonts w:hint="eastAsia" w:ascii="仿宋_GB2312" w:hAnsi="仿宋_GB2312" w:eastAsia="仿宋_GB2312" w:cs="仿宋_GB2312"/>
          <w:spacing w:val="-6"/>
          <w:sz w:val="32"/>
          <w:szCs w:val="32"/>
        </w:rPr>
        <w:t>年部门决算编制范围的单位名单见下表：</w:t>
      </w:r>
    </w:p>
    <w:tbl>
      <w:tblPr>
        <w:tblStyle w:val="3"/>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3240" w:type="dxa"/>
            <w:vAlign w:val="center"/>
          </w:tcPr>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p>
        </w:tc>
        <w:tc>
          <w:tcPr>
            <w:tcW w:w="2839" w:type="dxa"/>
            <w:vAlign w:val="center"/>
          </w:tcPr>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exact"/>
        </w:trPr>
        <w:tc>
          <w:tcPr>
            <w:tcW w:w="3037" w:type="dxa"/>
            <w:vAlign w:val="center"/>
          </w:tcPr>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3240" w:type="dxa"/>
            <w:vAlign w:val="center"/>
          </w:tcPr>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木垒县卫生局卫生监督所本级</w:t>
            </w:r>
          </w:p>
        </w:tc>
        <w:tc>
          <w:tcPr>
            <w:tcW w:w="2839" w:type="dxa"/>
            <w:vAlign w:val="center"/>
          </w:tcPr>
          <w:p>
            <w:pPr>
              <w:spacing w:line="500" w:lineRule="exact"/>
              <w:ind w:firstLine="640" w:firstLineChars="200"/>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hint="eastAsia" w:ascii="仿宋_GB2312" w:hAnsi="仿宋_GB2312" w:eastAsia="仿宋_GB2312" w:cs="仿宋_GB2312"/>
                <w:sz w:val="32"/>
                <w:szCs w:val="32"/>
              </w:rPr>
            </w:pPr>
          </w:p>
        </w:tc>
        <w:tc>
          <w:tcPr>
            <w:tcW w:w="3240" w:type="dxa"/>
            <w:vAlign w:val="center"/>
          </w:tcPr>
          <w:p>
            <w:pPr>
              <w:spacing w:line="500" w:lineRule="exact"/>
              <w:ind w:firstLine="640" w:firstLineChars="200"/>
              <w:rPr>
                <w:rFonts w:hint="eastAsia" w:ascii="仿宋_GB2312" w:hAnsi="仿宋_GB2312" w:eastAsia="仿宋_GB2312" w:cs="仿宋_GB2312"/>
                <w:sz w:val="32"/>
                <w:szCs w:val="32"/>
              </w:rPr>
            </w:pPr>
          </w:p>
        </w:tc>
        <w:tc>
          <w:tcPr>
            <w:tcW w:w="2839" w:type="dxa"/>
            <w:vAlign w:val="center"/>
          </w:tcPr>
          <w:p>
            <w:pPr>
              <w:spacing w:line="500" w:lineRule="exact"/>
              <w:ind w:firstLine="640" w:firstLineChars="200"/>
              <w:rPr>
                <w:rFonts w:hint="eastAsia" w:ascii="仿宋_GB2312" w:hAnsi="仿宋_GB2312" w:eastAsia="仿宋_GB2312" w:cs="仿宋_GB2312"/>
                <w:sz w:val="32"/>
                <w:szCs w:val="32"/>
              </w:rPr>
            </w:pPr>
          </w:p>
        </w:tc>
      </w:tr>
    </w:tbl>
    <w:p>
      <w:pPr>
        <w:spacing w:line="500" w:lineRule="exact"/>
        <w:ind w:firstLine="643" w:firstLineChars="200"/>
        <w:rPr>
          <w:rFonts w:hint="eastAsia" w:ascii="仿宋_GB2312" w:hAnsi="仿宋_GB2312" w:eastAsia="仿宋_GB2312" w:cs="仿宋_GB2312"/>
          <w:b/>
          <w:sz w:val="32"/>
          <w:szCs w:val="32"/>
        </w:rPr>
      </w:pPr>
    </w:p>
    <w:p>
      <w:pPr>
        <w:spacing w:line="500" w:lineRule="exact"/>
        <w:jc w:val="center"/>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第二部分木垒县卫生局卫生监督所情况说明</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一、木垒县卫生局卫生监督所收支总体情况</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（一）木垒县卫生局卫生监督所收入支出决算总体情况说明</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收入91.43万元,与上年相比，减少39.82万元，（降低）30.34%，支出91.43万元,与上年相比，减少39.82万元，降低30.34%。结余0万元，与上年相比，增加（减少）0万元，增长（降低）0%。增减变化主要原因是：非税收入减少，财政经费拨款减少。</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rPr>
        <w:t>2017年决算数为91.43万元，2017年预算财政拨款81.71万元，相差9.72万元，增加的主要原因为其他收入增加。</w:t>
      </w:r>
    </w:p>
    <w:p>
      <w:pPr>
        <w:spacing w:line="500" w:lineRule="exact"/>
        <w:ind w:firstLine="640" w:firstLineChars="200"/>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rPr>
        <w:t>无其他有关说明内容</w:t>
      </w:r>
      <w:r>
        <w:rPr>
          <w:rFonts w:hint="eastAsia" w:ascii="仿宋_GB2312" w:hAnsi="仿宋_GB2312" w:eastAsia="仿宋_GB2312" w:cs="仿宋_GB2312"/>
          <w:sz w:val="32"/>
          <w:szCs w:val="32"/>
          <w:lang w:val="en-GB"/>
        </w:rPr>
        <w:t>。</w:t>
      </w:r>
    </w:p>
    <w:p>
      <w:pPr>
        <w:spacing w:line="500" w:lineRule="exact"/>
        <w:ind w:firstLine="640" w:firstLineChars="200"/>
        <w:rPr>
          <w:rFonts w:hint="eastAsia" w:ascii="仿宋_GB2312" w:hAnsi="仿宋_GB2312" w:eastAsia="仿宋_GB2312" w:cs="仿宋_GB2312"/>
          <w:sz w:val="32"/>
          <w:szCs w:val="32"/>
        </w:rPr>
      </w:pP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（二）木垒县卫生局卫生监督所收入总体情况说明</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收入合计91.43万元，其中：财政拨款收入87.33万元，占95.52%；事业收入0万元，占0%；经营收入0万元，占0%；附属单位缴款0万元，占0%；其他收入4.10万元，占4.48%。增减变化的主要原因是：非税收入减少，财政经费拨款减少。</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rPr>
        <w:t>2017年决算数为91.43万元，2017年预算财政拨款81.71万元，相差9.72万元，增加的主要原因为其他收入增加。</w:t>
      </w:r>
    </w:p>
    <w:p>
      <w:pPr>
        <w:spacing w:line="500" w:lineRule="exact"/>
        <w:ind w:firstLine="640" w:firstLineChars="200"/>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rPr>
        <w:t>无其他有关说明内容</w:t>
      </w:r>
      <w:r>
        <w:rPr>
          <w:rFonts w:hint="eastAsia" w:ascii="仿宋_GB2312" w:hAnsi="仿宋_GB2312" w:eastAsia="仿宋_GB2312" w:cs="仿宋_GB2312"/>
          <w:sz w:val="32"/>
          <w:szCs w:val="32"/>
          <w:lang w:val="en-GB"/>
        </w:rPr>
        <w:t>。</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（三）木垒县卫生局卫生监督所支出总体情况说明</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支出合计91.43万元，其中：基本支出91.43万元，占100%；项目支出0万元，占0%；上缴上级支出0万元，占0%；经营支出0万元，占0%；对附属单位补助支出0万元，占0%。增减变化的主要原因是：非税收入减少，财政经费拨款减少。</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rPr>
        <w:t>2017年决算数为91.43万元，2017年预算财政拨款81.71万元，相差9.72万元，增加的主要原因为其他收入增加。</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无其他有关说明内容</w:t>
      </w:r>
      <w:r>
        <w:rPr>
          <w:rFonts w:hint="eastAsia" w:ascii="仿宋_GB2312" w:hAnsi="仿宋_GB2312" w:eastAsia="仿宋_GB2312" w:cs="仿宋_GB2312"/>
          <w:sz w:val="32"/>
          <w:szCs w:val="32"/>
          <w:lang w:val="en-GB"/>
        </w:rPr>
        <w:t>。</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二、木垒县卫生局卫生监督所财政拨款收支情况</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spacing w:line="500" w:lineRule="exact"/>
        <w:ind w:firstLine="640" w:firstLineChars="200"/>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u w:val="single"/>
        </w:rPr>
        <w:t>2017年度财政拨款收入87.33万元，与上年相比，减少35.84万元，降低29.10%。增减变化的主要原因是：财政经费拨款减少。财政拨款支出87.33万元，与上年相比，减少35.84万元，降低29.10%。其中：基本支出91.43万元，项目支出0万元。增减变化的主要原因是：财政拨款减少。</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rPr>
        <w:t>2017年决算数为91.43万元，2017年预算财政拨款81.71万元，相差9.72万元，增加的主要原因为其他收入增加。</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无其他有关说明内容</w:t>
      </w:r>
      <w:r>
        <w:rPr>
          <w:rFonts w:hint="eastAsia" w:ascii="仿宋_GB2312" w:hAnsi="仿宋_GB2312" w:eastAsia="仿宋_GB2312" w:cs="仿宋_GB2312"/>
          <w:sz w:val="32"/>
          <w:szCs w:val="32"/>
          <w:lang w:val="en-GB"/>
        </w:rPr>
        <w:t>。</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一般公共预算财政拨款支出87.33万元，与上年相比，减少35.84万元，降低29.10%。减少变化的主要原因是：项目支出减少。其中：按功能分类科目，社会保障与就业支出9.35万元，医疗卫生与计划生育支出72.48万元，其他支出5.50万元。按经济分类科目，工资福利支出64万元，商品和服务支出2.77万元，对个人和家庭的补助20.56万元。</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rPr>
        <w:t>2017年预算财政拨款81.71万元，决算数为87.33万元，增加5.56万元，增长原因为人员增加。</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无其他有关说明内容</w:t>
      </w:r>
      <w:r>
        <w:rPr>
          <w:rFonts w:hint="eastAsia" w:ascii="仿宋_GB2312" w:hAnsi="仿宋_GB2312" w:eastAsia="仿宋_GB2312" w:cs="仿宋_GB2312"/>
          <w:sz w:val="32"/>
          <w:szCs w:val="32"/>
          <w:lang w:val="en-GB"/>
        </w:rPr>
        <w:t>。</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00" w:lineRule="exact"/>
        <w:ind w:firstLine="640" w:firstLineChars="200"/>
        <w:rPr>
          <w:rFonts w:hint="eastAsia" w:ascii="仿宋_GB2312" w:hAnsi="仿宋_GB2312" w:eastAsia="仿宋_GB2312" w:cs="仿宋_GB2312"/>
          <w:sz w:val="32"/>
          <w:szCs w:val="32"/>
          <w:lang w:val="en-GB"/>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hAnsi="仿宋_GB2312" w:eastAsia="仿宋_GB2312" w:cs="仿宋_GB2312"/>
          <w:sz w:val="32"/>
          <w:szCs w:val="32"/>
          <w:lang w:val="en-GB"/>
        </w:rPr>
        <w:t>。</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三、部门结转结余情况</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年末结转结余0万元。与上年相比，增加（减少）0万元，增长（降低）0%。</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其中财政拨款结转结余0万元。与上年相比，增加（减少）0万元，增长（降低）0%。</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w:t>
      </w:r>
      <w:r>
        <w:rPr>
          <w:rFonts w:hint="eastAsia" w:ascii="仿宋_GB2312" w:hAnsi="仿宋_GB2312" w:eastAsia="仿宋_GB2312" w:cs="仿宋_GB2312"/>
          <w:sz w:val="32"/>
          <w:szCs w:val="32"/>
          <w:lang w:val="en-GB"/>
        </w:rPr>
        <w:t>。</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2017年度一般公共预算“三公”经费支出决算2.55万元，与上年持平。其中，因公出国（境）费支出0万元，占0%，比上年增加（减少）0万元，增长（降低）0%，增加（减少）原因是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因公出国（境）费支出；公务用车购置及运行维护费支出2.55万元，占100%，与上年持平</w:t>
      </w:r>
      <w:r>
        <w:rPr>
          <w:rFonts w:hint="eastAsia" w:ascii="仿宋_GB2312" w:hAnsi="仿宋_GB2312" w:eastAsia="仿宋_GB2312" w:cs="仿宋_GB2312"/>
          <w:sz w:val="32"/>
          <w:szCs w:val="32"/>
          <w:lang w:val="en-US" w:eastAsia="zh-CN"/>
        </w:rPr>
        <w:t>，减少80万元</w:t>
      </w:r>
      <w:r>
        <w:rPr>
          <w:rFonts w:hint="eastAsia" w:ascii="仿宋_GB2312" w:hAnsi="仿宋_GB2312" w:eastAsia="仿宋_GB2312" w:cs="仿宋_GB2312"/>
          <w:sz w:val="32"/>
          <w:szCs w:val="32"/>
        </w:rPr>
        <w:t>，增长</w:t>
      </w:r>
      <w:r>
        <w:rPr>
          <w:rFonts w:hint="eastAsia" w:ascii="仿宋_GB2312" w:hAnsi="仿宋_GB2312" w:eastAsia="仿宋_GB2312" w:cs="仿宋_GB2312"/>
          <w:sz w:val="32"/>
          <w:szCs w:val="32"/>
          <w:lang w:val="en-US" w:eastAsia="zh-CN"/>
        </w:rPr>
        <w:t>31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增加原因是</w:t>
      </w:r>
      <w:r>
        <w:rPr>
          <w:rFonts w:hint="eastAsia" w:ascii="仿宋_GB2312" w:hAnsi="仿宋_GB2312" w:eastAsia="仿宋_GB2312" w:cs="仿宋_GB2312"/>
          <w:sz w:val="32"/>
          <w:szCs w:val="32"/>
          <w:u w:val="single"/>
          <w:lang w:eastAsia="zh-CN"/>
        </w:rPr>
        <w:t>：</w:t>
      </w:r>
      <w:r>
        <w:rPr>
          <w:rFonts w:hint="eastAsia" w:ascii="仿宋_GB2312" w:hAnsi="仿宋_GB2312" w:eastAsia="仿宋_GB2312" w:cs="仿宋_GB2312"/>
          <w:sz w:val="32"/>
          <w:szCs w:val="32"/>
        </w:rPr>
        <w:t>；公务接待费支出0万元，占0%，比上年增加（减少）0万元，增长（降低）0%，增加（减少）原因是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公务接待费支出。具体情况如下：</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因公出国（境）费支出0万元。木垒县卫生局卫生监督所单位全年使用一般公共预算财政拨款安排的出国（境）团组0个，累计0人次。开支内容包括：</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因公出国（境）费支出。</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公务用车购置及运行维护费2.55万元,其中，公务用车运行维护费2.55万元。主要用于公务用车燃油、维修、保险等支出。2017年，单位一般公共财政拨款安排的公务用车购置量3辆，保有量为3辆。</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公务接待费0万元。具体是：国内公务接待支出0万元，主要是</w:t>
      </w:r>
      <w:r>
        <w:rPr>
          <w:rFonts w:hint="eastAsia" w:ascii="仿宋_GB2312" w:hAnsi="仿宋_GB2312" w:eastAsia="仿宋_GB2312" w:cs="仿宋_GB2312"/>
          <w:sz w:val="32"/>
          <w:szCs w:val="32"/>
          <w:lang w:eastAsia="zh-CN"/>
        </w:rPr>
        <w:t>：无相关支出</w:t>
      </w:r>
      <w:r>
        <w:rPr>
          <w:rFonts w:hint="eastAsia" w:ascii="仿宋_GB2312" w:hAnsi="仿宋_GB2312" w:eastAsia="仿宋_GB2312" w:cs="仿宋_GB2312"/>
          <w:sz w:val="32"/>
          <w:szCs w:val="32"/>
        </w:rPr>
        <w:t>等。木垒县卫生局卫生监督所单位国内公务接待0批次，0人次。</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2017年三公经费预算3.99万元，其中公务用车运营维护费3.19万元，公务接待费0.8万元</w:t>
      </w:r>
      <w:r>
        <w:rPr>
          <w:rFonts w:hint="eastAsia" w:ascii="仿宋_GB2312" w:hAnsi="仿宋_GB2312" w:eastAsia="仿宋_GB2312" w:cs="仿宋_GB2312"/>
          <w:sz w:val="32"/>
          <w:szCs w:val="32"/>
          <w:lang w:val="en-GB"/>
        </w:rPr>
        <w:t>。2017年决算数为2.55万元，</w:t>
      </w:r>
      <w:r>
        <w:rPr>
          <w:rFonts w:hint="eastAsia" w:ascii="仿宋_GB2312" w:hAnsi="仿宋_GB2312" w:eastAsia="仿宋_GB2312" w:cs="仿宋_GB2312"/>
          <w:sz w:val="32"/>
          <w:szCs w:val="32"/>
        </w:rPr>
        <w:t>其中公务用车运营维护费2.55万元与上年持平。</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rPr>
        <w:t>2017年度一般公共预算“三公”经费支出决算2.55万元，与预算相比基本持平。</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w:t>
      </w:r>
      <w:r>
        <w:rPr>
          <w:rFonts w:hint="eastAsia" w:ascii="仿宋_GB2312" w:hAnsi="仿宋_GB2312" w:eastAsia="仿宋_GB2312" w:cs="仿宋_GB2312"/>
          <w:sz w:val="32"/>
          <w:szCs w:val="32"/>
          <w:lang w:val="en-GB"/>
        </w:rPr>
        <w:t>。</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2017年度木垒县卫生局卫生监督所机关运行经费支出2.77万元，减少1.21万元，降低30.40%，主要原因是财政拨款减少，节省开支。</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木垒县卫生局卫生监督所单位政府采购计划0万元，其中：政府采购货物支出0万元、政府采购工程支出0万元、政府采购服务支出0万元；实际采购0万元，其中：政府采购货物支出0万元、政府采购工程支出0万元、政府采购服务支出0万元。</w:t>
      </w:r>
    </w:p>
    <w:p>
      <w:pPr>
        <w:spacing w:line="500" w:lineRule="exact"/>
        <w:ind w:firstLine="640" w:firstLineChars="200"/>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rPr>
        <w:t>其他有关说明内容</w:t>
      </w:r>
      <w:r>
        <w:rPr>
          <w:rFonts w:hint="eastAsia" w:ascii="仿宋_GB2312" w:hAnsi="仿宋_GB2312" w:eastAsia="仿宋_GB2312" w:cs="仿宋_GB2312"/>
          <w:sz w:val="32"/>
          <w:szCs w:val="32"/>
          <w:lang w:val="en-GB"/>
        </w:rPr>
        <w:t>。</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2017年12月31日，资产总计128.66万元，其中：流动资产28.24万元，固定资产100.42万元，其中：房屋0（平方米），价值0万元，共有车辆3辆，价值54.25万元，其中：部级领导干部用车0辆、一般公务用车3辆、一般执法执勤用车0辆、特种专业技术用车0辆、其他用车0辆（其他用车主要是：</w:t>
      </w:r>
      <w:r>
        <w:rPr>
          <w:rFonts w:hint="eastAsia" w:ascii="仿宋_GB2312" w:hAnsi="仿宋_GB2312" w:eastAsia="仿宋_GB2312" w:cs="仿宋_GB2312"/>
          <w:sz w:val="32"/>
          <w:szCs w:val="32"/>
          <w:lang w:eastAsia="zh-CN"/>
        </w:rPr>
        <w:t>无其他车辆</w:t>
      </w:r>
      <w:bookmarkStart w:id="0" w:name="_GoBack"/>
      <w:bookmarkEnd w:id="0"/>
      <w:r>
        <w:rPr>
          <w:rFonts w:hint="eastAsia" w:ascii="仿宋_GB2312" w:hAnsi="仿宋_GB2312" w:eastAsia="仿宋_GB2312" w:cs="仿宋_GB2312"/>
          <w:sz w:val="32"/>
          <w:szCs w:val="32"/>
        </w:rPr>
        <w:t>）；单位价值50万元以上通用设备0台（套）、单位价值100万元以上专用设备0台（套），其他固定资产价值46.17万元。</w:t>
      </w:r>
    </w:p>
    <w:p>
      <w:pPr>
        <w:spacing w:line="500" w:lineRule="exact"/>
        <w:ind w:firstLine="640" w:firstLineChars="200"/>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rPr>
        <w:t>无其他有关说明内容</w:t>
      </w:r>
      <w:r>
        <w:rPr>
          <w:rFonts w:hint="eastAsia" w:ascii="仿宋_GB2312" w:hAnsi="仿宋_GB2312" w:eastAsia="仿宋_GB2312" w:cs="仿宋_GB2312"/>
          <w:sz w:val="32"/>
          <w:szCs w:val="32"/>
          <w:lang w:val="en-GB"/>
        </w:rPr>
        <w:t>。</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截至2017年12月31日，木垒县卫生局卫生监督所单位资产有偿使用收入合计0万元，资产处置收入合计0万元。其中：已缴国库0万元，已缴财政专户0万元，应缴未缴0万元，单位留用0万元。</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无其他有关说明内容</w:t>
      </w:r>
      <w:r>
        <w:rPr>
          <w:rFonts w:hint="eastAsia" w:ascii="仿宋_GB2312" w:hAnsi="仿宋_GB2312" w:eastAsia="仿宋_GB2312" w:cs="仿宋_GB2312"/>
          <w:sz w:val="32"/>
          <w:szCs w:val="32"/>
          <w:lang w:val="en-GB"/>
        </w:rPr>
        <w:t>。</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（三）木垒县卫生局卫生监督所项目支出情况和项目绩效评价情况说明</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w:t>
      </w:r>
      <w:r>
        <w:rPr>
          <w:rFonts w:hint="eastAsia" w:ascii="仿宋_GB2312" w:hAnsi="仿宋_GB2312" w:eastAsia="仿宋_GB2312" w:cs="仿宋_GB2312"/>
          <w:kern w:val="0"/>
          <w:sz w:val="32"/>
          <w:szCs w:val="32"/>
        </w:rPr>
        <w:t>年度，本部门单位实行绩效管理的项目  0 个，涉及预算</w:t>
      </w:r>
      <w:r>
        <w:rPr>
          <w:rFonts w:hint="eastAsia" w:ascii="仿宋_GB2312" w:hAnsi="仿宋_GB2312" w:eastAsia="仿宋_GB2312" w:cs="仿宋_GB2312"/>
          <w:sz w:val="32"/>
          <w:szCs w:val="32"/>
        </w:rPr>
        <w:t>0万元</w:t>
      </w:r>
      <w:r>
        <w:rPr>
          <w:rFonts w:hint="eastAsia" w:ascii="仿宋_GB2312" w:hAnsi="仿宋_GB2312" w:eastAsia="仿宋_GB2312" w:cs="仿宋_GB2312"/>
          <w:kern w:val="0"/>
          <w:sz w:val="32"/>
          <w:szCs w:val="32"/>
        </w:rPr>
        <w:t>，项目支出决算</w:t>
      </w:r>
      <w:r>
        <w:rPr>
          <w:rFonts w:hint="eastAsia" w:ascii="仿宋_GB2312" w:hAnsi="仿宋_GB2312" w:eastAsia="仿宋_GB2312" w:cs="仿宋_GB2312"/>
          <w:sz w:val="32"/>
          <w:szCs w:val="32"/>
        </w:rPr>
        <w:t>0万元</w:t>
      </w:r>
      <w:r>
        <w:rPr>
          <w:rFonts w:hint="eastAsia" w:ascii="仿宋_GB2312" w:hAnsi="仿宋_GB2312" w:eastAsia="仿宋_GB2312" w:cs="仿宋_GB2312"/>
          <w:kern w:val="0"/>
          <w:sz w:val="32"/>
          <w:szCs w:val="32"/>
        </w:rPr>
        <w:t>。年末</w:t>
      </w:r>
      <w:r>
        <w:rPr>
          <w:rFonts w:hint="eastAsia" w:ascii="仿宋_GB2312" w:hAnsi="仿宋_GB2312" w:eastAsia="仿宋_GB2312" w:cs="仿宋_GB2312"/>
          <w:sz w:val="32"/>
          <w:szCs w:val="32"/>
        </w:rPr>
        <w:t>本部门单位民生项目和重点支出项目的绩效评价开展情况及结果：</w:t>
      </w:r>
    </w:p>
    <w:p>
      <w:pPr>
        <w:spacing w:line="500" w:lineRule="exact"/>
        <w:ind w:firstLine="640" w:firstLineChars="200"/>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rPr>
        <w:t>其他有关说明内容</w:t>
      </w:r>
      <w:r>
        <w:rPr>
          <w:rFonts w:hint="eastAsia" w:ascii="仿宋_GB2312" w:hAnsi="仿宋_GB2312" w:eastAsia="仿宋_GB2312" w:cs="仿宋_GB2312"/>
          <w:sz w:val="32"/>
          <w:szCs w:val="32"/>
          <w:lang w:val="en-GB"/>
        </w:rPr>
        <w:t>。</w:t>
      </w:r>
    </w:p>
    <w:p>
      <w:pPr>
        <w:spacing w:line="500" w:lineRule="exact"/>
        <w:jc w:val="center"/>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第三部分 专业名词解释</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财政拨款收入：指同级财政当年拨付的资金。</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结余分配：反映单位当年结余的分配情况。</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lang w:val="en-GB" w:eastAsia="zh-CN"/>
        </w:rPr>
        <w:t>本单位支出功能科目说明：</w:t>
      </w:r>
      <w:r>
        <w:rPr>
          <w:rFonts w:hint="eastAsia" w:ascii="仿宋_GB2312" w:hAnsi="仿宋_GB2312" w:eastAsia="仿宋_GB2312" w:cs="仿宋_GB2312"/>
          <w:sz w:val="32"/>
          <w:szCs w:val="32"/>
          <w:lang w:val="en-GB"/>
        </w:rPr>
        <w:t>2080501</w:t>
      </w:r>
      <w:r>
        <w:rPr>
          <w:rFonts w:hint="eastAsia" w:ascii="仿宋_GB2312" w:hAnsi="仿宋_GB2312" w:eastAsia="仿宋_GB2312" w:cs="仿宋_GB2312"/>
          <w:sz w:val="32"/>
          <w:szCs w:val="32"/>
          <w:lang w:val="en-GB" w:eastAsia="zh-CN"/>
        </w:rPr>
        <w:t>指</w:t>
      </w:r>
      <w:r>
        <w:rPr>
          <w:rFonts w:hint="eastAsia" w:ascii="仿宋_GB2312" w:hAnsi="仿宋_GB2312" w:eastAsia="仿宋_GB2312" w:cs="仿宋_GB2312"/>
          <w:sz w:val="32"/>
          <w:szCs w:val="32"/>
          <w:lang w:val="en-GB"/>
        </w:rPr>
        <w:t xml:space="preserve"> 归口管理的行政单位离退休</w:t>
      </w:r>
      <w:r>
        <w:rPr>
          <w:rFonts w:hint="eastAsia" w:ascii="仿宋_GB2312" w:hAnsi="仿宋_GB2312" w:eastAsia="仿宋_GB2312" w:cs="仿宋_GB2312"/>
          <w:sz w:val="32"/>
          <w:szCs w:val="32"/>
          <w:lang w:val="en-GB" w:eastAsia="zh-CN"/>
        </w:rPr>
        <w:t>，</w:t>
      </w:r>
      <w:r>
        <w:rPr>
          <w:rFonts w:hint="eastAsia" w:ascii="仿宋_GB2312" w:hAnsi="仿宋_GB2312" w:eastAsia="仿宋_GB2312" w:cs="仿宋_GB2312"/>
          <w:sz w:val="32"/>
          <w:szCs w:val="32"/>
          <w:lang w:val="en-GB"/>
        </w:rPr>
        <w:t>2080505</w:t>
      </w:r>
      <w:r>
        <w:rPr>
          <w:rFonts w:hint="eastAsia" w:ascii="仿宋_GB2312" w:hAnsi="仿宋_GB2312" w:eastAsia="仿宋_GB2312" w:cs="仿宋_GB2312"/>
          <w:sz w:val="32"/>
          <w:szCs w:val="32"/>
          <w:lang w:val="en-GB" w:eastAsia="zh-CN"/>
        </w:rPr>
        <w:t>指</w:t>
      </w:r>
      <w:r>
        <w:rPr>
          <w:rFonts w:hint="eastAsia" w:ascii="仿宋_GB2312" w:hAnsi="仿宋_GB2312" w:eastAsia="仿宋_GB2312" w:cs="仿宋_GB2312"/>
          <w:sz w:val="32"/>
          <w:szCs w:val="32"/>
          <w:lang w:val="en-GB"/>
        </w:rPr>
        <w:t>机关事业单位基本养老保险缴费支出</w:t>
      </w:r>
      <w:r>
        <w:rPr>
          <w:rFonts w:hint="eastAsia" w:ascii="仿宋_GB2312" w:hAnsi="仿宋_GB2312" w:eastAsia="仿宋_GB2312" w:cs="仿宋_GB2312"/>
          <w:sz w:val="32"/>
          <w:szCs w:val="32"/>
          <w:lang w:val="en-GB" w:eastAsia="zh-CN"/>
        </w:rPr>
        <w:t>，</w:t>
      </w:r>
      <w:r>
        <w:rPr>
          <w:rFonts w:hint="eastAsia" w:ascii="仿宋_GB2312" w:hAnsi="仿宋_GB2312" w:eastAsia="仿宋_GB2312" w:cs="仿宋_GB2312"/>
          <w:sz w:val="32"/>
          <w:szCs w:val="32"/>
          <w:lang w:val="en-GB"/>
        </w:rPr>
        <w:t>2100402</w:t>
      </w:r>
      <w:r>
        <w:rPr>
          <w:rFonts w:hint="eastAsia" w:ascii="仿宋_GB2312" w:hAnsi="仿宋_GB2312" w:eastAsia="仿宋_GB2312" w:cs="仿宋_GB2312"/>
          <w:sz w:val="32"/>
          <w:szCs w:val="32"/>
          <w:lang w:val="en-GB" w:eastAsia="zh-CN"/>
        </w:rPr>
        <w:t>指</w:t>
      </w:r>
      <w:r>
        <w:rPr>
          <w:rFonts w:hint="eastAsia" w:ascii="仿宋_GB2312" w:hAnsi="仿宋_GB2312" w:eastAsia="仿宋_GB2312" w:cs="仿宋_GB2312"/>
          <w:sz w:val="32"/>
          <w:szCs w:val="32"/>
          <w:lang w:val="en-GB"/>
        </w:rPr>
        <w:t>卫生监督机构</w:t>
      </w:r>
      <w:r>
        <w:rPr>
          <w:rFonts w:hint="eastAsia" w:ascii="仿宋_GB2312" w:hAnsi="仿宋_GB2312" w:eastAsia="仿宋_GB2312" w:cs="仿宋_GB2312"/>
          <w:sz w:val="32"/>
          <w:szCs w:val="32"/>
          <w:lang w:val="en-GB" w:eastAsia="zh-CN"/>
        </w:rPr>
        <w:t>，</w:t>
      </w:r>
      <w:r>
        <w:rPr>
          <w:rFonts w:hint="eastAsia" w:ascii="仿宋_GB2312" w:hAnsi="仿宋_GB2312" w:eastAsia="仿宋_GB2312" w:cs="仿宋_GB2312"/>
          <w:sz w:val="32"/>
          <w:szCs w:val="32"/>
          <w:lang w:val="en-GB"/>
        </w:rPr>
        <w:t>2109901</w:t>
      </w:r>
      <w:r>
        <w:rPr>
          <w:rFonts w:hint="eastAsia" w:ascii="仿宋_GB2312" w:hAnsi="仿宋_GB2312" w:eastAsia="仿宋_GB2312" w:cs="仿宋_GB2312"/>
          <w:sz w:val="32"/>
          <w:szCs w:val="32"/>
          <w:lang w:val="en-GB" w:eastAsia="zh-CN"/>
        </w:rPr>
        <w:t>指</w:t>
      </w:r>
      <w:r>
        <w:rPr>
          <w:rFonts w:hint="eastAsia" w:ascii="仿宋_GB2312" w:hAnsi="仿宋_GB2312" w:eastAsia="仿宋_GB2312" w:cs="仿宋_GB2312"/>
          <w:sz w:val="32"/>
          <w:szCs w:val="32"/>
          <w:lang w:val="en-GB"/>
        </w:rPr>
        <w:t>其他医疗卫生与计划生育支出</w:t>
      </w:r>
      <w:r>
        <w:rPr>
          <w:rFonts w:hint="eastAsia" w:ascii="仿宋_GB2312" w:hAnsi="仿宋_GB2312" w:eastAsia="仿宋_GB2312" w:cs="仿宋_GB2312"/>
          <w:sz w:val="32"/>
          <w:szCs w:val="32"/>
          <w:lang w:val="en-GB" w:eastAsia="zh-CN"/>
        </w:rPr>
        <w:t>，</w:t>
      </w:r>
      <w:r>
        <w:rPr>
          <w:rFonts w:hint="eastAsia" w:ascii="仿宋_GB2312" w:hAnsi="仿宋_GB2312" w:eastAsia="仿宋_GB2312" w:cs="仿宋_GB2312"/>
          <w:sz w:val="32"/>
          <w:szCs w:val="32"/>
          <w:lang w:val="en-GB"/>
        </w:rPr>
        <w:t>2299901</w:t>
      </w:r>
      <w:r>
        <w:rPr>
          <w:rFonts w:hint="eastAsia" w:ascii="仿宋_GB2312" w:hAnsi="仿宋_GB2312" w:eastAsia="仿宋_GB2312" w:cs="仿宋_GB2312"/>
          <w:sz w:val="32"/>
          <w:szCs w:val="32"/>
          <w:lang w:val="en-GB" w:eastAsia="zh-CN"/>
        </w:rPr>
        <w:t>指</w:t>
      </w:r>
      <w:r>
        <w:rPr>
          <w:rFonts w:hint="eastAsia" w:ascii="仿宋_GB2312" w:hAnsi="仿宋_GB2312" w:eastAsia="仿宋_GB2312" w:cs="仿宋_GB2312"/>
          <w:sz w:val="32"/>
          <w:szCs w:val="32"/>
          <w:lang w:val="en-GB"/>
        </w:rPr>
        <w:t>其他支出。</w:t>
      </w:r>
    </w:p>
    <w:p>
      <w:pPr>
        <w:spacing w:line="500" w:lineRule="exact"/>
        <w:jc w:val="center"/>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第四部分木垒县卫生局卫生监督所决算报表（见附表）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二、《收入支出决算总表》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三、《收入决算表》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六、《项目收入支出决算表》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七、《行政事业类项目收入支出决算表》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八、《基本建设类项目收入支出决算表》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十、《基本支出决算明细表》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十一、《项目支出决算明细表》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十二、《财政专户管理资金收入支出决算表》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十三、《财政拨款收入支出决算总表》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十四、《一般公共预算财政拨款收入支出决算表》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十五、《一般公共预算财政拨款支出决算明细表》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十六、《一般公共预算财政拨款基本支出决算明细表》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十七、《一般公共预算财政拨款项目支出决算明细表》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十八、《政府性基金预算财政拨款收入支出决算表》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十九、《政府性基金预算财政拨款支出决算明细表》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二十、《政府性基金预算财政拨款基本支出决算明细表》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二十一、《政府性基金预算财政拨款项目支出决算明细表》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二十二、《资产负债简表》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二十三、《资产情况表》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二十四、《国有资产收益征缴情况表》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二十五、《基本数字表》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二十六、《机构人员情况表》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二十七、《非税收入征缴情况表》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二十八、《部门决算相关信息统计表》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二十九、《政府采购情况表》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三十、《2017年度一般公共预算“三公”经费支出情况表》</w:t>
      </w:r>
    </w:p>
    <w:p>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D05670A"/>
    <w:rsid w:val="00016AE6"/>
    <w:rsid w:val="00042B23"/>
    <w:rsid w:val="00094A4A"/>
    <w:rsid w:val="000A61EB"/>
    <w:rsid w:val="000D5A4A"/>
    <w:rsid w:val="000E3C87"/>
    <w:rsid w:val="00102FB5"/>
    <w:rsid w:val="00103176"/>
    <w:rsid w:val="00144DDF"/>
    <w:rsid w:val="00165732"/>
    <w:rsid w:val="00194B62"/>
    <w:rsid w:val="001B038F"/>
    <w:rsid w:val="001C1858"/>
    <w:rsid w:val="002224FA"/>
    <w:rsid w:val="00232D18"/>
    <w:rsid w:val="002616B8"/>
    <w:rsid w:val="002F14AA"/>
    <w:rsid w:val="003430DF"/>
    <w:rsid w:val="00374A2C"/>
    <w:rsid w:val="00391930"/>
    <w:rsid w:val="003B426D"/>
    <w:rsid w:val="003C7CE6"/>
    <w:rsid w:val="003F7C9F"/>
    <w:rsid w:val="00416A82"/>
    <w:rsid w:val="00452129"/>
    <w:rsid w:val="004620DC"/>
    <w:rsid w:val="0047724D"/>
    <w:rsid w:val="004E2D11"/>
    <w:rsid w:val="004F2396"/>
    <w:rsid w:val="004F6E7E"/>
    <w:rsid w:val="005232F0"/>
    <w:rsid w:val="00541838"/>
    <w:rsid w:val="00541A3E"/>
    <w:rsid w:val="005B1CDE"/>
    <w:rsid w:val="005B5D83"/>
    <w:rsid w:val="005C3584"/>
    <w:rsid w:val="005D7015"/>
    <w:rsid w:val="00620EC2"/>
    <w:rsid w:val="0064438A"/>
    <w:rsid w:val="00687132"/>
    <w:rsid w:val="00693DD1"/>
    <w:rsid w:val="006C3C32"/>
    <w:rsid w:val="0071310D"/>
    <w:rsid w:val="007D0355"/>
    <w:rsid w:val="007F524E"/>
    <w:rsid w:val="00803CCA"/>
    <w:rsid w:val="00813D84"/>
    <w:rsid w:val="008D031C"/>
    <w:rsid w:val="008F7D99"/>
    <w:rsid w:val="009B2FCB"/>
    <w:rsid w:val="009D365E"/>
    <w:rsid w:val="00A27F58"/>
    <w:rsid w:val="00A565EF"/>
    <w:rsid w:val="00A64A2D"/>
    <w:rsid w:val="00AD6F48"/>
    <w:rsid w:val="00B1796C"/>
    <w:rsid w:val="00B4111E"/>
    <w:rsid w:val="00BF2CCC"/>
    <w:rsid w:val="00C31AA2"/>
    <w:rsid w:val="00C43F4E"/>
    <w:rsid w:val="00CA6B23"/>
    <w:rsid w:val="00D40520"/>
    <w:rsid w:val="00D85C2B"/>
    <w:rsid w:val="00D863E1"/>
    <w:rsid w:val="00DA261B"/>
    <w:rsid w:val="00DA7BC7"/>
    <w:rsid w:val="00DC43BC"/>
    <w:rsid w:val="00DC45DD"/>
    <w:rsid w:val="00E16662"/>
    <w:rsid w:val="00E2169B"/>
    <w:rsid w:val="00E30C6F"/>
    <w:rsid w:val="00E32420"/>
    <w:rsid w:val="00E46C8A"/>
    <w:rsid w:val="00E52DF1"/>
    <w:rsid w:val="00E908ED"/>
    <w:rsid w:val="00F405EF"/>
    <w:rsid w:val="00F557C2"/>
    <w:rsid w:val="00F85508"/>
    <w:rsid w:val="00FE0474"/>
    <w:rsid w:val="0EFA2D60"/>
    <w:rsid w:val="1D401FDA"/>
    <w:rsid w:val="58103EA3"/>
    <w:rsid w:val="61C75550"/>
    <w:rsid w:val="645E14B9"/>
    <w:rsid w:val="6D535020"/>
    <w:rsid w:val="7D05670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99"/>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13</Pages>
  <Words>885</Words>
  <Characters>5051</Characters>
  <Lines>0</Lines>
  <Paragraphs>0</Paragraphs>
  <TotalTime>4</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2018-12-15T06:40:20Z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