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ascii="黑体" w:hAnsi="黑体" w:eastAsia="黑体"/>
          <w:sz w:val="32"/>
          <w:szCs w:val="32"/>
        </w:rPr>
      </w:pPr>
      <w:r>
        <w:rPr>
          <w:rFonts w:hint="eastAsia" w:ascii="黑体" w:hAnsi="黑体" w:eastAsia="黑体"/>
          <w:sz w:val="32"/>
          <w:szCs w:val="32"/>
        </w:rPr>
        <w:t>附件</w:t>
      </w:r>
      <w:r>
        <w:rPr>
          <w:rFonts w:ascii="黑体" w:hAnsi="黑体" w:eastAsia="黑体"/>
          <w:sz w:val="32"/>
          <w:szCs w:val="32"/>
        </w:rPr>
        <w:t>1</w:t>
      </w:r>
      <w:r>
        <w:rPr>
          <w:rFonts w:hint="eastAsia" w:ascii="黑体" w:hAnsi="黑体" w:eastAsia="黑体"/>
          <w:sz w:val="32"/>
          <w:szCs w:val="32"/>
        </w:rPr>
        <w:t>：</w:t>
      </w:r>
    </w:p>
    <w:p>
      <w:pPr>
        <w:spacing w:line="580" w:lineRule="exact"/>
        <w:jc w:val="center"/>
        <w:rPr>
          <w:rFonts w:ascii="方正小标宋_GBK" w:hAnsi="宋体" w:eastAsia="方正小标宋_GBK"/>
          <w:sz w:val="44"/>
          <w:szCs w:val="44"/>
        </w:rPr>
      </w:pPr>
    </w:p>
    <w:p>
      <w:pPr>
        <w:spacing w:line="580" w:lineRule="exact"/>
        <w:jc w:val="center"/>
        <w:rPr>
          <w:rFonts w:ascii="方正小标宋_GBK" w:hAnsi="宋体" w:eastAsia="方正小标宋_GBK"/>
          <w:sz w:val="44"/>
          <w:szCs w:val="44"/>
        </w:rPr>
      </w:pPr>
      <w:bookmarkStart w:id="0" w:name="_GoBack"/>
      <w:r>
        <w:rPr>
          <w:rFonts w:ascii="方正小标宋_GBK" w:hAnsi="宋体" w:eastAsia="方正小标宋_GBK"/>
          <w:sz w:val="44"/>
          <w:szCs w:val="44"/>
        </w:rPr>
        <w:t>2017</w:t>
      </w:r>
      <w:r>
        <w:rPr>
          <w:rFonts w:hint="eastAsia" w:ascii="方正小标宋_GBK" w:hAnsi="宋体" w:eastAsia="方正小标宋_GBK"/>
          <w:sz w:val="44"/>
          <w:szCs w:val="44"/>
        </w:rPr>
        <w:t>年度</w:t>
      </w:r>
      <w:r>
        <w:rPr>
          <w:rFonts w:hint="eastAsia" w:ascii="方正小标宋_GBK" w:hAnsi="宋体" w:eastAsia="方正小标宋_GBK"/>
          <w:sz w:val="44"/>
          <w:szCs w:val="44"/>
          <w:lang w:eastAsia="zh-CN"/>
        </w:rPr>
        <w:t>木垒县</w:t>
      </w:r>
      <w:r>
        <w:rPr>
          <w:rFonts w:hint="eastAsia" w:ascii="方正小标宋_GBK" w:hAnsi="宋体" w:eastAsia="方正小标宋_GBK"/>
          <w:sz w:val="44"/>
          <w:szCs w:val="44"/>
        </w:rPr>
        <w:t>老龄委决算</w:t>
      </w:r>
    </w:p>
    <w:p>
      <w:pPr>
        <w:spacing w:line="58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bookmarkEnd w:id="0"/>
    <w:p>
      <w:pPr>
        <w:spacing w:line="580" w:lineRule="exact"/>
        <w:ind w:firstLine="640" w:firstLineChars="200"/>
        <w:rPr>
          <w:rFonts w:ascii="仿宋_GB2312" w:hAnsi="宋体" w:eastAsia="仿宋_GB2312"/>
          <w:sz w:val="32"/>
          <w:szCs w:val="32"/>
        </w:rPr>
      </w:pPr>
    </w:p>
    <w:p>
      <w:pPr>
        <w:spacing w:line="580" w:lineRule="exact"/>
        <w:jc w:val="center"/>
        <w:rPr>
          <w:rFonts w:ascii="华文中宋" w:hAnsi="华文中宋" w:eastAsia="华文中宋"/>
          <w:b/>
          <w:kern w:val="0"/>
          <w:sz w:val="32"/>
          <w:szCs w:val="32"/>
        </w:rPr>
      </w:pPr>
      <w:r>
        <w:rPr>
          <w:rFonts w:hint="eastAsia" w:ascii="华文中宋" w:hAnsi="华文中宋" w:eastAsia="华文中宋"/>
          <w:b/>
          <w:kern w:val="0"/>
          <w:sz w:val="32"/>
          <w:szCs w:val="32"/>
        </w:rPr>
        <w:t>目</w:t>
      </w:r>
      <w:r>
        <w:rPr>
          <w:rFonts w:ascii="华文中宋" w:hAnsi="华文中宋" w:eastAsia="华文中宋"/>
          <w:b/>
          <w:kern w:val="0"/>
          <w:sz w:val="32"/>
          <w:szCs w:val="32"/>
        </w:rPr>
        <w:t xml:space="preserve">  </w:t>
      </w:r>
      <w:r>
        <w:rPr>
          <w:rFonts w:hint="eastAsia" w:ascii="华文中宋" w:hAnsi="华文中宋" w:eastAsia="华文中宋"/>
          <w:b/>
          <w:kern w:val="0"/>
          <w:sz w:val="32"/>
          <w:szCs w:val="32"/>
        </w:rPr>
        <w:t>录</w:t>
      </w:r>
    </w:p>
    <w:p>
      <w:pPr>
        <w:spacing w:line="580" w:lineRule="exact"/>
        <w:ind w:firstLine="643" w:firstLineChars="200"/>
        <w:rPr>
          <w:rFonts w:ascii="仿宋_GB2312" w:hAnsi="宋体" w:eastAsia="仿宋_GB2312"/>
          <w:b/>
          <w:kern w:val="0"/>
          <w:sz w:val="32"/>
          <w:szCs w:val="32"/>
        </w:rPr>
      </w:pP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w:t>
      </w:r>
      <w:r>
        <w:rPr>
          <w:rFonts w:ascii="黑体" w:hAnsi="黑体" w:eastAsia="黑体"/>
          <w:kern w:val="0"/>
          <w:sz w:val="32"/>
          <w:szCs w:val="32"/>
        </w:rPr>
        <w:t xml:space="preserve"> </w:t>
      </w:r>
      <w:r>
        <w:rPr>
          <w:rFonts w:hint="eastAsia" w:ascii="黑体" w:hAnsi="黑体" w:eastAsia="黑体"/>
          <w:kern w:val="0"/>
          <w:sz w:val="32"/>
          <w:szCs w:val="32"/>
        </w:rPr>
        <w:t>老龄委单位概况</w:t>
      </w:r>
    </w:p>
    <w:p>
      <w:pPr>
        <w:spacing w:line="58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一、主要职能、机构设置及人员情况</w:t>
      </w:r>
    </w:p>
    <w:p>
      <w:pPr>
        <w:spacing w:line="58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部门决算单位构成</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第二部分老龄委决算情况说明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（二）一般公共预算支出决算情况说明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（二）国有资产收益征缴情况说明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（三）部门项目支出情况和项目绩效评价情况说明</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w:t>
      </w:r>
      <w:r>
        <w:rPr>
          <w:rFonts w:ascii="黑体" w:hAnsi="黑体" w:eastAsia="黑体"/>
          <w:kern w:val="0"/>
          <w:sz w:val="32"/>
          <w:szCs w:val="32"/>
        </w:rPr>
        <w:t xml:space="preserve"> </w:t>
      </w:r>
      <w:r>
        <w:rPr>
          <w:rFonts w:hint="eastAsia" w:ascii="黑体" w:hAnsi="黑体" w:eastAsia="黑体"/>
          <w:kern w:val="0"/>
          <w:sz w:val="32"/>
          <w:szCs w:val="32"/>
        </w:rPr>
        <w:t>专业名词解释</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w:t>
      </w:r>
      <w:r>
        <w:rPr>
          <w:rFonts w:ascii="黑体" w:hAnsi="黑体" w:eastAsia="黑体"/>
          <w:kern w:val="0"/>
          <w:sz w:val="32"/>
          <w:szCs w:val="32"/>
        </w:rPr>
        <w:t xml:space="preserve"> </w:t>
      </w:r>
      <w:r>
        <w:rPr>
          <w:rFonts w:hint="eastAsia" w:ascii="黑体" w:hAnsi="黑体" w:eastAsia="黑体"/>
          <w:kern w:val="0"/>
          <w:sz w:val="32"/>
          <w:szCs w:val="32"/>
        </w:rPr>
        <w:t>老龄委决算报表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一、报表封面</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二、部门收支总体情况（</w:t>
      </w:r>
      <w:r>
        <w:rPr>
          <w:rFonts w:ascii="仿宋_GB2312" w:eastAsia="仿宋_GB2312"/>
          <w:sz w:val="32"/>
          <w:szCs w:val="32"/>
        </w:rPr>
        <w:t>11</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《行政事业类项目收入支出决算表》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《基本建设类项目收入支出决算表》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《财政专户管理资金收入支出决算表》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三、财政拨款收支情况（</w:t>
      </w:r>
      <w:r>
        <w:rPr>
          <w:rFonts w:ascii="仿宋_GB2312" w:eastAsia="仿宋_GB2312"/>
          <w:sz w:val="32"/>
          <w:szCs w:val="32"/>
        </w:rPr>
        <w:t>9</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四、单位资产负责情况（</w:t>
      </w:r>
      <w:r>
        <w:rPr>
          <w:rFonts w:ascii="仿宋_GB2312" w:eastAsia="仿宋_GB2312"/>
          <w:sz w:val="32"/>
          <w:szCs w:val="32"/>
        </w:rPr>
        <w:t>1</w:t>
      </w:r>
      <w:r>
        <w:rPr>
          <w:rFonts w:hint="eastAsia" w:ascii="仿宋_GB2312" w:eastAsia="仿宋_GB2312"/>
          <w:sz w:val="32"/>
          <w:szCs w:val="32"/>
        </w:rPr>
        <w:t>张）：《资产负债简表》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五、部门决算附表（</w:t>
      </w:r>
      <w:r>
        <w:rPr>
          <w:rFonts w:ascii="仿宋_GB2312" w:eastAsia="仿宋_GB2312"/>
          <w:sz w:val="32"/>
          <w:szCs w:val="32"/>
        </w:rPr>
        <w:t>5</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《资产情况表》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《国有资产收益征缴情况表》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《基本数字表》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《机构人员情况表》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《非税收入征缴情况表》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六、填报说明附表（</w:t>
      </w:r>
      <w:r>
        <w:rPr>
          <w:rFonts w:ascii="仿宋_GB2312" w:eastAsia="仿宋_GB2312"/>
          <w:sz w:val="32"/>
          <w:szCs w:val="32"/>
        </w:rPr>
        <w:t>2</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《部门决算相关信息统计表》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《政府采购情况表》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七、“三公”经费支出情况</w:t>
      </w:r>
      <w:r>
        <w:rPr>
          <w:rFonts w:ascii="仿宋_GB2312" w:eastAsia="仿宋_GB2312"/>
          <w:sz w:val="32"/>
          <w:szCs w:val="32"/>
        </w:rPr>
        <w:t>(1</w:t>
      </w:r>
      <w:r>
        <w:rPr>
          <w:rFonts w:hint="eastAsia" w:ascii="仿宋_GB2312" w:eastAsia="仿宋_GB2312"/>
          <w:sz w:val="32"/>
          <w:szCs w:val="32"/>
        </w:rPr>
        <w:t>张</w:t>
      </w:r>
      <w:r>
        <w:rPr>
          <w:rFonts w:ascii="仿宋_GB2312" w:eastAsia="仿宋_GB2312"/>
          <w:sz w:val="32"/>
          <w:szCs w:val="32"/>
        </w:rPr>
        <w:t>)</w:t>
      </w:r>
      <w:r>
        <w:rPr>
          <w:rFonts w:hint="eastAsia" w:ascii="仿宋_GB2312" w:eastAsia="仿宋_GB2312"/>
          <w:sz w:val="32"/>
          <w:szCs w:val="32"/>
        </w:rPr>
        <w:t>：</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017</w:t>
      </w:r>
      <w:r>
        <w:rPr>
          <w:rFonts w:hint="eastAsia" w:ascii="仿宋_GB2312" w:eastAsia="仿宋_GB2312"/>
          <w:sz w:val="32"/>
          <w:szCs w:val="32"/>
        </w:rPr>
        <w:t>年度一般公共预算“三公”经费支出情况表》</w:t>
      </w:r>
    </w:p>
    <w:p>
      <w:pPr>
        <w:spacing w:line="520" w:lineRule="exact"/>
        <w:jc w:val="center"/>
        <w:rPr>
          <w:rFonts w:ascii="黑体" w:hAnsi="黑体" w:eastAsia="黑体"/>
          <w:sz w:val="32"/>
          <w:szCs w:val="32"/>
        </w:rPr>
      </w:pPr>
    </w:p>
    <w:p>
      <w:pPr>
        <w:spacing w:line="500" w:lineRule="exact"/>
        <w:jc w:val="center"/>
        <w:outlineLvl w:val="0"/>
        <w:rPr>
          <w:rFonts w:ascii="黑体" w:hAnsi="黑体" w:eastAsia="黑体"/>
          <w:sz w:val="32"/>
          <w:szCs w:val="32"/>
        </w:rPr>
      </w:pPr>
      <w:r>
        <w:rPr>
          <w:rFonts w:hint="eastAsia" w:ascii="黑体" w:hAnsi="黑体" w:eastAsia="黑体"/>
          <w:sz w:val="32"/>
          <w:szCs w:val="32"/>
        </w:rPr>
        <w:t>第一部分</w:t>
      </w:r>
      <w:r>
        <w:rPr>
          <w:rFonts w:ascii="黑体" w:hAnsi="黑体" w:eastAsia="黑体"/>
          <w:sz w:val="32"/>
          <w:szCs w:val="32"/>
        </w:rPr>
        <w:t xml:space="preserve"> </w:t>
      </w:r>
      <w:r>
        <w:rPr>
          <w:rFonts w:hint="eastAsia" w:ascii="黑体" w:hAnsi="黑体" w:eastAsia="黑体"/>
          <w:sz w:val="32"/>
          <w:szCs w:val="32"/>
        </w:rPr>
        <w:t>老龄委概况</w:t>
      </w:r>
    </w:p>
    <w:p>
      <w:pPr>
        <w:pStyle w:val="2"/>
        <w:spacing w:beforeAutospacing="0" w:afterAutospacing="0" w:line="285" w:lineRule="atLeast"/>
        <w:ind w:left="713" w:leftChars="304" w:hanging="75" w:hangingChars="25"/>
        <w:jc w:val="both"/>
        <w:rPr>
          <w:rFonts w:ascii="仿宋_GB2312" w:hAnsi="仿宋_GB2312" w:eastAsia="仿宋_GB2312" w:cs="仿宋_GB2312"/>
          <w:color w:val="000000"/>
          <w:sz w:val="30"/>
          <w:szCs w:val="30"/>
          <w:shd w:val="clear" w:color="auto" w:fill="FFFFFF"/>
        </w:rPr>
      </w:pPr>
      <w:r>
        <w:rPr>
          <w:rFonts w:hint="eastAsia" w:ascii="仿宋_GB2312" w:hAnsi="仿宋_GB2312" w:eastAsia="仿宋_GB2312" w:cs="仿宋_GB2312"/>
          <w:color w:val="000000"/>
          <w:sz w:val="30"/>
          <w:szCs w:val="30"/>
          <w:shd w:val="clear" w:color="auto" w:fill="FFFFFF"/>
        </w:rPr>
        <w:t>一、</w:t>
      </w:r>
      <w:r>
        <w:rPr>
          <w:rFonts w:ascii="仿宋_GB2312" w:hAnsi="仿宋_GB2312" w:eastAsia="仿宋_GB2312" w:cs="仿宋_GB2312"/>
          <w:color w:val="000000"/>
          <w:sz w:val="30"/>
          <w:szCs w:val="30"/>
          <w:shd w:val="clear" w:color="auto" w:fill="FFFFFF"/>
        </w:rPr>
        <w:t> </w:t>
      </w:r>
      <w:r>
        <w:rPr>
          <w:rStyle w:val="5"/>
          <w:rFonts w:ascii="仿宋_GB2312" w:hAnsi="仿宋_GB2312" w:eastAsia="仿宋_GB2312" w:cs="仿宋_GB2312"/>
          <w:color w:val="000000"/>
          <w:sz w:val="30"/>
          <w:szCs w:val="30"/>
          <w:shd w:val="clear" w:color="auto" w:fill="FFFFFF"/>
        </w:rPr>
        <w:t> </w:t>
      </w:r>
      <w:r>
        <w:rPr>
          <w:rFonts w:hint="eastAsia" w:ascii="仿宋_GB2312" w:hAnsi="仿宋_GB2312" w:eastAsia="仿宋_GB2312" w:cs="仿宋_GB2312"/>
          <w:color w:val="000000"/>
          <w:sz w:val="30"/>
          <w:szCs w:val="30"/>
          <w:shd w:val="clear" w:color="auto" w:fill="FFFFFF"/>
        </w:rPr>
        <w:t>部门（单位）基本情况</w:t>
      </w:r>
    </w:p>
    <w:p>
      <w:pPr>
        <w:pStyle w:val="2"/>
        <w:spacing w:beforeAutospacing="0" w:afterAutospacing="0" w:line="285" w:lineRule="atLeast"/>
        <w:ind w:firstLine="480"/>
        <w:rPr>
          <w:rFonts w:ascii="仿宋_GB2312" w:hAnsi="仿宋_GB2312" w:eastAsia="仿宋_GB2312" w:cs="仿宋_GB2312"/>
          <w:color w:val="000000"/>
          <w:sz w:val="30"/>
          <w:szCs w:val="30"/>
          <w:shd w:val="clear" w:color="auto" w:fill="FFFFFF"/>
        </w:rPr>
      </w:pPr>
      <w:r>
        <w:rPr>
          <w:rFonts w:ascii="仿宋_GB2312" w:hAnsi="仿宋_GB2312" w:eastAsia="仿宋_GB2312" w:cs="仿宋_GB2312"/>
          <w:color w:val="000000"/>
          <w:sz w:val="30"/>
          <w:szCs w:val="30"/>
          <w:shd w:val="clear" w:color="auto" w:fill="FFFFFF"/>
        </w:rPr>
        <w:t>(</w:t>
      </w:r>
      <w:r>
        <w:rPr>
          <w:rFonts w:hint="eastAsia" w:ascii="仿宋_GB2312" w:hAnsi="仿宋_GB2312" w:eastAsia="仿宋_GB2312" w:cs="仿宋_GB2312"/>
          <w:color w:val="000000"/>
          <w:sz w:val="30"/>
          <w:szCs w:val="30"/>
          <w:shd w:val="clear" w:color="auto" w:fill="FFFFFF"/>
        </w:rPr>
        <w:t>一</w:t>
      </w:r>
      <w:r>
        <w:rPr>
          <w:rFonts w:ascii="仿宋_GB2312" w:hAnsi="仿宋_GB2312" w:eastAsia="仿宋_GB2312" w:cs="仿宋_GB2312"/>
          <w:color w:val="000000"/>
          <w:sz w:val="30"/>
          <w:szCs w:val="30"/>
          <w:shd w:val="clear" w:color="auto" w:fill="FFFFFF"/>
        </w:rPr>
        <w:t>)</w:t>
      </w:r>
      <w:r>
        <w:rPr>
          <w:rFonts w:hint="eastAsia" w:ascii="仿宋_GB2312" w:hAnsi="仿宋_GB2312" w:eastAsia="仿宋_GB2312" w:cs="仿宋_GB2312"/>
          <w:color w:val="000000"/>
          <w:sz w:val="30"/>
          <w:szCs w:val="30"/>
          <w:shd w:val="clear" w:color="auto" w:fill="FFFFFF"/>
        </w:rPr>
        <w:t>主要职能</w:t>
      </w:r>
    </w:p>
    <w:p>
      <w:pPr>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、认真贯彻执行县党委、政府有关老龄工作的方针、政策，拟定我县老龄工作的发展计划和年度工作意见；</w:t>
      </w:r>
      <w:r>
        <w:rPr>
          <w:rFonts w:ascii="仿宋_GB2312" w:eastAsia="仿宋_GB2312"/>
          <w:sz w:val="32"/>
          <w:szCs w:val="32"/>
        </w:rPr>
        <w:t xml:space="preserve"> </w:t>
      </w:r>
    </w:p>
    <w:p>
      <w:pPr>
        <w:rPr>
          <w:rFonts w:ascii="仿宋_GB2312" w:eastAsia="仿宋_GB2312"/>
          <w:sz w:val="32"/>
          <w:szCs w:val="32"/>
        </w:rPr>
      </w:pPr>
      <w:r>
        <w:rPr>
          <w:rFonts w:hint="eastAsia" w:ascii="仿宋_GB2312" w:eastAsia="仿宋_GB2312"/>
          <w:sz w:val="32"/>
          <w:szCs w:val="32"/>
        </w:rPr>
        <w:t>　　</w:t>
      </w:r>
      <w:r>
        <w:rPr>
          <w:rFonts w:ascii="仿宋_GB2312" w:eastAsia="仿宋_GB2312"/>
          <w:sz w:val="32"/>
          <w:szCs w:val="32"/>
        </w:rPr>
        <w:t>2</w:t>
      </w:r>
      <w:r>
        <w:rPr>
          <w:rFonts w:hint="eastAsia" w:ascii="仿宋_GB2312" w:eastAsia="仿宋_GB2312"/>
          <w:sz w:val="32"/>
          <w:szCs w:val="32"/>
        </w:rPr>
        <w:t>、组织开展《中华人民共和国老年人权益保障法》的宣传、实施工作，切实维护老年人的合法权益；</w:t>
      </w:r>
      <w:r>
        <w:rPr>
          <w:rFonts w:ascii="仿宋_GB2312" w:eastAsia="仿宋_GB2312"/>
          <w:sz w:val="32"/>
          <w:szCs w:val="32"/>
        </w:rPr>
        <w:t xml:space="preserve"> </w:t>
      </w:r>
    </w:p>
    <w:p>
      <w:pPr>
        <w:rPr>
          <w:rFonts w:ascii="仿宋_GB2312" w:eastAsia="仿宋_GB2312"/>
          <w:sz w:val="32"/>
          <w:szCs w:val="32"/>
        </w:rPr>
      </w:pPr>
      <w:r>
        <w:rPr>
          <w:rFonts w:hint="eastAsia" w:ascii="仿宋_GB2312" w:eastAsia="仿宋_GB2312"/>
          <w:sz w:val="32"/>
          <w:szCs w:val="32"/>
        </w:rPr>
        <w:t>　　</w:t>
      </w:r>
      <w:r>
        <w:rPr>
          <w:rFonts w:ascii="仿宋_GB2312" w:eastAsia="仿宋_GB2312"/>
          <w:sz w:val="32"/>
          <w:szCs w:val="32"/>
        </w:rPr>
        <w:t>3</w:t>
      </w:r>
      <w:r>
        <w:rPr>
          <w:rFonts w:hint="eastAsia" w:ascii="仿宋_GB2312" w:eastAsia="仿宋_GB2312"/>
          <w:sz w:val="32"/>
          <w:szCs w:val="32"/>
        </w:rPr>
        <w:t>、宣传做好老龄工作的重大战略意义，调查研究人口老龄化的现况、发展趋势及对策，为县委、县政府制定人口老龄化对策提供决策依据；</w:t>
      </w:r>
      <w:r>
        <w:rPr>
          <w:rFonts w:ascii="仿宋_GB2312" w:eastAsia="仿宋_GB2312"/>
          <w:sz w:val="32"/>
          <w:szCs w:val="32"/>
        </w:rPr>
        <w:t xml:space="preserve"> </w:t>
      </w:r>
    </w:p>
    <w:p>
      <w:pPr>
        <w:rPr>
          <w:rFonts w:ascii="仿宋_GB2312" w:eastAsia="仿宋_GB2312"/>
          <w:sz w:val="32"/>
          <w:szCs w:val="32"/>
        </w:rPr>
      </w:pPr>
      <w:r>
        <w:rPr>
          <w:rFonts w:hint="eastAsia" w:ascii="仿宋_GB2312" w:eastAsia="仿宋_GB2312"/>
          <w:sz w:val="32"/>
          <w:szCs w:val="32"/>
        </w:rPr>
        <w:t>　　</w:t>
      </w:r>
      <w:r>
        <w:rPr>
          <w:rFonts w:ascii="仿宋_GB2312" w:eastAsia="仿宋_GB2312"/>
          <w:sz w:val="32"/>
          <w:szCs w:val="32"/>
        </w:rPr>
        <w:t>4</w:t>
      </w:r>
      <w:r>
        <w:rPr>
          <w:rFonts w:hint="eastAsia" w:ascii="仿宋_GB2312" w:eastAsia="仿宋_GB2312"/>
          <w:sz w:val="32"/>
          <w:szCs w:val="32"/>
        </w:rPr>
        <w:t>、</w:t>
      </w:r>
      <w:r>
        <w:rPr>
          <w:rFonts w:ascii="仿宋_GB2312" w:eastAsia="仿宋_GB2312"/>
          <w:sz w:val="32"/>
          <w:szCs w:val="32"/>
        </w:rPr>
        <w:t xml:space="preserve"> </w:t>
      </w:r>
      <w:r>
        <w:rPr>
          <w:rFonts w:hint="eastAsia" w:ascii="仿宋_GB2312" w:eastAsia="仿宋_GB2312"/>
          <w:sz w:val="32"/>
          <w:szCs w:val="32"/>
        </w:rPr>
        <w:t>组织开展老龄工作方面的重大活动，接受上级老龄部门的业务工作指导；指导、督促、检查乡镇、社区及其他机关事业单位的老龄工作；</w:t>
      </w:r>
      <w:r>
        <w:rPr>
          <w:rFonts w:ascii="仿宋_GB2312" w:eastAsia="仿宋_GB2312"/>
          <w:sz w:val="32"/>
          <w:szCs w:val="32"/>
        </w:rPr>
        <w:t xml:space="preserve"> </w:t>
      </w:r>
    </w:p>
    <w:p>
      <w:pPr>
        <w:rPr>
          <w:rFonts w:ascii="仿宋_GB2312" w:eastAsia="仿宋_GB2312"/>
          <w:sz w:val="32"/>
          <w:szCs w:val="32"/>
        </w:rPr>
      </w:pPr>
      <w:r>
        <w:rPr>
          <w:rFonts w:hint="eastAsia" w:ascii="仿宋_GB2312" w:eastAsia="仿宋_GB2312"/>
          <w:sz w:val="32"/>
          <w:szCs w:val="32"/>
        </w:rPr>
        <w:t>　　</w:t>
      </w:r>
      <w:r>
        <w:rPr>
          <w:rFonts w:ascii="仿宋_GB2312" w:eastAsia="仿宋_GB2312"/>
          <w:sz w:val="32"/>
          <w:szCs w:val="32"/>
        </w:rPr>
        <w:t>5</w:t>
      </w:r>
      <w:r>
        <w:rPr>
          <w:rFonts w:hint="eastAsia" w:ascii="仿宋_GB2312" w:eastAsia="仿宋_GB2312"/>
          <w:sz w:val="32"/>
          <w:szCs w:val="32"/>
        </w:rPr>
        <w:t>、做好</w:t>
      </w:r>
      <w:r>
        <w:rPr>
          <w:rFonts w:ascii="仿宋_GB2312" w:eastAsia="仿宋_GB2312"/>
          <w:sz w:val="32"/>
          <w:szCs w:val="32"/>
        </w:rPr>
        <w:t>75</w:t>
      </w:r>
      <w:r>
        <w:rPr>
          <w:rFonts w:hint="eastAsia" w:ascii="仿宋_GB2312" w:eastAsia="仿宋_GB2312"/>
          <w:sz w:val="32"/>
          <w:szCs w:val="32"/>
        </w:rPr>
        <w:t>岁以上高龄老人生活补贴和</w:t>
      </w:r>
      <w:r>
        <w:rPr>
          <w:rFonts w:ascii="仿宋_GB2312" w:eastAsia="仿宋_GB2312"/>
          <w:sz w:val="32"/>
          <w:szCs w:val="32"/>
        </w:rPr>
        <w:t>90</w:t>
      </w:r>
      <w:r>
        <w:rPr>
          <w:rFonts w:hint="eastAsia" w:ascii="仿宋_GB2312" w:eastAsia="仿宋_GB2312"/>
          <w:sz w:val="32"/>
          <w:szCs w:val="32"/>
        </w:rPr>
        <w:t>岁以上高龄老人生活补助费的审核、发放工作；</w:t>
      </w:r>
      <w:r>
        <w:rPr>
          <w:rFonts w:ascii="仿宋_GB2312" w:eastAsia="仿宋_GB2312"/>
          <w:sz w:val="32"/>
          <w:szCs w:val="32"/>
        </w:rPr>
        <w:t xml:space="preserve"> </w:t>
      </w:r>
    </w:p>
    <w:p>
      <w:pPr>
        <w:rPr>
          <w:rFonts w:ascii="仿宋_GB2312" w:eastAsia="仿宋_GB2312"/>
          <w:sz w:val="32"/>
          <w:szCs w:val="32"/>
        </w:rPr>
      </w:pPr>
      <w:r>
        <w:rPr>
          <w:rFonts w:hint="eastAsia" w:ascii="仿宋_GB2312" w:eastAsia="仿宋_GB2312"/>
          <w:sz w:val="32"/>
          <w:szCs w:val="32"/>
        </w:rPr>
        <w:t>　　</w:t>
      </w:r>
      <w:r>
        <w:rPr>
          <w:rFonts w:ascii="仿宋_GB2312" w:eastAsia="仿宋_GB2312"/>
          <w:sz w:val="32"/>
          <w:szCs w:val="32"/>
        </w:rPr>
        <w:t>6</w:t>
      </w:r>
      <w:r>
        <w:rPr>
          <w:rFonts w:hint="eastAsia" w:ascii="仿宋_GB2312" w:eastAsia="仿宋_GB2312"/>
          <w:sz w:val="32"/>
          <w:szCs w:val="32"/>
        </w:rPr>
        <w:t>、办理老年优待证，协调有关部门制定落实社会敬老优待政策，维护老年人的合法权益；</w:t>
      </w:r>
      <w:r>
        <w:rPr>
          <w:rFonts w:ascii="仿宋_GB2312" w:eastAsia="仿宋_GB2312"/>
          <w:sz w:val="32"/>
          <w:szCs w:val="32"/>
        </w:rPr>
        <w:t xml:space="preserve"> </w:t>
      </w:r>
    </w:p>
    <w:p>
      <w:pPr>
        <w:rPr>
          <w:rFonts w:ascii="仿宋_GB2312" w:eastAsia="仿宋_GB2312"/>
          <w:sz w:val="32"/>
          <w:szCs w:val="32"/>
        </w:rPr>
      </w:pPr>
      <w:r>
        <w:rPr>
          <w:rFonts w:hint="eastAsia" w:ascii="仿宋_GB2312" w:eastAsia="仿宋_GB2312"/>
          <w:sz w:val="32"/>
          <w:szCs w:val="32"/>
        </w:rPr>
        <w:t>　　</w:t>
      </w:r>
      <w:r>
        <w:rPr>
          <w:rFonts w:ascii="仿宋_GB2312" w:eastAsia="仿宋_GB2312"/>
          <w:sz w:val="32"/>
          <w:szCs w:val="32"/>
        </w:rPr>
        <w:t>7</w:t>
      </w:r>
      <w:r>
        <w:rPr>
          <w:rFonts w:hint="eastAsia" w:ascii="仿宋_GB2312" w:eastAsia="仿宋_GB2312"/>
          <w:sz w:val="32"/>
          <w:szCs w:val="32"/>
        </w:rPr>
        <w:t>、做好基层老年人协会规范化建设工作；指导老年社团发挥积极作用，服务经济和社会发展；</w:t>
      </w:r>
      <w:r>
        <w:rPr>
          <w:rFonts w:ascii="仿宋_GB2312" w:eastAsia="仿宋_GB2312"/>
          <w:sz w:val="32"/>
          <w:szCs w:val="32"/>
        </w:rPr>
        <w:t xml:space="preserve"> </w:t>
      </w:r>
    </w:p>
    <w:p>
      <w:pPr>
        <w:rPr>
          <w:rFonts w:ascii="仿宋_GB2312" w:eastAsia="仿宋_GB2312"/>
          <w:sz w:val="32"/>
          <w:szCs w:val="32"/>
        </w:rPr>
      </w:pPr>
      <w:r>
        <w:rPr>
          <w:rFonts w:hint="eastAsia" w:ascii="仿宋_GB2312" w:eastAsia="仿宋_GB2312"/>
          <w:sz w:val="32"/>
          <w:szCs w:val="32"/>
        </w:rPr>
        <w:t>　　</w:t>
      </w:r>
      <w:r>
        <w:rPr>
          <w:rFonts w:ascii="仿宋_GB2312" w:eastAsia="仿宋_GB2312"/>
          <w:sz w:val="32"/>
          <w:szCs w:val="32"/>
        </w:rPr>
        <w:t>8</w:t>
      </w:r>
      <w:r>
        <w:rPr>
          <w:rFonts w:hint="eastAsia" w:ascii="仿宋_GB2312" w:eastAsia="仿宋_GB2312"/>
          <w:sz w:val="32"/>
          <w:szCs w:val="32"/>
        </w:rPr>
        <w:t>、组织开展“老人节”系列活动和其他有益于老年人健康的各种文体活动；</w:t>
      </w:r>
      <w:r>
        <w:rPr>
          <w:rFonts w:ascii="仿宋_GB2312" w:eastAsia="仿宋_GB2312"/>
          <w:sz w:val="32"/>
          <w:szCs w:val="32"/>
        </w:rPr>
        <w:t xml:space="preserve"> </w:t>
      </w:r>
    </w:p>
    <w:p>
      <w:pPr>
        <w:rPr>
          <w:rFonts w:ascii="仿宋_GB2312" w:eastAsia="仿宋_GB2312"/>
          <w:sz w:val="32"/>
          <w:szCs w:val="32"/>
        </w:rPr>
      </w:pPr>
      <w:r>
        <w:rPr>
          <w:rFonts w:hint="eastAsia" w:ascii="仿宋_GB2312" w:eastAsia="仿宋_GB2312"/>
          <w:sz w:val="32"/>
          <w:szCs w:val="32"/>
        </w:rPr>
        <w:t>　　</w:t>
      </w:r>
      <w:r>
        <w:rPr>
          <w:rFonts w:ascii="仿宋_GB2312" w:eastAsia="仿宋_GB2312"/>
          <w:sz w:val="32"/>
          <w:szCs w:val="32"/>
        </w:rPr>
        <w:t>9</w:t>
      </w:r>
      <w:r>
        <w:rPr>
          <w:rFonts w:hint="eastAsia" w:ascii="仿宋_GB2312" w:eastAsia="仿宋_GB2312"/>
          <w:sz w:val="32"/>
          <w:szCs w:val="32"/>
        </w:rPr>
        <w:t>、总结表彰和宣传推介敬老、养老、老有所为和老龄工作的先进典型；</w:t>
      </w:r>
      <w:r>
        <w:rPr>
          <w:rFonts w:ascii="仿宋_GB2312" w:eastAsia="仿宋_GB2312"/>
          <w:sz w:val="32"/>
          <w:szCs w:val="32"/>
        </w:rPr>
        <w:t xml:space="preserve"> </w:t>
      </w:r>
    </w:p>
    <w:p>
      <w:pPr>
        <w:ind w:firstLine="645"/>
        <w:rPr>
          <w:rFonts w:ascii="仿宋_GB2312" w:eastAsia="仿宋_GB2312"/>
          <w:sz w:val="32"/>
          <w:szCs w:val="32"/>
        </w:rPr>
      </w:pPr>
      <w:r>
        <w:rPr>
          <w:rFonts w:ascii="仿宋_GB2312" w:eastAsia="仿宋_GB2312"/>
          <w:sz w:val="32"/>
          <w:szCs w:val="32"/>
        </w:rPr>
        <w:t>10</w:t>
      </w:r>
      <w:r>
        <w:rPr>
          <w:rFonts w:hint="eastAsia" w:ascii="仿宋_GB2312" w:eastAsia="仿宋_GB2312"/>
          <w:sz w:val="32"/>
          <w:szCs w:val="32"/>
        </w:rPr>
        <w:t>、承办上级老龄工作委员会以及县委、县政府交办的各项事宜。</w:t>
      </w:r>
      <w:r>
        <w:rPr>
          <w:rFonts w:ascii="仿宋_GB2312" w:eastAsia="仿宋_GB2312"/>
          <w:sz w:val="32"/>
          <w:szCs w:val="32"/>
        </w:rPr>
        <w:t xml:space="preserve"> </w:t>
      </w:r>
      <w:r>
        <w:rPr>
          <w:rFonts w:hint="eastAsia" w:ascii="仿宋_GB2312" w:eastAsia="仿宋_GB2312"/>
          <w:sz w:val="32"/>
          <w:szCs w:val="32"/>
        </w:rPr>
        <w:t>老龄办负责牵头做好维护老年人权益及促进老年人身心健康的有关工作；承担县老龄工作委员会的日常工作。</w:t>
      </w:r>
    </w:p>
    <w:p>
      <w:pPr>
        <w:pStyle w:val="2"/>
        <w:snapToGrid w:val="0"/>
        <w:rPr>
          <w:rFonts w:ascii="仿宋_GB2312" w:eastAsia="仿宋_GB2312"/>
          <w:sz w:val="32"/>
          <w:szCs w:val="32"/>
        </w:rPr>
      </w:pPr>
      <w:r>
        <w:rPr>
          <w:rFonts w:hint="eastAsia" w:ascii="仿宋_GB2312" w:eastAsia="仿宋_GB2312"/>
          <w:sz w:val="32"/>
          <w:szCs w:val="32"/>
        </w:rPr>
        <w:t>事业编制</w:t>
      </w:r>
      <w:r>
        <w:rPr>
          <w:rFonts w:ascii="仿宋_GB2312" w:eastAsia="仿宋_GB2312"/>
          <w:sz w:val="32"/>
          <w:szCs w:val="32"/>
        </w:rPr>
        <w:t>5</w:t>
      </w:r>
      <w:r>
        <w:rPr>
          <w:rFonts w:hint="eastAsia" w:ascii="仿宋_GB2312" w:eastAsia="仿宋_GB2312"/>
          <w:sz w:val="32"/>
          <w:szCs w:val="32"/>
        </w:rPr>
        <w:t>个：实有事业编制</w:t>
      </w:r>
      <w:r>
        <w:rPr>
          <w:rFonts w:ascii="仿宋_GB2312" w:eastAsia="仿宋_GB2312"/>
          <w:sz w:val="32"/>
          <w:szCs w:val="32"/>
        </w:rPr>
        <w:t>3</w:t>
      </w:r>
      <w:r>
        <w:rPr>
          <w:rFonts w:hint="eastAsia" w:ascii="仿宋_GB2312" w:eastAsia="仿宋_GB2312"/>
          <w:sz w:val="32"/>
          <w:szCs w:val="32"/>
        </w:rPr>
        <w:t>个。</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二、老龄委决算单位构成。</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从决算单位构成看，老龄委部门决算包括：老龄委本级决算、所属单位决算等。</w:t>
      </w:r>
    </w:p>
    <w:p>
      <w:pPr>
        <w:spacing w:line="500" w:lineRule="exact"/>
        <w:ind w:firstLine="616" w:firstLineChars="200"/>
        <w:rPr>
          <w:rFonts w:ascii="仿宋_GB2312" w:eastAsia="仿宋_GB2312"/>
          <w:spacing w:val="-6"/>
          <w:sz w:val="32"/>
          <w:szCs w:val="32"/>
        </w:rPr>
      </w:pPr>
      <w:r>
        <w:rPr>
          <w:rFonts w:hint="eastAsia" w:ascii="仿宋_GB2312" w:eastAsia="仿宋_GB2312"/>
          <w:spacing w:val="-6"/>
          <w:sz w:val="32"/>
          <w:szCs w:val="32"/>
        </w:rPr>
        <w:t>纳入老龄委</w:t>
      </w:r>
      <w:r>
        <w:rPr>
          <w:rFonts w:ascii="仿宋_GB2312" w:eastAsia="仿宋_GB2312"/>
          <w:spacing w:val="-6"/>
          <w:sz w:val="32"/>
          <w:szCs w:val="32"/>
        </w:rPr>
        <w:t>2017</w:t>
      </w:r>
      <w:r>
        <w:rPr>
          <w:rFonts w:hint="eastAsia" w:ascii="仿宋_GB2312" w:eastAsia="仿宋_GB2312"/>
          <w:spacing w:val="-6"/>
          <w:sz w:val="32"/>
          <w:szCs w:val="32"/>
        </w:rPr>
        <w:t>年部门决算编制范围的单位名单见下表：</w:t>
      </w:r>
    </w:p>
    <w:p>
      <w:pPr>
        <w:spacing w:line="500" w:lineRule="exact"/>
        <w:ind w:firstLine="616" w:firstLineChars="200"/>
        <w:rPr>
          <w:rFonts w:ascii="仿宋_GB2312" w:eastAsia="仿宋_GB2312"/>
          <w:spacing w:val="-6"/>
          <w:sz w:val="32"/>
          <w:szCs w:val="32"/>
        </w:rPr>
      </w:pPr>
    </w:p>
    <w:tbl>
      <w:tblPr>
        <w:tblStyle w:val="4"/>
        <w:tblW w:w="91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37"/>
        <w:gridCol w:w="3240"/>
        <w:gridCol w:w="2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序号</w:t>
            </w:r>
          </w:p>
        </w:tc>
        <w:tc>
          <w:tcPr>
            <w:tcW w:w="3240"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单位名称</w:t>
            </w:r>
          </w:p>
        </w:tc>
        <w:tc>
          <w:tcPr>
            <w:tcW w:w="2839"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spacing w:line="500" w:lineRule="exact"/>
              <w:ind w:firstLine="640" w:firstLineChars="200"/>
              <w:rPr>
                <w:rFonts w:ascii="仿宋_GB2312" w:eastAsia="仿宋_GB2312"/>
                <w:sz w:val="32"/>
                <w:szCs w:val="32"/>
              </w:rPr>
            </w:pPr>
            <w:r>
              <w:rPr>
                <w:rFonts w:ascii="仿宋_GB2312" w:eastAsia="仿宋_GB2312"/>
                <w:sz w:val="32"/>
                <w:szCs w:val="32"/>
              </w:rPr>
              <w:t>1</w:t>
            </w:r>
          </w:p>
        </w:tc>
        <w:tc>
          <w:tcPr>
            <w:tcW w:w="3240"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老龄委本级</w:t>
            </w:r>
          </w:p>
        </w:tc>
        <w:tc>
          <w:tcPr>
            <w:tcW w:w="2839" w:type="dxa"/>
            <w:vAlign w:val="center"/>
          </w:tcPr>
          <w:p>
            <w:pPr>
              <w:spacing w:line="500" w:lineRule="exact"/>
              <w:ind w:firstLine="640" w:firstLineChars="200"/>
              <w:rPr>
                <w:rFonts w:ascii="仿宋_GB2312" w:eastAsia="仿宋_GB2312"/>
                <w:sz w:val="32"/>
                <w:szCs w:val="32"/>
              </w:rPr>
            </w:pPr>
          </w:p>
        </w:tc>
      </w:tr>
    </w:tbl>
    <w:p>
      <w:pPr>
        <w:spacing w:line="500" w:lineRule="exact"/>
        <w:ind w:firstLine="643" w:firstLineChars="200"/>
        <w:rPr>
          <w:rFonts w:ascii="仿宋_GB2312" w:eastAsia="仿宋_GB2312"/>
          <w:b/>
          <w:sz w:val="32"/>
          <w:szCs w:val="32"/>
        </w:rPr>
      </w:pPr>
    </w:p>
    <w:p>
      <w:pPr>
        <w:spacing w:line="500" w:lineRule="exact"/>
        <w:jc w:val="center"/>
        <w:outlineLvl w:val="0"/>
        <w:rPr>
          <w:rFonts w:ascii="黑体" w:hAnsi="黑体" w:eastAsia="黑体"/>
          <w:sz w:val="32"/>
          <w:szCs w:val="32"/>
        </w:rPr>
      </w:pPr>
      <w:r>
        <w:rPr>
          <w:rFonts w:hint="eastAsia" w:ascii="黑体" w:hAnsi="黑体" w:eastAsia="黑体"/>
          <w:sz w:val="32"/>
          <w:szCs w:val="32"/>
        </w:rPr>
        <w:t>第二部分</w:t>
      </w:r>
      <w:r>
        <w:rPr>
          <w:rFonts w:ascii="黑体" w:hAnsi="黑体" w:eastAsia="黑体"/>
          <w:sz w:val="32"/>
          <w:szCs w:val="32"/>
        </w:rPr>
        <w:t xml:space="preserve"> </w:t>
      </w:r>
      <w:r>
        <w:rPr>
          <w:rFonts w:hint="eastAsia" w:ascii="黑体" w:hAnsi="黑体" w:eastAsia="黑体"/>
          <w:sz w:val="32"/>
          <w:szCs w:val="32"/>
        </w:rPr>
        <w:t>老龄委决算情况说明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一、老龄委收支总体情况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（一）老龄委收入支出决算总体情况说明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年度收入</w:t>
      </w:r>
      <w:r>
        <w:rPr>
          <w:rFonts w:ascii="仿宋_GB2312" w:eastAsia="仿宋_GB2312"/>
          <w:sz w:val="32"/>
          <w:szCs w:val="32"/>
        </w:rPr>
        <w:t>400.64</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与上年相比，增加</w:t>
      </w:r>
      <w:r>
        <w:rPr>
          <w:rFonts w:ascii="仿宋_GB2312" w:eastAsia="仿宋_GB2312"/>
          <w:sz w:val="32"/>
          <w:szCs w:val="32"/>
        </w:rPr>
        <w:t>66.01</w:t>
      </w:r>
      <w:r>
        <w:rPr>
          <w:rFonts w:hint="eastAsia" w:ascii="仿宋_GB2312" w:eastAsia="仿宋_GB2312"/>
          <w:sz w:val="32"/>
          <w:szCs w:val="32"/>
        </w:rPr>
        <w:t>万元，增长</w:t>
      </w:r>
      <w:r>
        <w:rPr>
          <w:rFonts w:ascii="仿宋_GB2312" w:eastAsia="仿宋_GB2312"/>
          <w:sz w:val="32"/>
          <w:szCs w:val="32"/>
        </w:rPr>
        <w:t>19%</w:t>
      </w:r>
      <w:r>
        <w:rPr>
          <w:rFonts w:hint="eastAsia" w:ascii="仿宋_GB2312" w:eastAsia="仿宋_GB2312"/>
          <w:sz w:val="32"/>
          <w:szCs w:val="32"/>
        </w:rPr>
        <w:t>，支出</w:t>
      </w:r>
      <w:r>
        <w:rPr>
          <w:rFonts w:ascii="仿宋_GB2312" w:eastAsia="仿宋_GB2312"/>
          <w:sz w:val="32"/>
          <w:szCs w:val="32"/>
        </w:rPr>
        <w:t>399.06</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与上年相比，增加</w:t>
      </w:r>
      <w:r>
        <w:rPr>
          <w:rFonts w:ascii="仿宋_GB2312" w:eastAsia="仿宋_GB2312"/>
          <w:sz w:val="32"/>
          <w:szCs w:val="32"/>
        </w:rPr>
        <w:t>64.43</w:t>
      </w:r>
      <w:r>
        <w:rPr>
          <w:rFonts w:hint="eastAsia" w:ascii="仿宋_GB2312" w:eastAsia="仿宋_GB2312"/>
          <w:sz w:val="32"/>
          <w:szCs w:val="32"/>
        </w:rPr>
        <w:t>万元，增长</w:t>
      </w:r>
      <w:r>
        <w:rPr>
          <w:rFonts w:ascii="仿宋_GB2312" w:eastAsia="仿宋_GB2312"/>
          <w:sz w:val="32"/>
          <w:szCs w:val="32"/>
        </w:rPr>
        <w:t>19%</w:t>
      </w:r>
      <w:r>
        <w:rPr>
          <w:rFonts w:hint="eastAsia" w:ascii="仿宋_GB2312" w:eastAsia="仿宋_GB2312"/>
          <w:sz w:val="32"/>
          <w:szCs w:val="32"/>
        </w:rPr>
        <w:t>，结余</w:t>
      </w:r>
      <w:r>
        <w:rPr>
          <w:rFonts w:ascii="仿宋_GB2312" w:eastAsia="仿宋_GB2312"/>
          <w:sz w:val="32"/>
          <w:szCs w:val="32"/>
        </w:rPr>
        <w:t>1.58</w:t>
      </w:r>
      <w:r>
        <w:rPr>
          <w:rFonts w:hint="eastAsia" w:ascii="仿宋_GB2312" w:eastAsia="仿宋_GB2312"/>
          <w:sz w:val="32"/>
          <w:szCs w:val="32"/>
        </w:rPr>
        <w:t>万元，</w:t>
      </w:r>
      <w:r>
        <w:rPr>
          <w:rFonts w:hint="eastAsia" w:ascii="仿宋_GB2312" w:eastAsia="仿宋_GB2312"/>
          <w:sz w:val="32"/>
          <w:szCs w:val="32"/>
          <w:lang w:eastAsia="zh-CN"/>
        </w:rPr>
        <w:t>与上年相比增加</w:t>
      </w:r>
      <w:r>
        <w:rPr>
          <w:rFonts w:hint="eastAsia" w:ascii="仿宋_GB2312" w:eastAsia="仿宋_GB2312"/>
          <w:sz w:val="32"/>
          <w:szCs w:val="32"/>
          <w:lang w:val="en-US" w:eastAsia="zh-CN"/>
        </w:rPr>
        <w:t>1.58万元，增长100%</w:t>
      </w:r>
      <w:r>
        <w:rPr>
          <w:rFonts w:hint="eastAsia" w:ascii="仿宋_GB2312" w:eastAsia="仿宋_GB2312"/>
          <w:sz w:val="32"/>
          <w:szCs w:val="32"/>
        </w:rPr>
        <w:t>。增减变化主要原因是：增加</w:t>
      </w:r>
      <w:r>
        <w:rPr>
          <w:rFonts w:ascii="仿宋_GB2312" w:eastAsia="仿宋_GB2312"/>
          <w:sz w:val="32"/>
          <w:szCs w:val="32"/>
        </w:rPr>
        <w:t>80</w:t>
      </w:r>
      <w:r>
        <w:rPr>
          <w:rFonts w:hint="eastAsia" w:ascii="仿宋_GB2312" w:eastAsia="仿宋_GB2312"/>
          <w:sz w:val="32"/>
          <w:szCs w:val="32"/>
        </w:rPr>
        <w:t>岁以上老人免费体检费。</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与预算相比情况：</w:t>
      </w:r>
      <w:r>
        <w:rPr>
          <w:rFonts w:ascii="仿宋_GB2312" w:eastAsia="仿宋_GB2312"/>
          <w:sz w:val="32"/>
          <w:szCs w:val="32"/>
        </w:rPr>
        <w:t>2017</w:t>
      </w:r>
      <w:r>
        <w:rPr>
          <w:rFonts w:hint="eastAsia" w:ascii="仿宋_GB2312" w:eastAsia="仿宋_GB2312"/>
          <w:sz w:val="32"/>
          <w:szCs w:val="32"/>
        </w:rPr>
        <w:t>年度收入</w:t>
      </w:r>
      <w:r>
        <w:rPr>
          <w:rFonts w:ascii="仿宋_GB2312" w:eastAsia="仿宋_GB2312"/>
          <w:sz w:val="32"/>
          <w:szCs w:val="32"/>
        </w:rPr>
        <w:t>400.64</w:t>
      </w:r>
      <w:r>
        <w:rPr>
          <w:rFonts w:hint="eastAsia" w:ascii="仿宋_GB2312" w:eastAsia="仿宋_GB2312"/>
          <w:sz w:val="32"/>
          <w:szCs w:val="32"/>
        </w:rPr>
        <w:t>万元，</w:t>
      </w:r>
      <w:r>
        <w:rPr>
          <w:rFonts w:ascii="仿宋_GB2312" w:eastAsia="仿宋_GB2312"/>
          <w:sz w:val="32"/>
          <w:szCs w:val="32"/>
        </w:rPr>
        <w:t>2017</w:t>
      </w:r>
      <w:r>
        <w:rPr>
          <w:rFonts w:hint="eastAsia" w:ascii="仿宋_GB2312" w:eastAsia="仿宋_GB2312"/>
          <w:sz w:val="32"/>
          <w:szCs w:val="32"/>
        </w:rPr>
        <w:t>年度预算数为</w:t>
      </w:r>
      <w:r>
        <w:rPr>
          <w:rFonts w:ascii="仿宋_GB2312" w:eastAsia="仿宋_GB2312"/>
          <w:sz w:val="32"/>
          <w:szCs w:val="32"/>
        </w:rPr>
        <w:t>343.86</w:t>
      </w:r>
      <w:r>
        <w:rPr>
          <w:rFonts w:hint="eastAsia" w:ascii="仿宋_GB2312" w:eastAsia="仿宋_GB2312"/>
          <w:sz w:val="32"/>
          <w:szCs w:val="32"/>
        </w:rPr>
        <w:t>万元，增加</w:t>
      </w:r>
      <w:r>
        <w:rPr>
          <w:rFonts w:ascii="仿宋_GB2312" w:eastAsia="仿宋_GB2312"/>
          <w:sz w:val="32"/>
          <w:szCs w:val="32"/>
        </w:rPr>
        <w:t>56.78</w:t>
      </w:r>
      <w:r>
        <w:rPr>
          <w:rFonts w:hint="eastAsia" w:ascii="仿宋_GB2312" w:eastAsia="仿宋_GB2312"/>
          <w:sz w:val="32"/>
          <w:szCs w:val="32"/>
        </w:rPr>
        <w:t>万元，比预算数增长</w:t>
      </w:r>
      <w:r>
        <w:rPr>
          <w:rFonts w:ascii="仿宋_GB2312" w:eastAsia="仿宋_GB2312"/>
          <w:sz w:val="32"/>
          <w:szCs w:val="32"/>
        </w:rPr>
        <w:t>0.17%</w:t>
      </w:r>
      <w:r>
        <w:rPr>
          <w:rFonts w:hint="eastAsia" w:ascii="仿宋_GB2312" w:eastAsia="仿宋_GB2312"/>
          <w:sz w:val="32"/>
          <w:szCs w:val="32"/>
        </w:rPr>
        <w:t>，增加原因：人员工资增加，增加项目</w:t>
      </w:r>
      <w:r>
        <w:rPr>
          <w:rFonts w:ascii="仿宋_GB2312" w:eastAsia="仿宋_GB2312"/>
          <w:sz w:val="32"/>
          <w:szCs w:val="32"/>
        </w:rPr>
        <w:t>80</w:t>
      </w:r>
      <w:r>
        <w:rPr>
          <w:rFonts w:hint="eastAsia" w:ascii="仿宋_GB2312" w:eastAsia="仿宋_GB2312"/>
          <w:sz w:val="32"/>
          <w:szCs w:val="32"/>
        </w:rPr>
        <w:t>岁以上老人免费体检。</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（二）老龄委收入总体情况说明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本年收入合计</w:t>
      </w:r>
      <w:r>
        <w:rPr>
          <w:rFonts w:ascii="仿宋_GB2312" w:eastAsia="仿宋_GB2312"/>
          <w:sz w:val="32"/>
          <w:szCs w:val="32"/>
        </w:rPr>
        <w:t>400.64</w:t>
      </w:r>
      <w:r>
        <w:rPr>
          <w:rFonts w:hint="eastAsia" w:ascii="仿宋_GB2312" w:eastAsia="仿宋_GB2312"/>
          <w:sz w:val="32"/>
          <w:szCs w:val="32"/>
        </w:rPr>
        <w:t>万元，其中：财政拨款收入</w:t>
      </w:r>
      <w:r>
        <w:rPr>
          <w:rFonts w:ascii="仿宋_GB2312" w:eastAsia="仿宋_GB2312"/>
          <w:sz w:val="32"/>
          <w:szCs w:val="32"/>
        </w:rPr>
        <w:t>387.91</w:t>
      </w:r>
      <w:r>
        <w:rPr>
          <w:rFonts w:hint="eastAsia" w:ascii="仿宋_GB2312" w:eastAsia="仿宋_GB2312"/>
          <w:sz w:val="32"/>
          <w:szCs w:val="32"/>
        </w:rPr>
        <w:t>万元，占</w:t>
      </w:r>
      <w:r>
        <w:rPr>
          <w:rFonts w:ascii="仿宋_GB2312" w:eastAsia="仿宋_GB2312"/>
          <w:sz w:val="32"/>
          <w:szCs w:val="32"/>
        </w:rPr>
        <w:t>97%</w:t>
      </w:r>
      <w:r>
        <w:rPr>
          <w:rFonts w:hint="eastAsia" w:ascii="仿宋_GB2312" w:eastAsia="仿宋_GB2312"/>
          <w:sz w:val="32"/>
          <w:szCs w:val="32"/>
        </w:rPr>
        <w:t>；其他收入</w:t>
      </w:r>
      <w:r>
        <w:rPr>
          <w:rFonts w:ascii="仿宋_GB2312" w:eastAsia="仿宋_GB2312"/>
          <w:sz w:val="32"/>
          <w:szCs w:val="32"/>
        </w:rPr>
        <w:t>12.73</w:t>
      </w:r>
      <w:r>
        <w:rPr>
          <w:rFonts w:hint="eastAsia" w:ascii="仿宋_GB2312" w:eastAsia="仿宋_GB2312"/>
          <w:sz w:val="32"/>
          <w:szCs w:val="32"/>
        </w:rPr>
        <w:t>万元，占</w:t>
      </w:r>
      <w:r>
        <w:rPr>
          <w:rFonts w:ascii="仿宋_GB2312" w:eastAsia="仿宋_GB2312"/>
          <w:sz w:val="32"/>
          <w:szCs w:val="32"/>
        </w:rPr>
        <w:t>3%</w:t>
      </w:r>
      <w:r>
        <w:rPr>
          <w:rFonts w:hint="eastAsia" w:ascii="仿宋_GB2312" w:eastAsia="仿宋_GB2312"/>
          <w:sz w:val="32"/>
          <w:szCs w:val="32"/>
        </w:rPr>
        <w:t>，上级补助收入</w:t>
      </w:r>
      <w:r>
        <w:rPr>
          <w:rFonts w:hint="eastAsia" w:ascii="仿宋_GB2312" w:eastAsia="仿宋_GB2312"/>
          <w:sz w:val="32"/>
          <w:szCs w:val="32"/>
          <w:lang w:val="en-US" w:eastAsia="zh-CN"/>
        </w:rPr>
        <w:t>0万元，占0%；</w:t>
      </w:r>
      <w:r>
        <w:rPr>
          <w:rFonts w:hint="eastAsia" w:ascii="仿宋_GB2312" w:eastAsia="仿宋_GB2312"/>
          <w:sz w:val="32"/>
          <w:szCs w:val="32"/>
        </w:rPr>
        <w:t>事业收入</w:t>
      </w:r>
      <w:r>
        <w:rPr>
          <w:rFonts w:hint="eastAsia" w:ascii="仿宋_GB2312" w:eastAsia="仿宋_GB2312"/>
          <w:sz w:val="32"/>
          <w:szCs w:val="32"/>
          <w:lang w:val="en-US" w:eastAsia="zh-CN"/>
        </w:rPr>
        <w:t>0万元，占0%；</w:t>
      </w:r>
      <w:r>
        <w:rPr>
          <w:rFonts w:hint="eastAsia" w:ascii="仿宋_GB2312" w:eastAsia="仿宋_GB2312"/>
          <w:sz w:val="32"/>
          <w:szCs w:val="32"/>
        </w:rPr>
        <w:t>经营收入</w:t>
      </w:r>
      <w:r>
        <w:rPr>
          <w:rFonts w:hint="eastAsia" w:ascii="仿宋_GB2312" w:eastAsia="仿宋_GB2312"/>
          <w:sz w:val="32"/>
          <w:szCs w:val="32"/>
          <w:lang w:val="en-US" w:eastAsia="zh-CN"/>
        </w:rPr>
        <w:t>0万元，占0%；</w:t>
      </w:r>
      <w:r>
        <w:rPr>
          <w:rFonts w:hint="eastAsia" w:ascii="仿宋_GB2312" w:eastAsia="仿宋_GB2312"/>
          <w:sz w:val="32"/>
          <w:szCs w:val="32"/>
        </w:rPr>
        <w:t>附属单位上缴收入</w:t>
      </w:r>
      <w:r>
        <w:rPr>
          <w:rFonts w:hint="eastAsia" w:ascii="仿宋_GB2312" w:eastAsia="仿宋_GB2312"/>
          <w:sz w:val="32"/>
          <w:szCs w:val="32"/>
          <w:lang w:val="en-US" w:eastAsia="zh-CN"/>
        </w:rPr>
        <w:t>0万元，占0%</w:t>
      </w:r>
      <w:r>
        <w:rPr>
          <w:rFonts w:hint="eastAsia" w:ascii="仿宋_GB2312" w:eastAsia="仿宋_GB2312"/>
          <w:sz w:val="32"/>
          <w:szCs w:val="32"/>
        </w:rPr>
        <w:t>。增减变化的主要原因是：增加</w:t>
      </w:r>
      <w:r>
        <w:rPr>
          <w:rFonts w:ascii="仿宋_GB2312" w:eastAsia="仿宋_GB2312"/>
          <w:sz w:val="32"/>
          <w:szCs w:val="32"/>
        </w:rPr>
        <w:t>80</w:t>
      </w:r>
      <w:r>
        <w:rPr>
          <w:rFonts w:hint="eastAsia" w:ascii="仿宋_GB2312" w:eastAsia="仿宋_GB2312"/>
          <w:sz w:val="32"/>
          <w:szCs w:val="32"/>
        </w:rPr>
        <w:t>岁以上老人免费体检费。</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与预算相比情况：</w:t>
      </w:r>
      <w:r>
        <w:rPr>
          <w:rFonts w:ascii="仿宋_GB2312" w:eastAsia="仿宋_GB2312"/>
          <w:sz w:val="32"/>
          <w:szCs w:val="32"/>
        </w:rPr>
        <w:t>2017</w:t>
      </w:r>
      <w:r>
        <w:rPr>
          <w:rFonts w:hint="eastAsia" w:ascii="仿宋_GB2312" w:eastAsia="仿宋_GB2312"/>
          <w:sz w:val="32"/>
          <w:szCs w:val="32"/>
        </w:rPr>
        <w:t>年度预算数为</w:t>
      </w:r>
      <w:r>
        <w:rPr>
          <w:rFonts w:ascii="仿宋_GB2312" w:eastAsia="仿宋_GB2312"/>
          <w:sz w:val="32"/>
          <w:szCs w:val="32"/>
        </w:rPr>
        <w:t>343.86</w:t>
      </w:r>
      <w:r>
        <w:rPr>
          <w:rFonts w:hint="eastAsia" w:ascii="仿宋_GB2312" w:eastAsia="仿宋_GB2312"/>
          <w:sz w:val="32"/>
          <w:szCs w:val="32"/>
        </w:rPr>
        <w:t>万元，</w:t>
      </w:r>
      <w:r>
        <w:rPr>
          <w:rFonts w:ascii="仿宋_GB2312" w:eastAsia="仿宋_GB2312"/>
          <w:sz w:val="32"/>
          <w:szCs w:val="32"/>
        </w:rPr>
        <w:t>2017</w:t>
      </w:r>
      <w:r>
        <w:rPr>
          <w:rFonts w:hint="eastAsia" w:ascii="仿宋_GB2312" w:eastAsia="仿宋_GB2312"/>
          <w:sz w:val="32"/>
          <w:szCs w:val="32"/>
        </w:rPr>
        <w:t>年度收入</w:t>
      </w:r>
      <w:r>
        <w:rPr>
          <w:rFonts w:ascii="仿宋_GB2312" w:eastAsia="仿宋_GB2312"/>
          <w:sz w:val="32"/>
          <w:szCs w:val="32"/>
        </w:rPr>
        <w:t>400.64</w:t>
      </w:r>
      <w:r>
        <w:rPr>
          <w:rFonts w:hint="eastAsia" w:ascii="仿宋_GB2312" w:eastAsia="仿宋_GB2312"/>
          <w:sz w:val="32"/>
          <w:szCs w:val="32"/>
        </w:rPr>
        <w:t>万元，增加</w:t>
      </w:r>
      <w:r>
        <w:rPr>
          <w:rFonts w:ascii="仿宋_GB2312" w:eastAsia="仿宋_GB2312"/>
          <w:sz w:val="32"/>
          <w:szCs w:val="32"/>
        </w:rPr>
        <w:t>56.78</w:t>
      </w:r>
      <w:r>
        <w:rPr>
          <w:rFonts w:hint="eastAsia" w:ascii="仿宋_GB2312" w:eastAsia="仿宋_GB2312"/>
          <w:sz w:val="32"/>
          <w:szCs w:val="32"/>
        </w:rPr>
        <w:t>万元，比预算数增长</w:t>
      </w:r>
      <w:r>
        <w:rPr>
          <w:rFonts w:ascii="仿宋_GB2312" w:eastAsia="仿宋_GB2312"/>
          <w:sz w:val="32"/>
          <w:szCs w:val="32"/>
        </w:rPr>
        <w:t>0.17%</w:t>
      </w:r>
      <w:r>
        <w:rPr>
          <w:rFonts w:hint="eastAsia" w:ascii="仿宋_GB2312" w:eastAsia="仿宋_GB2312"/>
          <w:sz w:val="32"/>
          <w:szCs w:val="32"/>
        </w:rPr>
        <w:t>，增加原因：人员工资增加，增加项目</w:t>
      </w:r>
      <w:r>
        <w:rPr>
          <w:rFonts w:ascii="仿宋_GB2312" w:eastAsia="仿宋_GB2312"/>
          <w:sz w:val="32"/>
          <w:szCs w:val="32"/>
        </w:rPr>
        <w:t>80</w:t>
      </w:r>
      <w:r>
        <w:rPr>
          <w:rFonts w:hint="eastAsia" w:ascii="仿宋_GB2312" w:eastAsia="仿宋_GB2312"/>
          <w:sz w:val="32"/>
          <w:szCs w:val="32"/>
        </w:rPr>
        <w:t>岁以上老人免费体检。</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（三）老龄委支出总体情况说明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本年支出合计</w:t>
      </w:r>
      <w:r>
        <w:rPr>
          <w:rFonts w:ascii="仿宋_GB2312" w:eastAsia="仿宋_GB2312"/>
          <w:sz w:val="32"/>
          <w:szCs w:val="32"/>
        </w:rPr>
        <w:t>399.06</w:t>
      </w:r>
      <w:r>
        <w:rPr>
          <w:rFonts w:hint="eastAsia" w:ascii="仿宋_GB2312" w:eastAsia="仿宋_GB2312"/>
          <w:sz w:val="32"/>
          <w:szCs w:val="32"/>
        </w:rPr>
        <w:t>万元，其中：基本支出</w:t>
      </w:r>
      <w:r>
        <w:rPr>
          <w:rFonts w:ascii="仿宋_GB2312" w:eastAsia="仿宋_GB2312"/>
          <w:sz w:val="32"/>
          <w:szCs w:val="32"/>
        </w:rPr>
        <w:t>327.14</w:t>
      </w:r>
      <w:r>
        <w:rPr>
          <w:rFonts w:hint="eastAsia" w:ascii="仿宋_GB2312" w:eastAsia="仿宋_GB2312"/>
          <w:sz w:val="32"/>
          <w:szCs w:val="32"/>
        </w:rPr>
        <w:t>万元，占</w:t>
      </w:r>
      <w:r>
        <w:rPr>
          <w:rFonts w:ascii="仿宋_GB2312" w:eastAsia="仿宋_GB2312"/>
          <w:sz w:val="32"/>
          <w:szCs w:val="32"/>
        </w:rPr>
        <w:t>82%</w:t>
      </w:r>
      <w:r>
        <w:rPr>
          <w:rFonts w:hint="eastAsia" w:ascii="仿宋_GB2312" w:eastAsia="仿宋_GB2312"/>
          <w:sz w:val="32"/>
          <w:szCs w:val="32"/>
        </w:rPr>
        <w:t>；项目支出</w:t>
      </w:r>
      <w:r>
        <w:rPr>
          <w:rFonts w:ascii="仿宋_GB2312" w:eastAsia="仿宋_GB2312"/>
          <w:sz w:val="32"/>
          <w:szCs w:val="32"/>
        </w:rPr>
        <w:t>71.92</w:t>
      </w:r>
      <w:r>
        <w:rPr>
          <w:rFonts w:hint="eastAsia" w:ascii="仿宋_GB2312" w:eastAsia="仿宋_GB2312"/>
          <w:sz w:val="32"/>
          <w:szCs w:val="32"/>
        </w:rPr>
        <w:t>万元，占</w:t>
      </w:r>
      <w:r>
        <w:rPr>
          <w:rFonts w:ascii="仿宋_GB2312" w:eastAsia="仿宋_GB2312"/>
          <w:sz w:val="32"/>
          <w:szCs w:val="32"/>
        </w:rPr>
        <w:t>18%</w:t>
      </w:r>
      <w:r>
        <w:rPr>
          <w:rFonts w:hint="eastAsia" w:ascii="仿宋_GB2312" w:eastAsia="仿宋_GB2312"/>
          <w:sz w:val="32"/>
          <w:szCs w:val="32"/>
        </w:rPr>
        <w:t>；</w:t>
      </w:r>
      <w:r>
        <w:rPr>
          <w:rFonts w:hint="eastAsia" w:ascii="仿宋_GB2312" w:eastAsia="仿宋_GB2312"/>
          <w:sz w:val="32"/>
          <w:szCs w:val="32"/>
          <w:lang w:val="en-US" w:eastAsia="zh-CN"/>
        </w:rPr>
        <w:t>上缴上级支出0万元，占0%；经营支出0万元，占0%；对附属单位补助支出0万元，占0%</w:t>
      </w:r>
      <w:r>
        <w:rPr>
          <w:rFonts w:hint="eastAsia" w:ascii="仿宋_GB2312" w:eastAsia="仿宋_GB2312"/>
          <w:sz w:val="32"/>
          <w:szCs w:val="32"/>
        </w:rPr>
        <w:t>。增减变化的主要原因是：增加</w:t>
      </w:r>
      <w:r>
        <w:rPr>
          <w:rFonts w:ascii="仿宋_GB2312" w:eastAsia="仿宋_GB2312"/>
          <w:sz w:val="32"/>
          <w:szCs w:val="32"/>
        </w:rPr>
        <w:t>80</w:t>
      </w:r>
      <w:r>
        <w:rPr>
          <w:rFonts w:hint="eastAsia" w:ascii="仿宋_GB2312" w:eastAsia="仿宋_GB2312"/>
          <w:sz w:val="32"/>
          <w:szCs w:val="32"/>
        </w:rPr>
        <w:t>岁以上老人免费体检费。</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与预算相比情况：</w:t>
      </w:r>
      <w:r>
        <w:rPr>
          <w:rFonts w:ascii="仿宋_GB2312" w:eastAsia="仿宋_GB2312"/>
          <w:sz w:val="32"/>
          <w:szCs w:val="32"/>
        </w:rPr>
        <w:t>2017</w:t>
      </w:r>
      <w:r>
        <w:rPr>
          <w:rFonts w:hint="eastAsia" w:ascii="仿宋_GB2312" w:eastAsia="仿宋_GB2312"/>
          <w:sz w:val="32"/>
          <w:szCs w:val="32"/>
        </w:rPr>
        <w:t>年度预算数为</w:t>
      </w:r>
      <w:r>
        <w:rPr>
          <w:rFonts w:ascii="仿宋_GB2312" w:eastAsia="仿宋_GB2312"/>
          <w:sz w:val="32"/>
          <w:szCs w:val="32"/>
        </w:rPr>
        <w:t>343.86</w:t>
      </w:r>
      <w:r>
        <w:rPr>
          <w:rFonts w:hint="eastAsia" w:ascii="仿宋_GB2312" w:eastAsia="仿宋_GB2312"/>
          <w:sz w:val="32"/>
          <w:szCs w:val="32"/>
        </w:rPr>
        <w:t>万元，</w:t>
      </w:r>
      <w:r>
        <w:rPr>
          <w:rFonts w:ascii="仿宋_GB2312" w:eastAsia="仿宋_GB2312"/>
          <w:sz w:val="32"/>
          <w:szCs w:val="32"/>
        </w:rPr>
        <w:t>2017</w:t>
      </w:r>
      <w:r>
        <w:rPr>
          <w:rFonts w:hint="eastAsia" w:ascii="仿宋_GB2312" w:eastAsia="仿宋_GB2312"/>
          <w:sz w:val="32"/>
          <w:szCs w:val="32"/>
        </w:rPr>
        <w:t>年度支出</w:t>
      </w:r>
      <w:r>
        <w:rPr>
          <w:rFonts w:ascii="仿宋_GB2312" w:eastAsia="仿宋_GB2312"/>
          <w:sz w:val="32"/>
          <w:szCs w:val="32"/>
        </w:rPr>
        <w:t>399.06</w:t>
      </w:r>
      <w:r>
        <w:rPr>
          <w:rFonts w:hint="eastAsia" w:ascii="仿宋_GB2312" w:eastAsia="仿宋_GB2312"/>
          <w:sz w:val="32"/>
          <w:szCs w:val="32"/>
        </w:rPr>
        <w:t>万元，增加</w:t>
      </w:r>
      <w:r>
        <w:rPr>
          <w:rFonts w:ascii="仿宋_GB2312" w:eastAsia="仿宋_GB2312"/>
          <w:sz w:val="32"/>
          <w:szCs w:val="32"/>
        </w:rPr>
        <w:t>55.2</w:t>
      </w:r>
      <w:r>
        <w:rPr>
          <w:rFonts w:hint="eastAsia" w:ascii="仿宋_GB2312" w:eastAsia="仿宋_GB2312"/>
          <w:sz w:val="32"/>
          <w:szCs w:val="32"/>
        </w:rPr>
        <w:t>万元，比预算数增长</w:t>
      </w:r>
      <w:r>
        <w:rPr>
          <w:rFonts w:ascii="仿宋_GB2312" w:eastAsia="仿宋_GB2312"/>
          <w:sz w:val="32"/>
          <w:szCs w:val="32"/>
        </w:rPr>
        <w:t>16%</w:t>
      </w:r>
      <w:r>
        <w:rPr>
          <w:rFonts w:hint="eastAsia" w:ascii="仿宋_GB2312" w:eastAsia="仿宋_GB2312"/>
          <w:sz w:val="32"/>
          <w:szCs w:val="32"/>
        </w:rPr>
        <w:t>，增加原因：人员工资增加，增加项目</w:t>
      </w:r>
      <w:r>
        <w:rPr>
          <w:rFonts w:ascii="仿宋_GB2312" w:eastAsia="仿宋_GB2312"/>
          <w:sz w:val="32"/>
          <w:szCs w:val="32"/>
        </w:rPr>
        <w:t>80</w:t>
      </w:r>
      <w:r>
        <w:rPr>
          <w:rFonts w:hint="eastAsia" w:ascii="仿宋_GB2312" w:eastAsia="仿宋_GB2312"/>
          <w:sz w:val="32"/>
          <w:szCs w:val="32"/>
        </w:rPr>
        <w:t>岁以上老人免费体检。</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二、老龄委财政拨款收支情况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00" w:lineRule="exact"/>
        <w:ind w:firstLine="640" w:firstLineChars="200"/>
        <w:rPr>
          <w:rFonts w:ascii="仿宋_GB2312" w:eastAsia="仿宋_GB2312"/>
          <w:sz w:val="32"/>
          <w:szCs w:val="32"/>
          <w:u w:val="none"/>
        </w:rPr>
      </w:pPr>
      <w:r>
        <w:rPr>
          <w:rFonts w:ascii="仿宋_GB2312" w:eastAsia="仿宋_GB2312"/>
          <w:sz w:val="32"/>
          <w:szCs w:val="32"/>
        </w:rPr>
        <w:t>2017</w:t>
      </w:r>
      <w:r>
        <w:rPr>
          <w:rFonts w:hint="eastAsia" w:ascii="仿宋_GB2312" w:eastAsia="仿宋_GB2312"/>
          <w:sz w:val="32"/>
          <w:szCs w:val="32"/>
        </w:rPr>
        <w:t>年度财政拨款收入</w:t>
      </w:r>
      <w:r>
        <w:rPr>
          <w:rFonts w:ascii="仿宋_GB2312" w:eastAsia="仿宋_GB2312"/>
          <w:sz w:val="32"/>
          <w:szCs w:val="32"/>
        </w:rPr>
        <w:t>387.91</w:t>
      </w:r>
      <w:r>
        <w:rPr>
          <w:rFonts w:hint="eastAsia" w:ascii="仿宋_GB2312" w:eastAsia="仿宋_GB2312"/>
          <w:sz w:val="32"/>
          <w:szCs w:val="32"/>
        </w:rPr>
        <w:t>万元，与上年相比，增加</w:t>
      </w:r>
      <w:r>
        <w:rPr>
          <w:rFonts w:ascii="仿宋_GB2312" w:eastAsia="仿宋_GB2312"/>
          <w:sz w:val="32"/>
          <w:szCs w:val="32"/>
        </w:rPr>
        <w:t>53.36</w:t>
      </w:r>
      <w:r>
        <w:rPr>
          <w:rFonts w:hint="eastAsia" w:ascii="仿宋_GB2312" w:eastAsia="仿宋_GB2312"/>
          <w:sz w:val="32"/>
          <w:szCs w:val="32"/>
        </w:rPr>
        <w:t>万元，增长</w:t>
      </w:r>
      <w:r>
        <w:rPr>
          <w:rFonts w:ascii="仿宋_GB2312" w:eastAsia="仿宋_GB2312"/>
          <w:sz w:val="32"/>
          <w:szCs w:val="32"/>
        </w:rPr>
        <w:t>15.9%</w:t>
      </w:r>
      <w:r>
        <w:rPr>
          <w:rFonts w:hint="eastAsia" w:ascii="仿宋_GB2312" w:eastAsia="仿宋_GB2312"/>
          <w:sz w:val="32"/>
          <w:szCs w:val="32"/>
        </w:rPr>
        <w:t>。增减变化的主要原因是：增加</w:t>
      </w:r>
      <w:r>
        <w:rPr>
          <w:rFonts w:ascii="仿宋_GB2312" w:eastAsia="仿宋_GB2312"/>
          <w:sz w:val="32"/>
          <w:szCs w:val="32"/>
        </w:rPr>
        <w:t>80</w:t>
      </w:r>
      <w:r>
        <w:rPr>
          <w:rFonts w:hint="eastAsia" w:ascii="仿宋_GB2312" w:eastAsia="仿宋_GB2312"/>
          <w:sz w:val="32"/>
          <w:szCs w:val="32"/>
        </w:rPr>
        <w:t>岁以上老人免费体检费。财政拨款支出</w:t>
      </w:r>
      <w:r>
        <w:rPr>
          <w:rFonts w:ascii="仿宋_GB2312" w:eastAsia="仿宋_GB2312"/>
          <w:sz w:val="32"/>
          <w:szCs w:val="32"/>
        </w:rPr>
        <w:t>387.91</w:t>
      </w:r>
      <w:r>
        <w:rPr>
          <w:rFonts w:hint="eastAsia" w:ascii="仿宋_GB2312" w:eastAsia="仿宋_GB2312"/>
          <w:sz w:val="32"/>
          <w:szCs w:val="32"/>
        </w:rPr>
        <w:t>万元，与上年相比，增加</w:t>
      </w:r>
      <w:r>
        <w:rPr>
          <w:rFonts w:ascii="仿宋_GB2312" w:eastAsia="仿宋_GB2312"/>
          <w:sz w:val="32"/>
          <w:szCs w:val="32"/>
        </w:rPr>
        <w:t>53.36</w:t>
      </w:r>
      <w:r>
        <w:rPr>
          <w:rFonts w:hint="eastAsia" w:ascii="仿宋_GB2312" w:eastAsia="仿宋_GB2312"/>
          <w:sz w:val="32"/>
          <w:szCs w:val="32"/>
        </w:rPr>
        <w:t>万元，增长</w:t>
      </w:r>
      <w:r>
        <w:rPr>
          <w:rFonts w:ascii="仿宋_GB2312" w:eastAsia="仿宋_GB2312"/>
          <w:sz w:val="32"/>
          <w:szCs w:val="32"/>
        </w:rPr>
        <w:t>15.9%</w:t>
      </w:r>
      <w:r>
        <w:rPr>
          <w:rFonts w:hint="eastAsia" w:ascii="仿宋_GB2312" w:eastAsia="仿宋_GB2312"/>
          <w:sz w:val="32"/>
          <w:szCs w:val="32"/>
        </w:rPr>
        <w:t>。其中：基本支出</w:t>
      </w:r>
      <w:r>
        <w:rPr>
          <w:rFonts w:ascii="仿宋_GB2312" w:eastAsia="仿宋_GB2312"/>
          <w:sz w:val="32"/>
          <w:szCs w:val="32"/>
        </w:rPr>
        <w:t>315.99</w:t>
      </w:r>
      <w:r>
        <w:rPr>
          <w:rFonts w:hint="eastAsia" w:ascii="仿宋_GB2312" w:eastAsia="仿宋_GB2312"/>
          <w:sz w:val="32"/>
          <w:szCs w:val="32"/>
        </w:rPr>
        <w:t>万元，项目支出</w:t>
      </w:r>
      <w:r>
        <w:rPr>
          <w:rFonts w:ascii="仿宋_GB2312" w:eastAsia="仿宋_GB2312"/>
          <w:sz w:val="32"/>
          <w:szCs w:val="32"/>
        </w:rPr>
        <w:t>71.92</w:t>
      </w:r>
      <w:r>
        <w:rPr>
          <w:rFonts w:hint="eastAsia" w:ascii="仿宋_GB2312" w:eastAsia="仿宋_GB2312"/>
          <w:sz w:val="32"/>
          <w:szCs w:val="32"/>
        </w:rPr>
        <w:t>万元。增减变化的主要原因是：增加</w:t>
      </w:r>
      <w:r>
        <w:rPr>
          <w:rFonts w:ascii="仿宋_GB2312" w:eastAsia="仿宋_GB2312"/>
          <w:sz w:val="32"/>
          <w:szCs w:val="32"/>
        </w:rPr>
        <w:t>80</w:t>
      </w:r>
      <w:r>
        <w:rPr>
          <w:rFonts w:hint="eastAsia" w:ascii="仿宋_GB2312" w:eastAsia="仿宋_GB2312"/>
          <w:sz w:val="32"/>
          <w:szCs w:val="32"/>
        </w:rPr>
        <w:t>岁以上老人免费体检费项目</w:t>
      </w:r>
      <w:r>
        <w:rPr>
          <w:rFonts w:hint="eastAsia" w:ascii="仿宋_GB2312" w:eastAsia="仿宋_GB2312"/>
          <w:sz w:val="32"/>
          <w:szCs w:val="32"/>
          <w:u w:val="none"/>
        </w:rPr>
        <w:t>。财政拨款</w:t>
      </w:r>
      <w:r>
        <w:rPr>
          <w:rFonts w:hint="eastAsia" w:ascii="仿宋_GB2312" w:eastAsia="仿宋_GB2312"/>
          <w:sz w:val="32"/>
          <w:szCs w:val="32"/>
          <w:u w:val="none"/>
          <w:lang w:eastAsia="zh-CN"/>
        </w:rPr>
        <w:t>结转</w:t>
      </w:r>
      <w:r>
        <w:rPr>
          <w:rFonts w:hint="eastAsia" w:ascii="仿宋_GB2312" w:eastAsia="仿宋_GB2312"/>
          <w:sz w:val="32"/>
          <w:szCs w:val="32"/>
          <w:u w:val="none"/>
        </w:rPr>
        <w:t>结余</w:t>
      </w:r>
      <w:r>
        <w:rPr>
          <w:rFonts w:hint="eastAsia" w:ascii="仿宋_GB2312" w:eastAsia="仿宋_GB2312"/>
          <w:sz w:val="32"/>
          <w:szCs w:val="32"/>
          <w:u w:val="none"/>
          <w:lang w:val="en-US" w:eastAsia="zh-CN"/>
        </w:rPr>
        <w:t>0元</w:t>
      </w:r>
      <w:r>
        <w:rPr>
          <w:rFonts w:hint="eastAsia" w:ascii="仿宋_GB2312" w:eastAsia="仿宋_GB2312"/>
          <w:sz w:val="32"/>
          <w:szCs w:val="32"/>
          <w:u w:val="none"/>
        </w:rPr>
        <w:t>。</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与预算相比情况：</w:t>
      </w:r>
      <w:r>
        <w:rPr>
          <w:rFonts w:ascii="仿宋_GB2312" w:eastAsia="仿宋_GB2312"/>
          <w:sz w:val="32"/>
          <w:szCs w:val="32"/>
        </w:rPr>
        <w:t>2017</w:t>
      </w:r>
      <w:r>
        <w:rPr>
          <w:rFonts w:hint="eastAsia" w:ascii="仿宋_GB2312" w:eastAsia="仿宋_GB2312"/>
          <w:sz w:val="32"/>
          <w:szCs w:val="32"/>
        </w:rPr>
        <w:t>年度预算数为</w:t>
      </w:r>
      <w:r>
        <w:rPr>
          <w:rFonts w:ascii="仿宋_GB2312" w:eastAsia="仿宋_GB2312"/>
          <w:sz w:val="32"/>
          <w:szCs w:val="32"/>
        </w:rPr>
        <w:t>343.86</w:t>
      </w:r>
      <w:r>
        <w:rPr>
          <w:rFonts w:hint="eastAsia" w:ascii="仿宋_GB2312" w:eastAsia="仿宋_GB2312"/>
          <w:sz w:val="32"/>
          <w:szCs w:val="32"/>
        </w:rPr>
        <w:t>万元，</w:t>
      </w:r>
      <w:r>
        <w:rPr>
          <w:rFonts w:ascii="仿宋_GB2312" w:eastAsia="仿宋_GB2312"/>
          <w:sz w:val="32"/>
          <w:szCs w:val="32"/>
        </w:rPr>
        <w:t>2017</w:t>
      </w:r>
      <w:r>
        <w:rPr>
          <w:rFonts w:hint="eastAsia" w:ascii="仿宋_GB2312" w:eastAsia="仿宋_GB2312"/>
          <w:sz w:val="32"/>
          <w:szCs w:val="32"/>
        </w:rPr>
        <w:t>年度财政拨款收入</w:t>
      </w:r>
      <w:r>
        <w:rPr>
          <w:rFonts w:ascii="仿宋_GB2312" w:eastAsia="仿宋_GB2312"/>
          <w:sz w:val="32"/>
          <w:szCs w:val="32"/>
        </w:rPr>
        <w:t>387.91</w:t>
      </w:r>
      <w:r>
        <w:rPr>
          <w:rFonts w:hint="eastAsia" w:ascii="仿宋_GB2312" w:eastAsia="仿宋_GB2312"/>
          <w:sz w:val="32"/>
          <w:szCs w:val="32"/>
        </w:rPr>
        <w:t>万元，与预算相比，增加</w:t>
      </w:r>
      <w:r>
        <w:rPr>
          <w:rFonts w:ascii="仿宋_GB2312" w:eastAsia="仿宋_GB2312"/>
          <w:sz w:val="32"/>
          <w:szCs w:val="32"/>
        </w:rPr>
        <w:t>44.05</w:t>
      </w:r>
      <w:r>
        <w:rPr>
          <w:rFonts w:hint="eastAsia" w:ascii="仿宋_GB2312" w:eastAsia="仿宋_GB2312"/>
          <w:sz w:val="32"/>
          <w:szCs w:val="32"/>
        </w:rPr>
        <w:t>万元，增长</w:t>
      </w:r>
      <w:r>
        <w:rPr>
          <w:rFonts w:ascii="仿宋_GB2312" w:eastAsia="仿宋_GB2312"/>
          <w:sz w:val="32"/>
          <w:szCs w:val="32"/>
        </w:rPr>
        <w:t>13%</w:t>
      </w:r>
      <w:r>
        <w:rPr>
          <w:rFonts w:hint="eastAsia" w:ascii="仿宋_GB2312" w:eastAsia="仿宋_GB2312"/>
          <w:sz w:val="32"/>
          <w:szCs w:val="32"/>
        </w:rPr>
        <w:t>，增加原因：人员工资增加，增加</w:t>
      </w:r>
      <w:r>
        <w:rPr>
          <w:rFonts w:ascii="仿宋_GB2312" w:eastAsia="仿宋_GB2312"/>
          <w:sz w:val="32"/>
          <w:szCs w:val="32"/>
        </w:rPr>
        <w:t>80</w:t>
      </w:r>
      <w:r>
        <w:rPr>
          <w:rFonts w:hint="eastAsia" w:ascii="仿宋_GB2312" w:eastAsia="仿宋_GB2312"/>
          <w:sz w:val="32"/>
          <w:szCs w:val="32"/>
        </w:rPr>
        <w:t>岁以上老人免费体检费项目。</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（二）一般公共预算支出决算情况说明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年度一般公共预算财政拨款支出</w:t>
      </w:r>
      <w:r>
        <w:rPr>
          <w:rFonts w:ascii="仿宋_GB2312" w:eastAsia="仿宋_GB2312"/>
          <w:sz w:val="32"/>
          <w:szCs w:val="32"/>
        </w:rPr>
        <w:t>387.91</w:t>
      </w:r>
      <w:r>
        <w:rPr>
          <w:rFonts w:hint="eastAsia" w:ascii="仿宋_GB2312" w:eastAsia="仿宋_GB2312"/>
          <w:sz w:val="32"/>
          <w:szCs w:val="32"/>
        </w:rPr>
        <w:t>万元。与上年相比，增加</w:t>
      </w:r>
      <w:r>
        <w:rPr>
          <w:rFonts w:ascii="仿宋_GB2312" w:eastAsia="仿宋_GB2312"/>
          <w:sz w:val="32"/>
          <w:szCs w:val="32"/>
        </w:rPr>
        <w:t>53.36</w:t>
      </w:r>
      <w:r>
        <w:rPr>
          <w:rFonts w:hint="eastAsia" w:ascii="仿宋_GB2312" w:eastAsia="仿宋_GB2312"/>
          <w:sz w:val="32"/>
          <w:szCs w:val="32"/>
        </w:rPr>
        <w:t>万元，增长</w:t>
      </w:r>
      <w:r>
        <w:rPr>
          <w:rFonts w:ascii="仿宋_GB2312" w:eastAsia="仿宋_GB2312"/>
          <w:sz w:val="32"/>
          <w:szCs w:val="32"/>
        </w:rPr>
        <w:t>15.9%</w:t>
      </w:r>
      <w:r>
        <w:rPr>
          <w:rFonts w:hint="eastAsia" w:ascii="仿宋_GB2312" w:eastAsia="仿宋_GB2312"/>
          <w:sz w:val="32"/>
          <w:szCs w:val="32"/>
        </w:rPr>
        <w:t>。增减变化的主要原因是：增加</w:t>
      </w:r>
      <w:r>
        <w:rPr>
          <w:rFonts w:ascii="仿宋_GB2312" w:eastAsia="仿宋_GB2312"/>
          <w:sz w:val="32"/>
          <w:szCs w:val="32"/>
        </w:rPr>
        <w:t>80</w:t>
      </w:r>
      <w:r>
        <w:rPr>
          <w:rFonts w:hint="eastAsia" w:ascii="仿宋_GB2312" w:eastAsia="仿宋_GB2312"/>
          <w:sz w:val="32"/>
          <w:szCs w:val="32"/>
        </w:rPr>
        <w:t>岁以上老人免费体检费。其中：</w:t>
      </w:r>
      <w:r>
        <w:rPr>
          <w:rFonts w:hint="eastAsia" w:ascii="仿宋_GB2312" w:eastAsia="仿宋_GB2312"/>
          <w:sz w:val="32"/>
          <w:szCs w:val="32"/>
          <w:lang w:eastAsia="zh-CN"/>
        </w:rPr>
        <w:t>社会保障和就业支出</w:t>
      </w:r>
      <w:r>
        <w:rPr>
          <w:rFonts w:hint="eastAsia" w:ascii="仿宋_GB2312" w:eastAsia="仿宋_GB2312"/>
          <w:sz w:val="32"/>
          <w:szCs w:val="32"/>
          <w:lang w:val="en-US" w:eastAsia="zh-CN"/>
        </w:rPr>
        <w:t>382.18万元，其他支出5.73万元。</w:t>
      </w:r>
      <w:r>
        <w:rPr>
          <w:rFonts w:hint="eastAsia" w:ascii="仿宋_GB2312" w:eastAsia="仿宋_GB2312"/>
          <w:sz w:val="32"/>
          <w:szCs w:val="32"/>
        </w:rPr>
        <w:t>按经济分类科目，人员经费支出</w:t>
      </w:r>
      <w:r>
        <w:rPr>
          <w:rFonts w:ascii="仿宋_GB2312" w:eastAsia="仿宋_GB2312"/>
          <w:sz w:val="32"/>
          <w:szCs w:val="32"/>
        </w:rPr>
        <w:t>309.08</w:t>
      </w:r>
      <w:r>
        <w:rPr>
          <w:rFonts w:hint="eastAsia" w:ascii="仿宋_GB2312" w:eastAsia="仿宋_GB2312"/>
          <w:sz w:val="32"/>
          <w:szCs w:val="32"/>
        </w:rPr>
        <w:t>万元，日常公用经费支出</w:t>
      </w:r>
      <w:r>
        <w:rPr>
          <w:rFonts w:ascii="仿宋_GB2312" w:eastAsia="仿宋_GB2312"/>
          <w:sz w:val="32"/>
          <w:szCs w:val="32"/>
        </w:rPr>
        <w:t>6.91</w:t>
      </w:r>
      <w:r>
        <w:rPr>
          <w:rFonts w:hint="eastAsia" w:ascii="仿宋_GB2312" w:eastAsia="仿宋_GB2312"/>
          <w:sz w:val="32"/>
          <w:szCs w:val="32"/>
        </w:rPr>
        <w:t>万元，项目支出</w:t>
      </w:r>
      <w:r>
        <w:rPr>
          <w:rFonts w:ascii="仿宋_GB2312" w:eastAsia="仿宋_GB2312"/>
          <w:sz w:val="32"/>
          <w:szCs w:val="32"/>
        </w:rPr>
        <w:t>71.92</w:t>
      </w:r>
      <w:r>
        <w:rPr>
          <w:rFonts w:hint="eastAsia" w:ascii="仿宋_GB2312" w:eastAsia="仿宋_GB2312"/>
          <w:sz w:val="32"/>
          <w:szCs w:val="32"/>
        </w:rPr>
        <w:t>万元。</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与预算相比情况：</w:t>
      </w:r>
      <w:r>
        <w:rPr>
          <w:rFonts w:ascii="仿宋_GB2312" w:eastAsia="仿宋_GB2312"/>
          <w:sz w:val="32"/>
          <w:szCs w:val="32"/>
        </w:rPr>
        <w:t>2017</w:t>
      </w:r>
      <w:r>
        <w:rPr>
          <w:rFonts w:hint="eastAsia" w:ascii="仿宋_GB2312" w:eastAsia="仿宋_GB2312"/>
          <w:sz w:val="32"/>
          <w:szCs w:val="32"/>
        </w:rPr>
        <w:t>年度预算数为</w:t>
      </w:r>
      <w:r>
        <w:rPr>
          <w:rFonts w:ascii="仿宋_GB2312" w:eastAsia="仿宋_GB2312"/>
          <w:sz w:val="32"/>
          <w:szCs w:val="32"/>
        </w:rPr>
        <w:t>343.86</w:t>
      </w:r>
      <w:r>
        <w:rPr>
          <w:rFonts w:hint="eastAsia" w:ascii="仿宋_GB2312" w:eastAsia="仿宋_GB2312"/>
          <w:sz w:val="32"/>
          <w:szCs w:val="32"/>
        </w:rPr>
        <w:t>万元，</w:t>
      </w:r>
      <w:r>
        <w:rPr>
          <w:rFonts w:ascii="仿宋_GB2312" w:eastAsia="仿宋_GB2312"/>
          <w:sz w:val="32"/>
          <w:szCs w:val="32"/>
        </w:rPr>
        <w:t>2017</w:t>
      </w:r>
      <w:r>
        <w:rPr>
          <w:rFonts w:hint="eastAsia" w:ascii="仿宋_GB2312" w:eastAsia="仿宋_GB2312"/>
          <w:sz w:val="32"/>
          <w:szCs w:val="32"/>
        </w:rPr>
        <w:t>年度一般公共预算财政拨款支出</w:t>
      </w:r>
      <w:r>
        <w:rPr>
          <w:rFonts w:ascii="仿宋_GB2312" w:eastAsia="仿宋_GB2312"/>
          <w:sz w:val="32"/>
          <w:szCs w:val="32"/>
        </w:rPr>
        <w:t>387.91</w:t>
      </w:r>
      <w:r>
        <w:rPr>
          <w:rFonts w:hint="eastAsia" w:ascii="仿宋_GB2312" w:eastAsia="仿宋_GB2312"/>
          <w:sz w:val="32"/>
          <w:szCs w:val="32"/>
        </w:rPr>
        <w:t>万元，增加</w:t>
      </w:r>
      <w:r>
        <w:rPr>
          <w:rFonts w:ascii="仿宋_GB2312" w:eastAsia="仿宋_GB2312"/>
          <w:sz w:val="32"/>
          <w:szCs w:val="32"/>
        </w:rPr>
        <w:t>44.05</w:t>
      </w:r>
      <w:r>
        <w:rPr>
          <w:rFonts w:hint="eastAsia" w:ascii="仿宋_GB2312" w:eastAsia="仿宋_GB2312"/>
          <w:sz w:val="32"/>
          <w:szCs w:val="32"/>
        </w:rPr>
        <w:t>万元，增长</w:t>
      </w:r>
      <w:r>
        <w:rPr>
          <w:rFonts w:ascii="仿宋_GB2312" w:eastAsia="仿宋_GB2312"/>
          <w:sz w:val="32"/>
          <w:szCs w:val="32"/>
        </w:rPr>
        <w:t>13%</w:t>
      </w:r>
      <w:r>
        <w:rPr>
          <w:rFonts w:hint="eastAsia" w:ascii="仿宋_GB2312" w:eastAsia="仿宋_GB2312"/>
          <w:sz w:val="32"/>
          <w:szCs w:val="32"/>
        </w:rPr>
        <w:t>，增加原因：人员工资增加，增加</w:t>
      </w:r>
      <w:r>
        <w:rPr>
          <w:rFonts w:ascii="仿宋_GB2312" w:eastAsia="仿宋_GB2312"/>
          <w:sz w:val="32"/>
          <w:szCs w:val="32"/>
        </w:rPr>
        <w:t>80</w:t>
      </w:r>
      <w:r>
        <w:rPr>
          <w:rFonts w:hint="eastAsia" w:ascii="仿宋_GB2312" w:eastAsia="仿宋_GB2312"/>
          <w:sz w:val="32"/>
          <w:szCs w:val="32"/>
        </w:rPr>
        <w:t>岁以上老人免费体检费项目。</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年度政府性基金预算财政拨款收入</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政府性基金预算财政拨款收入。政府性基金预算财政拨款支出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政府性基金预算财政拨款支出。</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政府性基金预算支出。其中：按功能分类科目，</w:t>
      </w:r>
      <w:r>
        <w:rPr>
          <w:rFonts w:hint="eastAsia" w:ascii="仿宋_GB2312" w:eastAsia="仿宋_GB2312"/>
          <w:sz w:val="32"/>
          <w:szCs w:val="32"/>
          <w:lang w:eastAsia="zh-CN"/>
        </w:rPr>
        <w:t>基本</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项目</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万元。按经济分类科目，</w:t>
      </w:r>
      <w:r>
        <w:rPr>
          <w:rFonts w:hint="eastAsia" w:ascii="仿宋_GB2312" w:eastAsia="仿宋_GB2312"/>
          <w:sz w:val="32"/>
          <w:szCs w:val="32"/>
          <w:lang w:eastAsia="zh-CN"/>
        </w:rPr>
        <w:t>工资福利支出</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商品服务</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，个人和家庭的补助支出</w:t>
      </w:r>
      <w:r>
        <w:rPr>
          <w:rFonts w:hint="eastAsia" w:ascii="仿宋_GB2312" w:eastAsia="仿宋_GB2312"/>
          <w:sz w:val="32"/>
          <w:szCs w:val="32"/>
          <w:lang w:val="en-US" w:eastAsia="zh-CN"/>
        </w:rPr>
        <w:t>0万元</w:t>
      </w:r>
      <w:r>
        <w:rPr>
          <w:rFonts w:hint="eastAsia" w:ascii="仿宋_GB2312" w:eastAsia="仿宋_GB2312"/>
          <w:sz w:val="32"/>
          <w:szCs w:val="32"/>
        </w:rPr>
        <w:t>。</w:t>
      </w:r>
    </w:p>
    <w:p>
      <w:pPr>
        <w:spacing w:line="500" w:lineRule="exact"/>
        <w:ind w:firstLine="640" w:firstLineChars="200"/>
        <w:rPr>
          <w:rFonts w:hint="eastAsia" w:ascii="仿宋_GB2312" w:hAnsi="Calibri" w:eastAsia="仿宋_GB2312"/>
          <w:sz w:val="32"/>
          <w:szCs w:val="32"/>
          <w:lang w:val="en-US"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hAnsi="Calibri" w:eastAsia="仿宋_GB2312"/>
          <w:sz w:val="32"/>
          <w:szCs w:val="32"/>
          <w:lang w:val="en-US" w:eastAsia="zh-CN"/>
        </w:rPr>
        <w:t>。</w:t>
      </w:r>
    </w:p>
    <w:p>
      <w:pPr>
        <w:spacing w:line="500" w:lineRule="exact"/>
        <w:ind w:firstLine="640" w:firstLineChars="200"/>
        <w:rPr>
          <w:rFonts w:hint="eastAsia" w:ascii="仿宋_GB2312" w:hAnsi="Calibri" w:eastAsia="仿宋_GB2312"/>
          <w:sz w:val="32"/>
          <w:szCs w:val="32"/>
          <w:lang w:val="en-GB" w:eastAsia="zh-CN"/>
        </w:rPr>
      </w:pPr>
      <w:r>
        <w:rPr>
          <w:rFonts w:hint="eastAsia" w:ascii="仿宋_GB2312" w:eastAsia="仿宋_GB2312"/>
          <w:sz w:val="32"/>
          <w:szCs w:val="32"/>
          <w:lang w:eastAsia="zh-CN"/>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年末结转结余</w:t>
      </w:r>
      <w:r>
        <w:rPr>
          <w:rFonts w:ascii="仿宋_GB2312" w:eastAsia="仿宋_GB2312"/>
          <w:sz w:val="32"/>
          <w:szCs w:val="32"/>
        </w:rPr>
        <w:t>1.58</w:t>
      </w:r>
      <w:r>
        <w:rPr>
          <w:rFonts w:hint="eastAsia" w:ascii="仿宋_GB2312" w:eastAsia="仿宋_GB2312"/>
          <w:sz w:val="32"/>
          <w:szCs w:val="32"/>
        </w:rPr>
        <w:t>万元</w:t>
      </w:r>
      <w:r>
        <w:rPr>
          <w:rFonts w:hint="eastAsia" w:ascii="仿宋_GB2312" w:eastAsia="仿宋_GB2312"/>
          <w:sz w:val="32"/>
          <w:szCs w:val="32"/>
          <w:lang w:eastAsia="zh-CN"/>
        </w:rPr>
        <w:t>，与上年相比增加</w:t>
      </w:r>
      <w:r>
        <w:rPr>
          <w:rFonts w:hint="eastAsia" w:ascii="仿宋_GB2312" w:eastAsia="仿宋_GB2312"/>
          <w:sz w:val="32"/>
          <w:szCs w:val="32"/>
          <w:lang w:val="en-US" w:eastAsia="zh-CN"/>
        </w:rPr>
        <w:t>1.58万元，增长100%，原因是</w:t>
      </w:r>
      <w:r>
        <w:rPr>
          <w:rFonts w:hint="eastAsia" w:ascii="仿宋_GB2312" w:eastAsia="仿宋_GB2312"/>
          <w:sz w:val="32"/>
          <w:szCs w:val="32"/>
          <w:lang w:eastAsia="zh-CN"/>
        </w:rPr>
        <w:t>：其他资金结转结余</w:t>
      </w:r>
      <w:r>
        <w:rPr>
          <w:rFonts w:hint="eastAsia" w:ascii="仿宋_GB2312" w:eastAsia="仿宋_GB2312"/>
          <w:sz w:val="32"/>
          <w:szCs w:val="32"/>
        </w:rPr>
        <w:t>。</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其中财政拨款结转结余</w:t>
      </w:r>
      <w:r>
        <w:rPr>
          <w:rFonts w:hint="eastAsia" w:ascii="仿宋_GB2312" w:eastAsia="仿宋_GB2312"/>
          <w:sz w:val="32"/>
          <w:szCs w:val="32"/>
          <w:lang w:val="en-US" w:eastAsia="zh-CN"/>
        </w:rPr>
        <w:t>0万元。与上年度相比，增加0万元，增长0%</w:t>
      </w:r>
      <w:r>
        <w:rPr>
          <w:rFonts w:hint="eastAsia" w:ascii="仿宋_GB2312" w:eastAsia="仿宋_GB2312"/>
          <w:sz w:val="32"/>
          <w:szCs w:val="32"/>
        </w:rPr>
        <w:t>。</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年度一般公共预算“三公”经费支出决算</w:t>
      </w:r>
      <w:r>
        <w:rPr>
          <w:rFonts w:ascii="仿宋_GB2312" w:eastAsia="仿宋_GB2312"/>
          <w:sz w:val="32"/>
          <w:szCs w:val="32"/>
        </w:rPr>
        <w:t>1.29</w:t>
      </w:r>
      <w:r>
        <w:rPr>
          <w:rFonts w:hint="eastAsia" w:ascii="仿宋_GB2312" w:eastAsia="仿宋_GB2312"/>
          <w:sz w:val="32"/>
          <w:szCs w:val="32"/>
        </w:rPr>
        <w:t>万元，比上年减少</w:t>
      </w:r>
      <w:r>
        <w:rPr>
          <w:rFonts w:ascii="仿宋_GB2312" w:eastAsia="仿宋_GB2312"/>
          <w:sz w:val="32"/>
          <w:szCs w:val="32"/>
        </w:rPr>
        <w:t>5.60</w:t>
      </w:r>
      <w:r>
        <w:rPr>
          <w:rFonts w:hint="eastAsia" w:ascii="仿宋_GB2312" w:eastAsia="仿宋_GB2312"/>
          <w:sz w:val="32"/>
          <w:szCs w:val="32"/>
        </w:rPr>
        <w:t>万元，降低</w:t>
      </w:r>
      <w:r>
        <w:rPr>
          <w:rFonts w:ascii="仿宋_GB2312" w:eastAsia="仿宋_GB2312"/>
          <w:sz w:val="32"/>
          <w:szCs w:val="32"/>
        </w:rPr>
        <w:t>81%</w:t>
      </w:r>
      <w:r>
        <w:rPr>
          <w:rFonts w:hint="eastAsia" w:ascii="仿宋_GB2312" w:eastAsia="仿宋_GB2312"/>
          <w:sz w:val="32"/>
          <w:szCs w:val="32"/>
        </w:rPr>
        <w:t>，增加（减少）原因是严格执行中央八项规定。其中，因公出国（境）费支出0万元，</w:t>
      </w:r>
      <w:r>
        <w:rPr>
          <w:rFonts w:hint="eastAsia" w:ascii="仿宋_GB2312" w:eastAsia="仿宋_GB2312"/>
          <w:sz w:val="32"/>
          <w:szCs w:val="32"/>
          <w:lang w:eastAsia="zh-CN"/>
        </w:rPr>
        <w:t>占</w:t>
      </w:r>
      <w:r>
        <w:rPr>
          <w:rFonts w:hint="eastAsia" w:ascii="仿宋_GB2312" w:eastAsia="仿宋_GB2312"/>
          <w:sz w:val="32"/>
          <w:szCs w:val="32"/>
          <w:lang w:val="en-US" w:eastAsia="zh-CN"/>
        </w:rPr>
        <w:t>0%，</w:t>
      </w:r>
      <w:r>
        <w:rPr>
          <w:rFonts w:hint="eastAsia" w:ascii="仿宋_GB2312" w:eastAsia="仿宋_GB2312"/>
          <w:sz w:val="32"/>
          <w:szCs w:val="32"/>
          <w:lang w:eastAsia="zh-CN"/>
        </w:rPr>
        <w:t>比</w:t>
      </w:r>
      <w:r>
        <w:rPr>
          <w:rFonts w:hint="eastAsia" w:ascii="仿宋_GB2312" w:eastAsia="仿宋_GB2312"/>
          <w:sz w:val="32"/>
          <w:szCs w:val="32"/>
        </w:rPr>
        <w:t>上年相</w:t>
      </w:r>
      <w:r>
        <w:rPr>
          <w:rFonts w:hint="eastAsia" w:ascii="仿宋_GB2312" w:eastAsia="仿宋_GB2312"/>
          <w:sz w:val="32"/>
          <w:szCs w:val="32"/>
          <w:lang w:eastAsia="zh-CN"/>
        </w:rPr>
        <w:t>比增加</w:t>
      </w:r>
      <w:r>
        <w:rPr>
          <w:rFonts w:hint="eastAsia" w:ascii="仿宋_GB2312" w:eastAsia="仿宋_GB2312"/>
          <w:sz w:val="32"/>
          <w:szCs w:val="32"/>
          <w:lang w:val="en-US" w:eastAsia="zh-CN"/>
        </w:rPr>
        <w:t>0万元，增加原因是：无</w:t>
      </w:r>
      <w:r>
        <w:rPr>
          <w:rFonts w:hint="eastAsia" w:ascii="仿宋_GB2312" w:eastAsia="仿宋_GB2312"/>
          <w:sz w:val="32"/>
          <w:szCs w:val="32"/>
        </w:rPr>
        <w:t>因公出国（境）费支出；公务用车购置及运行维护费支出</w:t>
      </w:r>
      <w:r>
        <w:rPr>
          <w:rFonts w:ascii="仿宋_GB2312" w:eastAsia="仿宋_GB2312"/>
          <w:sz w:val="32"/>
          <w:szCs w:val="32"/>
        </w:rPr>
        <w:t>0.64</w:t>
      </w:r>
      <w:r>
        <w:rPr>
          <w:rFonts w:hint="eastAsia" w:ascii="仿宋_GB2312" w:eastAsia="仿宋_GB2312"/>
          <w:sz w:val="32"/>
          <w:szCs w:val="32"/>
        </w:rPr>
        <w:t>万元，占</w:t>
      </w:r>
      <w:r>
        <w:rPr>
          <w:rFonts w:ascii="仿宋_GB2312" w:eastAsia="仿宋_GB2312"/>
          <w:sz w:val="32"/>
          <w:szCs w:val="32"/>
        </w:rPr>
        <w:t>46%</w:t>
      </w:r>
      <w:r>
        <w:rPr>
          <w:rFonts w:hint="eastAsia" w:ascii="仿宋_GB2312" w:eastAsia="仿宋_GB2312"/>
          <w:sz w:val="32"/>
          <w:szCs w:val="32"/>
        </w:rPr>
        <w:t>，比上年减少</w:t>
      </w:r>
      <w:r>
        <w:rPr>
          <w:rFonts w:ascii="仿宋_GB2312" w:eastAsia="仿宋_GB2312"/>
          <w:sz w:val="32"/>
          <w:szCs w:val="32"/>
        </w:rPr>
        <w:t>3.94</w:t>
      </w:r>
      <w:r>
        <w:rPr>
          <w:rFonts w:hint="eastAsia" w:ascii="仿宋_GB2312" w:eastAsia="仿宋_GB2312"/>
          <w:sz w:val="32"/>
          <w:szCs w:val="32"/>
        </w:rPr>
        <w:t>万元，降低</w:t>
      </w:r>
      <w:r>
        <w:rPr>
          <w:rFonts w:ascii="仿宋_GB2312" w:eastAsia="仿宋_GB2312"/>
          <w:sz w:val="32"/>
          <w:szCs w:val="32"/>
        </w:rPr>
        <w:t>87%</w:t>
      </w:r>
      <w:r>
        <w:rPr>
          <w:rFonts w:hint="eastAsia" w:ascii="仿宋_GB2312" w:eastAsia="仿宋_GB2312"/>
          <w:sz w:val="32"/>
          <w:szCs w:val="32"/>
        </w:rPr>
        <w:t>，减少原因是严格执行中央八项规定；公务接待费支出</w:t>
      </w:r>
      <w:r>
        <w:rPr>
          <w:rFonts w:ascii="仿宋_GB2312" w:eastAsia="仿宋_GB2312"/>
          <w:sz w:val="32"/>
          <w:szCs w:val="32"/>
        </w:rPr>
        <w:t>0.65</w:t>
      </w:r>
      <w:r>
        <w:rPr>
          <w:rFonts w:hint="eastAsia" w:ascii="仿宋_GB2312" w:eastAsia="仿宋_GB2312"/>
          <w:sz w:val="32"/>
          <w:szCs w:val="32"/>
        </w:rPr>
        <w:t>万元，占</w:t>
      </w:r>
      <w:r>
        <w:rPr>
          <w:rFonts w:ascii="仿宋_GB2312" w:eastAsia="仿宋_GB2312"/>
          <w:sz w:val="32"/>
          <w:szCs w:val="32"/>
        </w:rPr>
        <w:t>54%</w:t>
      </w:r>
      <w:r>
        <w:rPr>
          <w:rFonts w:hint="eastAsia" w:ascii="仿宋_GB2312" w:eastAsia="仿宋_GB2312"/>
          <w:sz w:val="32"/>
          <w:szCs w:val="32"/>
        </w:rPr>
        <w:t>，比上年减少</w:t>
      </w:r>
      <w:r>
        <w:rPr>
          <w:rFonts w:ascii="仿宋_GB2312" w:eastAsia="仿宋_GB2312"/>
          <w:sz w:val="32"/>
          <w:szCs w:val="32"/>
        </w:rPr>
        <w:t>1.66</w:t>
      </w:r>
      <w:r>
        <w:rPr>
          <w:rFonts w:hint="eastAsia" w:ascii="仿宋_GB2312" w:eastAsia="仿宋_GB2312"/>
          <w:sz w:val="32"/>
          <w:szCs w:val="32"/>
        </w:rPr>
        <w:t>万元，降低</w:t>
      </w:r>
      <w:r>
        <w:rPr>
          <w:rFonts w:ascii="仿宋_GB2312" w:eastAsia="仿宋_GB2312"/>
          <w:sz w:val="32"/>
          <w:szCs w:val="32"/>
        </w:rPr>
        <w:t>70%</w:t>
      </w:r>
      <w:r>
        <w:rPr>
          <w:rFonts w:hint="eastAsia" w:ascii="仿宋_GB2312" w:eastAsia="仿宋_GB2312"/>
          <w:sz w:val="32"/>
          <w:szCs w:val="32"/>
        </w:rPr>
        <w:t>，减少原因是严格执行中央八项规定。具体情况如下：</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因公出国（境）费支出0万元。</w:t>
      </w:r>
      <w:r>
        <w:rPr>
          <w:rFonts w:hint="eastAsia" w:ascii="仿宋_GB2312" w:eastAsia="仿宋_GB2312"/>
          <w:sz w:val="32"/>
          <w:szCs w:val="32"/>
          <w:lang w:eastAsia="zh-CN"/>
        </w:rPr>
        <w:t>本单位</w:t>
      </w:r>
      <w:r>
        <w:rPr>
          <w:rFonts w:hint="eastAsia" w:ascii="仿宋_GB2312" w:eastAsia="仿宋_GB2312"/>
          <w:sz w:val="32"/>
          <w:szCs w:val="32"/>
        </w:rPr>
        <w:t>全年使用一般公共预算财政拨款安排的出国（境）团组</w:t>
      </w:r>
      <w:r>
        <w:rPr>
          <w:rFonts w:hint="eastAsia" w:ascii="仿宋_GB2312" w:eastAsia="仿宋_GB2312"/>
          <w:sz w:val="32"/>
          <w:szCs w:val="32"/>
          <w:lang w:val="en-US" w:eastAsia="zh-CN"/>
        </w:rPr>
        <w:t>0</w:t>
      </w:r>
      <w:r>
        <w:rPr>
          <w:rFonts w:hint="eastAsia" w:ascii="仿宋_GB2312" w:eastAsia="仿宋_GB2312"/>
          <w:sz w:val="32"/>
          <w:szCs w:val="32"/>
        </w:rPr>
        <w:t>个，累计</w:t>
      </w:r>
      <w:r>
        <w:rPr>
          <w:rFonts w:hint="eastAsia" w:ascii="仿宋_GB2312" w:eastAsia="仿宋_GB2312"/>
          <w:sz w:val="32"/>
          <w:szCs w:val="32"/>
          <w:lang w:val="en-US" w:eastAsia="zh-CN"/>
        </w:rPr>
        <w:t>0</w:t>
      </w:r>
      <w:r>
        <w:rPr>
          <w:rFonts w:hint="eastAsia" w:ascii="仿宋_GB2312" w:eastAsia="仿宋_GB2312"/>
          <w:sz w:val="32"/>
          <w:szCs w:val="32"/>
        </w:rPr>
        <w:t>人次</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0.64</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其中，无公务用车购置款，公务用车运行维护费</w:t>
      </w:r>
      <w:r>
        <w:rPr>
          <w:rFonts w:ascii="仿宋_GB2312" w:eastAsia="仿宋_GB2312"/>
          <w:sz w:val="32"/>
          <w:szCs w:val="32"/>
        </w:rPr>
        <w:t>0.64</w:t>
      </w:r>
      <w:r>
        <w:rPr>
          <w:rFonts w:hint="eastAsia" w:ascii="仿宋_GB2312" w:eastAsia="仿宋_GB2312"/>
          <w:sz w:val="32"/>
          <w:szCs w:val="32"/>
        </w:rPr>
        <w:t>万元。主要用于加油，维修，过路费等。</w:t>
      </w:r>
      <w:r>
        <w:rPr>
          <w:rFonts w:ascii="仿宋_GB2312" w:eastAsia="仿宋_GB2312"/>
          <w:sz w:val="32"/>
          <w:szCs w:val="32"/>
        </w:rPr>
        <w:t>2017</w:t>
      </w:r>
      <w:r>
        <w:rPr>
          <w:rFonts w:hint="eastAsia" w:ascii="仿宋_GB2312" w:eastAsia="仿宋_GB2312"/>
          <w:sz w:val="32"/>
          <w:szCs w:val="32"/>
        </w:rPr>
        <w:t>年，老龄委没有安排一般公共财政拨款购置公务用车，保有量为</w:t>
      </w:r>
      <w:r>
        <w:rPr>
          <w:rFonts w:ascii="仿宋_GB2312" w:eastAsia="仿宋_GB2312"/>
          <w:sz w:val="32"/>
          <w:szCs w:val="32"/>
        </w:rPr>
        <w:t>1</w:t>
      </w:r>
      <w:r>
        <w:rPr>
          <w:rFonts w:hint="eastAsia" w:ascii="仿宋_GB2312" w:eastAsia="仿宋_GB2312"/>
          <w:sz w:val="32"/>
          <w:szCs w:val="32"/>
        </w:rPr>
        <w:t>辆。</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0.65</w:t>
      </w:r>
      <w:r>
        <w:rPr>
          <w:rFonts w:hint="eastAsia" w:ascii="仿宋_GB2312" w:eastAsia="仿宋_GB2312"/>
          <w:sz w:val="32"/>
          <w:szCs w:val="32"/>
        </w:rPr>
        <w:t>万元。具体是：国内公务接待支出</w:t>
      </w:r>
      <w:r>
        <w:rPr>
          <w:rFonts w:ascii="仿宋_GB2312" w:eastAsia="仿宋_GB2312"/>
          <w:sz w:val="32"/>
          <w:szCs w:val="32"/>
        </w:rPr>
        <w:t>0.65</w:t>
      </w:r>
      <w:r>
        <w:rPr>
          <w:rFonts w:hint="eastAsia" w:ascii="仿宋_GB2312" w:eastAsia="仿宋_GB2312"/>
          <w:sz w:val="32"/>
          <w:szCs w:val="32"/>
        </w:rPr>
        <w:t>万元，主要是民族团结一家亲活动，上级单位来检查等。老龄委国内公务接待</w:t>
      </w:r>
      <w:r>
        <w:rPr>
          <w:rFonts w:ascii="仿宋_GB2312" w:eastAsia="仿宋_GB2312"/>
          <w:sz w:val="32"/>
          <w:szCs w:val="32"/>
        </w:rPr>
        <w:t>12</w:t>
      </w:r>
      <w:r>
        <w:rPr>
          <w:rFonts w:hint="eastAsia" w:ascii="仿宋_GB2312" w:eastAsia="仿宋_GB2312"/>
          <w:sz w:val="32"/>
          <w:szCs w:val="32"/>
        </w:rPr>
        <w:t>批次，</w:t>
      </w:r>
      <w:r>
        <w:rPr>
          <w:rFonts w:ascii="仿宋_GB2312" w:eastAsia="仿宋_GB2312"/>
          <w:sz w:val="32"/>
          <w:szCs w:val="32"/>
        </w:rPr>
        <w:t>136</w:t>
      </w:r>
      <w:r>
        <w:rPr>
          <w:rFonts w:hint="eastAsia" w:ascii="仿宋_GB2312" w:eastAsia="仿宋_GB2312"/>
          <w:sz w:val="32"/>
          <w:szCs w:val="32"/>
        </w:rPr>
        <w:t>人次。</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与预算相比情况：</w:t>
      </w:r>
      <w:r>
        <w:rPr>
          <w:rFonts w:hint="eastAsia" w:ascii="仿宋_GB2312" w:eastAsia="仿宋_GB2312"/>
          <w:sz w:val="32"/>
          <w:szCs w:val="32"/>
          <w:lang w:val="en-US" w:eastAsia="zh-CN"/>
        </w:rPr>
        <w:t>2017年三公经费决算数1.29万元，</w:t>
      </w:r>
      <w:r>
        <w:rPr>
          <w:rFonts w:hint="eastAsia" w:ascii="仿宋_GB2312" w:eastAsia="仿宋_GB2312"/>
          <w:sz w:val="32"/>
          <w:szCs w:val="32"/>
        </w:rPr>
        <w:t>与预算相比，支出基本持平。</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年度档案局机关运行经费支出</w:t>
      </w:r>
      <w:r>
        <w:rPr>
          <w:rFonts w:ascii="仿宋_GB2312" w:eastAsia="仿宋_GB2312"/>
          <w:sz w:val="32"/>
          <w:szCs w:val="32"/>
        </w:rPr>
        <w:t>6.91</w:t>
      </w:r>
      <w:r>
        <w:rPr>
          <w:rFonts w:hint="eastAsia" w:ascii="仿宋_GB2312" w:eastAsia="仿宋_GB2312"/>
          <w:sz w:val="32"/>
          <w:szCs w:val="32"/>
        </w:rPr>
        <w:t>万元，比上年减少</w:t>
      </w:r>
      <w:r>
        <w:rPr>
          <w:rFonts w:ascii="仿宋_GB2312" w:eastAsia="仿宋_GB2312"/>
          <w:sz w:val="32"/>
          <w:szCs w:val="32"/>
        </w:rPr>
        <w:t>9.65</w:t>
      </w:r>
      <w:r>
        <w:rPr>
          <w:rFonts w:hint="eastAsia" w:ascii="仿宋_GB2312" w:eastAsia="仿宋_GB2312"/>
          <w:sz w:val="32"/>
          <w:szCs w:val="32"/>
        </w:rPr>
        <w:t>万元，降低</w:t>
      </w:r>
      <w:r>
        <w:rPr>
          <w:rFonts w:ascii="仿宋_GB2312" w:eastAsia="仿宋_GB2312"/>
          <w:sz w:val="32"/>
          <w:szCs w:val="32"/>
        </w:rPr>
        <w:t>58%</w:t>
      </w:r>
      <w:r>
        <w:rPr>
          <w:rFonts w:hint="eastAsia" w:ascii="仿宋_GB2312" w:eastAsia="仿宋_GB2312"/>
          <w:sz w:val="32"/>
          <w:szCs w:val="32"/>
        </w:rPr>
        <w:t>，主要原因是公用经费减少。</w:t>
      </w:r>
    </w:p>
    <w:p>
      <w:pPr>
        <w:spacing w:line="500" w:lineRule="exact"/>
        <w:ind w:firstLine="640" w:firstLineChars="200"/>
        <w:rPr>
          <w:rFonts w:hint="eastAsia" w:ascii="仿宋_GB2312" w:hAnsi="Calibri" w:eastAsia="仿宋_GB2312"/>
          <w:sz w:val="32"/>
          <w:szCs w:val="32"/>
          <w:lang w:val="en-GB"/>
        </w:rPr>
      </w:pPr>
      <w:r>
        <w:rPr>
          <w:rFonts w:hint="eastAsia" w:ascii="仿宋_GB2312" w:eastAsia="仿宋_GB2312"/>
          <w:sz w:val="32"/>
          <w:szCs w:val="32"/>
          <w:lang w:eastAsia="zh-CN"/>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老龄委政府采购计划</w:t>
      </w:r>
      <w:r>
        <w:rPr>
          <w:rFonts w:ascii="仿宋_GB2312" w:eastAsia="仿宋_GB2312"/>
          <w:sz w:val="32"/>
          <w:szCs w:val="32"/>
        </w:rPr>
        <w:t>3.92</w:t>
      </w:r>
      <w:r>
        <w:rPr>
          <w:rFonts w:hint="eastAsia" w:ascii="仿宋_GB2312" w:eastAsia="仿宋_GB2312"/>
          <w:sz w:val="32"/>
          <w:szCs w:val="32"/>
        </w:rPr>
        <w:t>万元，其中：政府采购货物支出</w:t>
      </w:r>
      <w:r>
        <w:rPr>
          <w:rFonts w:ascii="仿宋_GB2312" w:eastAsia="仿宋_GB2312"/>
          <w:sz w:val="32"/>
          <w:szCs w:val="32"/>
        </w:rPr>
        <w:t>1.34</w:t>
      </w:r>
      <w:r>
        <w:rPr>
          <w:rFonts w:hint="eastAsia" w:ascii="仿宋_GB2312" w:eastAsia="仿宋_GB2312"/>
          <w:sz w:val="32"/>
          <w:szCs w:val="32"/>
        </w:rPr>
        <w:t>万元、政府采购工程支出</w:t>
      </w:r>
      <w:r>
        <w:rPr>
          <w:rFonts w:ascii="仿宋_GB2312" w:eastAsia="仿宋_GB2312"/>
          <w:sz w:val="32"/>
          <w:szCs w:val="32"/>
        </w:rPr>
        <w:t>0</w:t>
      </w:r>
      <w:r>
        <w:rPr>
          <w:rFonts w:hint="eastAsia" w:ascii="仿宋_GB2312" w:eastAsia="仿宋_GB2312"/>
          <w:sz w:val="32"/>
          <w:szCs w:val="32"/>
        </w:rPr>
        <w:t>万元、政府采购服务支出</w:t>
      </w:r>
      <w:r>
        <w:rPr>
          <w:rFonts w:ascii="仿宋_GB2312" w:eastAsia="仿宋_GB2312"/>
          <w:sz w:val="32"/>
          <w:szCs w:val="32"/>
        </w:rPr>
        <w:t>2.58</w:t>
      </w:r>
      <w:r>
        <w:rPr>
          <w:rFonts w:hint="eastAsia" w:ascii="仿宋_GB2312" w:eastAsia="仿宋_GB2312"/>
          <w:sz w:val="32"/>
          <w:szCs w:val="32"/>
        </w:rPr>
        <w:t>万元；实际采购</w:t>
      </w:r>
      <w:r>
        <w:rPr>
          <w:rFonts w:ascii="仿宋_GB2312" w:eastAsia="仿宋_GB2312"/>
          <w:sz w:val="32"/>
          <w:szCs w:val="32"/>
        </w:rPr>
        <w:t>3.92</w:t>
      </w:r>
      <w:r>
        <w:rPr>
          <w:rFonts w:hint="eastAsia" w:ascii="仿宋_GB2312" w:eastAsia="仿宋_GB2312"/>
          <w:sz w:val="32"/>
          <w:szCs w:val="32"/>
        </w:rPr>
        <w:t>万元，其中：政府采购货物支出</w:t>
      </w:r>
      <w:r>
        <w:rPr>
          <w:rFonts w:ascii="仿宋_GB2312" w:eastAsia="仿宋_GB2312"/>
          <w:sz w:val="32"/>
          <w:szCs w:val="32"/>
        </w:rPr>
        <w:t>1.34</w:t>
      </w:r>
      <w:r>
        <w:rPr>
          <w:rFonts w:hint="eastAsia" w:ascii="仿宋_GB2312" w:eastAsia="仿宋_GB2312"/>
          <w:sz w:val="32"/>
          <w:szCs w:val="32"/>
        </w:rPr>
        <w:t>万元、政府采购工程支出</w:t>
      </w:r>
      <w:r>
        <w:rPr>
          <w:rFonts w:ascii="仿宋_GB2312" w:eastAsia="仿宋_GB2312"/>
          <w:sz w:val="32"/>
          <w:szCs w:val="32"/>
        </w:rPr>
        <w:t>0</w:t>
      </w:r>
      <w:r>
        <w:rPr>
          <w:rFonts w:hint="eastAsia" w:ascii="仿宋_GB2312" w:eastAsia="仿宋_GB2312"/>
          <w:sz w:val="32"/>
          <w:szCs w:val="32"/>
        </w:rPr>
        <w:t>万元、政府采购服务支出</w:t>
      </w:r>
      <w:r>
        <w:rPr>
          <w:rFonts w:ascii="仿宋_GB2312" w:eastAsia="仿宋_GB2312"/>
          <w:sz w:val="32"/>
          <w:szCs w:val="32"/>
        </w:rPr>
        <w:t>2.58</w:t>
      </w:r>
      <w:r>
        <w:rPr>
          <w:rFonts w:hint="eastAsia" w:ascii="仿宋_GB2312" w:eastAsia="仿宋_GB2312"/>
          <w:sz w:val="32"/>
          <w:szCs w:val="32"/>
        </w:rPr>
        <w:t>万元。</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日，资产总计</w:t>
      </w:r>
      <w:r>
        <w:rPr>
          <w:rFonts w:ascii="仿宋_GB2312" w:eastAsia="仿宋_GB2312"/>
          <w:sz w:val="32"/>
          <w:szCs w:val="32"/>
        </w:rPr>
        <w:t>43.91</w:t>
      </w:r>
      <w:r>
        <w:rPr>
          <w:rFonts w:hint="eastAsia" w:ascii="仿宋_GB2312" w:eastAsia="仿宋_GB2312"/>
          <w:sz w:val="32"/>
          <w:szCs w:val="32"/>
        </w:rPr>
        <w:t>万元，其中：流动资产</w:t>
      </w:r>
      <w:r>
        <w:rPr>
          <w:rFonts w:ascii="仿宋_GB2312" w:eastAsia="仿宋_GB2312"/>
          <w:sz w:val="32"/>
          <w:szCs w:val="32"/>
        </w:rPr>
        <w:t>1.75</w:t>
      </w:r>
      <w:r>
        <w:rPr>
          <w:rFonts w:hint="eastAsia" w:ascii="仿宋_GB2312" w:eastAsia="仿宋_GB2312"/>
          <w:sz w:val="32"/>
          <w:szCs w:val="32"/>
        </w:rPr>
        <w:t>万元，固定资产</w:t>
      </w:r>
      <w:r>
        <w:rPr>
          <w:rFonts w:ascii="仿宋_GB2312" w:eastAsia="仿宋_GB2312"/>
          <w:sz w:val="32"/>
          <w:szCs w:val="32"/>
        </w:rPr>
        <w:t>42.17</w:t>
      </w:r>
      <w:r>
        <w:rPr>
          <w:rFonts w:hint="eastAsia" w:ascii="仿宋_GB2312" w:eastAsia="仿宋_GB2312"/>
          <w:sz w:val="32"/>
          <w:szCs w:val="32"/>
        </w:rPr>
        <w:t>万元，其中：房屋</w:t>
      </w:r>
      <w:r>
        <w:rPr>
          <w:rFonts w:hint="eastAsia" w:ascii="仿宋_GB2312" w:eastAsia="仿宋_GB2312"/>
          <w:sz w:val="32"/>
          <w:szCs w:val="32"/>
          <w:lang w:val="en-US" w:eastAsia="zh-CN"/>
        </w:rPr>
        <w:t>0</w:t>
      </w:r>
      <w:r>
        <w:rPr>
          <w:rFonts w:hint="eastAsia" w:ascii="仿宋_GB2312" w:eastAsia="仿宋_GB2312"/>
          <w:sz w:val="32"/>
          <w:szCs w:val="32"/>
        </w:rPr>
        <w:t>（平方米），价值</w:t>
      </w:r>
      <w:r>
        <w:rPr>
          <w:rFonts w:hint="eastAsia" w:ascii="仿宋_GB2312" w:eastAsia="仿宋_GB2312"/>
          <w:sz w:val="32"/>
          <w:szCs w:val="32"/>
          <w:lang w:val="en-US" w:eastAsia="zh-CN"/>
        </w:rPr>
        <w:t>0</w:t>
      </w:r>
      <w:r>
        <w:rPr>
          <w:rFonts w:hint="eastAsia" w:ascii="仿宋_GB2312" w:eastAsia="仿宋_GB2312"/>
          <w:sz w:val="32"/>
          <w:szCs w:val="32"/>
        </w:rPr>
        <w:t>元，共有车辆</w:t>
      </w:r>
      <w:r>
        <w:rPr>
          <w:rFonts w:hint="eastAsia" w:ascii="仿宋_GB2312" w:eastAsia="仿宋_GB2312"/>
          <w:sz w:val="32"/>
          <w:szCs w:val="32"/>
          <w:lang w:val="en-US" w:eastAsia="zh-CN"/>
        </w:rPr>
        <w:t>1</w:t>
      </w:r>
      <w:r>
        <w:rPr>
          <w:rFonts w:hint="eastAsia" w:ascii="仿宋_GB2312" w:eastAsia="仿宋_GB2312"/>
          <w:sz w:val="32"/>
          <w:szCs w:val="32"/>
        </w:rPr>
        <w:t>辆，价值</w:t>
      </w:r>
      <w:r>
        <w:rPr>
          <w:rFonts w:hint="eastAsia" w:ascii="仿宋_GB2312" w:eastAsia="仿宋_GB2312"/>
          <w:sz w:val="32"/>
          <w:szCs w:val="32"/>
          <w:lang w:val="en-US" w:eastAsia="zh-CN"/>
        </w:rPr>
        <w:t>28.29</w:t>
      </w:r>
      <w:r>
        <w:rPr>
          <w:rFonts w:hint="eastAsia" w:ascii="仿宋_GB2312" w:eastAsia="仿宋_GB2312"/>
          <w:sz w:val="32"/>
          <w:szCs w:val="32"/>
        </w:rPr>
        <w:t>万元，其中：部级领导干部用车</w:t>
      </w:r>
      <w:r>
        <w:rPr>
          <w:rFonts w:hint="eastAsia" w:ascii="仿宋_GB2312" w:eastAsia="仿宋_GB2312"/>
          <w:sz w:val="32"/>
          <w:szCs w:val="32"/>
          <w:lang w:val="en-US" w:eastAsia="zh-CN"/>
        </w:rPr>
        <w:t>0</w:t>
      </w:r>
      <w:r>
        <w:rPr>
          <w:rFonts w:hint="eastAsia" w:ascii="仿宋_GB2312" w:eastAsia="仿宋_GB2312"/>
          <w:sz w:val="32"/>
          <w:szCs w:val="32"/>
        </w:rPr>
        <w:t>辆、一般公务用车</w:t>
      </w:r>
      <w:r>
        <w:rPr>
          <w:rFonts w:hint="eastAsia" w:ascii="仿宋_GB2312" w:eastAsia="仿宋_GB2312"/>
          <w:sz w:val="32"/>
          <w:szCs w:val="32"/>
          <w:lang w:val="en-US" w:eastAsia="zh-CN"/>
        </w:rPr>
        <w:t>1</w:t>
      </w:r>
      <w:r>
        <w:rPr>
          <w:rFonts w:hint="eastAsia" w:ascii="仿宋_GB2312" w:eastAsia="仿宋_GB2312"/>
          <w:sz w:val="32"/>
          <w:szCs w:val="32"/>
        </w:rPr>
        <w:t>辆、一般执法执勤用车</w:t>
      </w:r>
      <w:r>
        <w:rPr>
          <w:rFonts w:hint="eastAsia" w:ascii="仿宋_GB2312" w:eastAsia="仿宋_GB2312"/>
          <w:sz w:val="32"/>
          <w:szCs w:val="32"/>
          <w:lang w:val="en-US" w:eastAsia="zh-CN"/>
        </w:rPr>
        <w:t>0</w:t>
      </w:r>
      <w:r>
        <w:rPr>
          <w:rFonts w:hint="eastAsia" w:ascii="仿宋_GB2312" w:eastAsia="仿宋_GB2312"/>
          <w:sz w:val="32"/>
          <w:szCs w:val="32"/>
        </w:rPr>
        <w:t>辆、特种专业技术用车</w:t>
      </w:r>
      <w:r>
        <w:rPr>
          <w:rFonts w:hint="eastAsia" w:ascii="仿宋_GB2312" w:eastAsia="仿宋_GB2312"/>
          <w:sz w:val="32"/>
          <w:szCs w:val="32"/>
          <w:lang w:val="en-US" w:eastAsia="zh-CN"/>
        </w:rPr>
        <w:t>0</w:t>
      </w:r>
      <w:r>
        <w:rPr>
          <w:rFonts w:hint="eastAsia" w:ascii="仿宋_GB2312" w:eastAsia="仿宋_GB2312"/>
          <w:sz w:val="32"/>
          <w:szCs w:val="32"/>
        </w:rPr>
        <w:t>辆、其他用车</w:t>
      </w:r>
      <w:r>
        <w:rPr>
          <w:rFonts w:hint="eastAsia" w:ascii="仿宋_GB2312" w:eastAsia="仿宋_GB2312"/>
          <w:sz w:val="32"/>
          <w:szCs w:val="32"/>
          <w:lang w:val="en-US" w:eastAsia="zh-CN"/>
        </w:rPr>
        <w:t>0</w:t>
      </w:r>
      <w:r>
        <w:rPr>
          <w:rFonts w:hint="eastAsia" w:ascii="仿宋_GB2312" w:eastAsia="仿宋_GB2312"/>
          <w:sz w:val="32"/>
          <w:szCs w:val="32"/>
        </w:rPr>
        <w:t>辆；单位价值50万元以上通用设备</w:t>
      </w:r>
      <w:r>
        <w:rPr>
          <w:rFonts w:hint="eastAsia" w:ascii="仿宋_GB2312" w:eastAsia="仿宋_GB2312"/>
          <w:sz w:val="32"/>
          <w:szCs w:val="32"/>
          <w:lang w:val="en-US" w:eastAsia="zh-CN"/>
        </w:rPr>
        <w:t>0</w:t>
      </w:r>
      <w:r>
        <w:rPr>
          <w:rFonts w:hint="eastAsia" w:ascii="仿宋_GB2312" w:eastAsia="仿宋_GB2312"/>
          <w:sz w:val="32"/>
          <w:szCs w:val="32"/>
        </w:rPr>
        <w:t>台（套）、单位价值100万元以上专用设备</w:t>
      </w:r>
      <w:r>
        <w:rPr>
          <w:rFonts w:hint="eastAsia" w:ascii="仿宋_GB2312" w:eastAsia="仿宋_GB2312"/>
          <w:sz w:val="32"/>
          <w:szCs w:val="32"/>
          <w:lang w:val="en-US" w:eastAsia="zh-CN"/>
        </w:rPr>
        <w:t>0</w:t>
      </w:r>
      <w:r>
        <w:rPr>
          <w:rFonts w:hint="eastAsia" w:ascii="仿宋_GB2312" w:eastAsia="仿宋_GB2312"/>
          <w:sz w:val="32"/>
          <w:szCs w:val="32"/>
        </w:rPr>
        <w:t>台（套），其他固定资产价值</w:t>
      </w:r>
      <w:r>
        <w:rPr>
          <w:rFonts w:ascii="仿宋_GB2312" w:eastAsia="仿宋_GB2312"/>
          <w:sz w:val="32"/>
          <w:szCs w:val="32"/>
        </w:rPr>
        <w:t>13.87</w:t>
      </w:r>
      <w:r>
        <w:rPr>
          <w:rFonts w:hint="eastAsia" w:ascii="仿宋_GB2312" w:eastAsia="仿宋_GB2312"/>
          <w:sz w:val="32"/>
          <w:szCs w:val="32"/>
        </w:rPr>
        <w:t>万元。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val="en-GB"/>
        </w:rPr>
      </w:pPr>
      <w:r>
        <w:rPr>
          <w:rFonts w:hint="eastAsia" w:ascii="仿宋_GB2312" w:eastAsia="仿宋_GB2312"/>
          <w:sz w:val="32"/>
          <w:szCs w:val="32"/>
          <w:lang w:eastAsia="zh-CN"/>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（二）国有资产收益征缴情况说明</w:t>
      </w:r>
    </w:p>
    <w:p>
      <w:pPr>
        <w:spacing w:line="5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rPr>
        <w:t>截至</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hint="eastAsia" w:ascii="仿宋_GB2312" w:eastAsia="仿宋_GB2312"/>
          <w:sz w:val="32"/>
          <w:szCs w:val="32"/>
          <w:lang w:eastAsia="zh-CN"/>
        </w:rPr>
        <w:t>本单位资产有偿使用收入合计</w:t>
      </w:r>
      <w:r>
        <w:rPr>
          <w:rFonts w:hint="eastAsia" w:ascii="仿宋_GB2312" w:eastAsia="仿宋_GB2312"/>
          <w:sz w:val="32"/>
          <w:szCs w:val="32"/>
          <w:lang w:val="en-US" w:eastAsia="zh-CN"/>
        </w:rPr>
        <w:t>0万元，资产处置收入合计0万元。其中：已缴国库0万元，已缴财政专户0万元，应缴未缴0万元，单位留用0万元。</w:t>
      </w:r>
    </w:p>
    <w:p>
      <w:pPr>
        <w:spacing w:line="5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eastAsia="zh-CN"/>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（三）部门项目支出情况和项目绩效评价情况说明</w:t>
      </w:r>
    </w:p>
    <w:p>
      <w:pPr>
        <w:spacing w:line="500" w:lineRule="exact"/>
        <w:ind w:firstLine="640" w:firstLineChars="200"/>
        <w:rPr>
          <w:rFonts w:hint="eastAsia" w:ascii="仿宋_GB2312" w:hAnsi="Calibri" w:eastAsia="仿宋_GB2312"/>
          <w:sz w:val="32"/>
          <w:szCs w:val="32"/>
          <w:lang w:val="en-GB"/>
        </w:rPr>
      </w:pPr>
      <w:r>
        <w:rPr>
          <w:rFonts w:ascii="仿宋_GB2312" w:eastAsia="仿宋_GB2312"/>
          <w:sz w:val="32"/>
          <w:szCs w:val="32"/>
        </w:rPr>
        <w:t>2017</w:t>
      </w:r>
      <w:r>
        <w:rPr>
          <w:rFonts w:hint="eastAsia" w:ascii="仿宋_GB2312" w:hAnsi="宋体" w:eastAsia="仿宋_GB2312" w:cs="宋体"/>
          <w:kern w:val="0"/>
          <w:sz w:val="32"/>
          <w:szCs w:val="32"/>
        </w:rPr>
        <w:t>年度，老龄委无实行绩效管理的项目</w:t>
      </w:r>
      <w:r>
        <w:rPr>
          <w:rFonts w:hint="eastAsia" w:ascii="仿宋_GB2312" w:hAnsi="Calibri" w:eastAsia="仿宋_GB2312"/>
          <w:sz w:val="32"/>
          <w:szCs w:val="32"/>
          <w:lang w:val="en-GB"/>
        </w:rPr>
        <w:t>。</w:t>
      </w:r>
    </w:p>
    <w:p>
      <w:pPr>
        <w:spacing w:line="500" w:lineRule="exact"/>
        <w:ind w:firstLine="640" w:firstLineChars="200"/>
        <w:rPr>
          <w:rFonts w:hint="eastAsia" w:ascii="仿宋_GB2312" w:hAnsi="Calibri" w:eastAsia="仿宋_GB2312"/>
          <w:sz w:val="32"/>
          <w:szCs w:val="32"/>
          <w:lang w:val="en-GB"/>
        </w:rPr>
      </w:pPr>
      <w:r>
        <w:rPr>
          <w:rFonts w:hint="eastAsia" w:ascii="仿宋_GB2312" w:eastAsia="仿宋_GB2312"/>
          <w:sz w:val="32"/>
          <w:szCs w:val="32"/>
          <w:lang w:eastAsia="zh-CN"/>
        </w:rPr>
        <w:t>其他有关说明内容：无。</w:t>
      </w:r>
    </w:p>
    <w:p>
      <w:pPr>
        <w:spacing w:line="500" w:lineRule="exact"/>
        <w:ind w:firstLine="643" w:firstLineChars="200"/>
        <w:rPr>
          <w:rFonts w:ascii="仿宋_GB2312" w:eastAsia="仿宋_GB2312"/>
          <w:b/>
          <w:sz w:val="32"/>
          <w:szCs w:val="32"/>
        </w:rPr>
      </w:pPr>
    </w:p>
    <w:p>
      <w:pPr>
        <w:spacing w:line="500" w:lineRule="exact"/>
        <w:jc w:val="center"/>
        <w:outlineLvl w:val="0"/>
        <w:rPr>
          <w:rFonts w:ascii="黑体" w:hAnsi="黑体" w:eastAsia="黑体"/>
          <w:sz w:val="32"/>
          <w:szCs w:val="32"/>
        </w:rPr>
      </w:pPr>
      <w:r>
        <w:rPr>
          <w:rFonts w:hint="eastAsia" w:ascii="黑体" w:hAnsi="黑体" w:eastAsia="黑体"/>
          <w:sz w:val="32"/>
          <w:szCs w:val="32"/>
        </w:rPr>
        <w:t>第三部分</w:t>
      </w:r>
      <w:r>
        <w:rPr>
          <w:rFonts w:ascii="黑体" w:hAnsi="黑体" w:eastAsia="黑体"/>
          <w:sz w:val="32"/>
          <w:szCs w:val="32"/>
        </w:rPr>
        <w:t xml:space="preserve"> </w:t>
      </w:r>
      <w:r>
        <w:rPr>
          <w:rFonts w:hint="eastAsia" w:ascii="黑体" w:hAnsi="黑体" w:eastAsia="黑体"/>
          <w:sz w:val="32"/>
          <w:szCs w:val="32"/>
        </w:rPr>
        <w:t>专业名词解释</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本单位支出功能分类说明</w:t>
      </w:r>
      <w:r>
        <w:rPr>
          <w:rFonts w:hint="eastAsia" w:ascii="仿宋_GB2312" w:hAnsi="Calibri" w:eastAsia="仿宋_GB2312"/>
          <w:sz w:val="32"/>
          <w:szCs w:val="32"/>
          <w:lang w:val="en-GB"/>
        </w:rPr>
        <w:t>。</w:t>
      </w:r>
      <w:r>
        <w:rPr>
          <w:rFonts w:ascii="仿宋_GB2312" w:eastAsia="仿宋_GB2312"/>
          <w:sz w:val="32"/>
          <w:szCs w:val="32"/>
        </w:rPr>
        <w:t>208</w:t>
      </w:r>
      <w:r>
        <w:rPr>
          <w:rFonts w:hint="eastAsia" w:ascii="仿宋_GB2312" w:eastAsia="仿宋_GB2312"/>
          <w:sz w:val="32"/>
          <w:szCs w:val="32"/>
        </w:rPr>
        <w:t>（类）</w:t>
      </w:r>
      <w:r>
        <w:rPr>
          <w:rFonts w:ascii="仿宋_GB2312" w:eastAsia="仿宋_GB2312"/>
          <w:sz w:val="32"/>
          <w:szCs w:val="32"/>
        </w:rPr>
        <w:t>02</w:t>
      </w:r>
      <w:r>
        <w:rPr>
          <w:rFonts w:hint="eastAsia" w:ascii="仿宋_GB2312" w:eastAsia="仿宋_GB2312"/>
          <w:sz w:val="32"/>
          <w:szCs w:val="32"/>
        </w:rPr>
        <w:t>（款）</w:t>
      </w:r>
      <w:r>
        <w:rPr>
          <w:rFonts w:ascii="仿宋_GB2312" w:eastAsia="仿宋_GB2312"/>
          <w:sz w:val="32"/>
          <w:szCs w:val="32"/>
        </w:rPr>
        <w:t>01</w:t>
      </w:r>
      <w:r>
        <w:rPr>
          <w:rFonts w:hint="eastAsia" w:ascii="仿宋_GB2312" w:eastAsia="仿宋_GB2312"/>
          <w:sz w:val="32"/>
          <w:szCs w:val="32"/>
        </w:rPr>
        <w:t>（项）：指行政运行。</w:t>
      </w:r>
      <w:r>
        <w:rPr>
          <w:rFonts w:ascii="仿宋_GB2312" w:eastAsia="仿宋_GB2312"/>
          <w:sz w:val="32"/>
          <w:szCs w:val="32"/>
        </w:rPr>
        <w:t>208</w:t>
      </w:r>
      <w:r>
        <w:rPr>
          <w:rFonts w:hint="eastAsia" w:ascii="仿宋_GB2312" w:eastAsia="仿宋_GB2312"/>
          <w:sz w:val="32"/>
          <w:szCs w:val="32"/>
        </w:rPr>
        <w:t>（类）</w:t>
      </w:r>
      <w:r>
        <w:rPr>
          <w:rFonts w:ascii="仿宋_GB2312" w:eastAsia="仿宋_GB2312"/>
          <w:sz w:val="32"/>
          <w:szCs w:val="32"/>
        </w:rPr>
        <w:t>02</w:t>
      </w:r>
      <w:r>
        <w:rPr>
          <w:rFonts w:hint="eastAsia" w:ascii="仿宋_GB2312" w:eastAsia="仿宋_GB2312"/>
          <w:sz w:val="32"/>
          <w:szCs w:val="32"/>
        </w:rPr>
        <w:t>（款）</w:t>
      </w:r>
      <w:r>
        <w:rPr>
          <w:rFonts w:ascii="仿宋_GB2312" w:eastAsia="仿宋_GB2312"/>
          <w:sz w:val="32"/>
          <w:szCs w:val="32"/>
        </w:rPr>
        <w:t>05</w:t>
      </w:r>
      <w:r>
        <w:rPr>
          <w:rFonts w:hint="eastAsia" w:ascii="仿宋_GB2312" w:eastAsia="仿宋_GB2312"/>
          <w:sz w:val="32"/>
          <w:szCs w:val="32"/>
        </w:rPr>
        <w:t>（项）：指老龄事务。</w:t>
      </w:r>
      <w:r>
        <w:rPr>
          <w:rFonts w:ascii="仿宋_GB2312" w:eastAsia="仿宋_GB2312"/>
          <w:sz w:val="32"/>
          <w:szCs w:val="32"/>
        </w:rPr>
        <w:t>208</w:t>
      </w:r>
      <w:r>
        <w:rPr>
          <w:rFonts w:hint="eastAsia" w:ascii="仿宋_GB2312" w:eastAsia="仿宋_GB2312"/>
          <w:sz w:val="32"/>
          <w:szCs w:val="32"/>
        </w:rPr>
        <w:t>（类）</w:t>
      </w:r>
      <w:r>
        <w:rPr>
          <w:rFonts w:ascii="仿宋_GB2312" w:eastAsia="仿宋_GB2312"/>
          <w:sz w:val="32"/>
          <w:szCs w:val="32"/>
        </w:rPr>
        <w:t>05</w:t>
      </w:r>
      <w:r>
        <w:rPr>
          <w:rFonts w:hint="eastAsia" w:ascii="仿宋_GB2312" w:eastAsia="仿宋_GB2312"/>
          <w:sz w:val="32"/>
          <w:szCs w:val="32"/>
        </w:rPr>
        <w:t>（款）</w:t>
      </w:r>
      <w:r>
        <w:rPr>
          <w:rFonts w:ascii="仿宋_GB2312" w:eastAsia="仿宋_GB2312"/>
          <w:sz w:val="32"/>
          <w:szCs w:val="32"/>
        </w:rPr>
        <w:t>05</w:t>
      </w:r>
      <w:r>
        <w:rPr>
          <w:rFonts w:hint="eastAsia" w:ascii="仿宋_GB2312" w:eastAsia="仿宋_GB2312"/>
          <w:sz w:val="32"/>
          <w:szCs w:val="32"/>
        </w:rPr>
        <w:t>（项）：指机关事业单位基本养老保险缴费支出。</w:t>
      </w:r>
      <w:r>
        <w:rPr>
          <w:rFonts w:ascii="仿宋_GB2312" w:eastAsia="仿宋_GB2312"/>
          <w:sz w:val="32"/>
          <w:szCs w:val="32"/>
        </w:rPr>
        <w:t>208</w:t>
      </w:r>
      <w:r>
        <w:rPr>
          <w:rFonts w:hint="eastAsia" w:ascii="仿宋_GB2312" w:eastAsia="仿宋_GB2312"/>
          <w:sz w:val="32"/>
          <w:szCs w:val="32"/>
        </w:rPr>
        <w:t>（类）</w:t>
      </w:r>
      <w:r>
        <w:rPr>
          <w:rFonts w:ascii="仿宋_GB2312" w:eastAsia="仿宋_GB2312"/>
          <w:sz w:val="32"/>
          <w:szCs w:val="32"/>
        </w:rPr>
        <w:t>10</w:t>
      </w:r>
      <w:r>
        <w:rPr>
          <w:rFonts w:hint="eastAsia" w:ascii="仿宋_GB2312" w:eastAsia="仿宋_GB2312"/>
          <w:sz w:val="32"/>
          <w:szCs w:val="32"/>
        </w:rPr>
        <w:t>（款）</w:t>
      </w:r>
      <w:r>
        <w:rPr>
          <w:rFonts w:ascii="仿宋_GB2312" w:eastAsia="仿宋_GB2312"/>
          <w:sz w:val="32"/>
          <w:szCs w:val="32"/>
        </w:rPr>
        <w:t>02</w:t>
      </w:r>
      <w:r>
        <w:rPr>
          <w:rFonts w:hint="eastAsia" w:ascii="仿宋_GB2312" w:eastAsia="仿宋_GB2312"/>
          <w:sz w:val="32"/>
          <w:szCs w:val="32"/>
        </w:rPr>
        <w:t>（项）：指老年福利。</w:t>
      </w:r>
      <w:r>
        <w:rPr>
          <w:rFonts w:ascii="仿宋_GB2312" w:eastAsia="仿宋_GB2312"/>
          <w:sz w:val="32"/>
          <w:szCs w:val="32"/>
        </w:rPr>
        <w:t>229</w:t>
      </w:r>
      <w:r>
        <w:rPr>
          <w:rFonts w:hint="eastAsia" w:ascii="仿宋_GB2312" w:eastAsia="仿宋_GB2312"/>
          <w:sz w:val="32"/>
          <w:szCs w:val="32"/>
        </w:rPr>
        <w:t>（类）</w:t>
      </w:r>
      <w:r>
        <w:rPr>
          <w:rFonts w:ascii="仿宋_GB2312" w:eastAsia="仿宋_GB2312"/>
          <w:sz w:val="32"/>
          <w:szCs w:val="32"/>
        </w:rPr>
        <w:t>99</w:t>
      </w:r>
      <w:r>
        <w:rPr>
          <w:rFonts w:hint="eastAsia" w:ascii="仿宋_GB2312" w:eastAsia="仿宋_GB2312"/>
          <w:sz w:val="32"/>
          <w:szCs w:val="32"/>
        </w:rPr>
        <w:t>（款）</w:t>
      </w:r>
      <w:r>
        <w:rPr>
          <w:rFonts w:ascii="仿宋_GB2312" w:eastAsia="仿宋_GB2312"/>
          <w:sz w:val="32"/>
          <w:szCs w:val="32"/>
        </w:rPr>
        <w:t>01</w:t>
      </w:r>
      <w:r>
        <w:rPr>
          <w:rFonts w:hint="eastAsia" w:ascii="仿宋_GB2312" w:eastAsia="仿宋_GB2312"/>
          <w:sz w:val="32"/>
          <w:szCs w:val="32"/>
        </w:rPr>
        <w:t>（项）：指其他支出。</w:t>
      </w:r>
    </w:p>
    <w:p>
      <w:pPr>
        <w:spacing w:line="500" w:lineRule="exact"/>
        <w:ind w:firstLine="1280" w:firstLineChars="400"/>
        <w:outlineLvl w:val="0"/>
        <w:rPr>
          <w:rFonts w:ascii="黑体" w:hAnsi="黑体" w:eastAsia="黑体"/>
          <w:sz w:val="32"/>
          <w:szCs w:val="32"/>
        </w:rPr>
      </w:pPr>
    </w:p>
    <w:p>
      <w:pPr>
        <w:spacing w:line="500" w:lineRule="exact"/>
        <w:ind w:firstLine="1280" w:firstLineChars="400"/>
        <w:outlineLvl w:val="0"/>
        <w:rPr>
          <w:rFonts w:ascii="黑体" w:hAnsi="黑体" w:eastAsia="黑体"/>
          <w:sz w:val="32"/>
          <w:szCs w:val="32"/>
        </w:rPr>
      </w:pPr>
      <w:r>
        <w:rPr>
          <w:rFonts w:hint="eastAsia" w:ascii="黑体" w:hAnsi="黑体" w:eastAsia="黑体"/>
          <w:sz w:val="32"/>
          <w:szCs w:val="32"/>
        </w:rPr>
        <w:t>第四部分</w:t>
      </w:r>
      <w:r>
        <w:rPr>
          <w:rFonts w:ascii="黑体" w:hAnsi="黑体" w:eastAsia="黑体"/>
          <w:sz w:val="32"/>
          <w:szCs w:val="32"/>
        </w:rPr>
        <w:t xml:space="preserve"> </w:t>
      </w:r>
      <w:r>
        <w:rPr>
          <w:rFonts w:hint="eastAsia" w:ascii="黑体" w:hAnsi="黑体" w:eastAsia="黑体"/>
          <w:sz w:val="32"/>
          <w:szCs w:val="32"/>
        </w:rPr>
        <w:t>部门决算报表（见附表）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一、报表封面</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二、《收入支出决算总表》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三、《收入决算表》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五、《收入支出决算表》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六、《项目收入支出决算表》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七、《行政事业类项目收入支出决算表》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八、《基本建设类项目收入支出决算表》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九、《支出决算明细表》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十一、《项目支出决算明细表》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十二、《财政专户管理资金收入支出决算表》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十三、《财政拨款收入支出决算总表》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十四、《一般公共预算财政拨款收入支出决算表》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十五、《一般公共预算财政拨款支出决算明细表》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十六、《一般公共预算财政拨款基本支出决算明细表》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十七、《一般公共预算财政拨款项目支出决算明细表》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十八、《政府性基金预算财政拨款收入支出决算表》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十九、《政府性基金预算财政拨款支出决算明细表》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二十、《政府性基金预算财政拨款基本支出决算明细表》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二十一、《政府性基金预算财政拨款项目支出决算明细表》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二十二、《资产负债简表》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二十三、《资产情况表》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二十四、《国有资产收益征缴情况表》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二十五、《基本数字表》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二十六、《机构人员情况表》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二十七、《非税收入征缴情况表》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二十八、《部门决算相关信息统计表》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二十九、《政府采购情况表》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三十、《</w:t>
      </w:r>
      <w:r>
        <w:rPr>
          <w:rFonts w:ascii="仿宋_GB2312" w:eastAsia="仿宋_GB2312"/>
          <w:sz w:val="32"/>
          <w:szCs w:val="32"/>
        </w:rPr>
        <w:t>2017</w:t>
      </w:r>
      <w:r>
        <w:rPr>
          <w:rFonts w:hint="eastAsia" w:ascii="仿宋_GB2312" w:eastAsia="仿宋_GB2312"/>
          <w:sz w:val="32"/>
          <w:szCs w:val="32"/>
        </w:rPr>
        <w:t>年度一般公共预算“三公”经费支出情况表》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0F3C52" w:usb2="00000016" w:usb3="00000000" w:csb0="0004001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0000000000000000000"/>
    <w:charset w:val="86"/>
    <w:family w:val="auto"/>
    <w:pitch w:val="default"/>
    <w:sig w:usb0="00000000" w:usb1="00000000" w:usb2="00000010" w:usb3="00000000" w:csb0="0004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05670A"/>
    <w:rsid w:val="00254E33"/>
    <w:rsid w:val="002F7FE4"/>
    <w:rsid w:val="006861BD"/>
    <w:rsid w:val="00697072"/>
    <w:rsid w:val="00A44814"/>
    <w:rsid w:val="0D3864F0"/>
    <w:rsid w:val="0E8E3F25"/>
    <w:rsid w:val="10956412"/>
    <w:rsid w:val="158C1745"/>
    <w:rsid w:val="18EC22DC"/>
    <w:rsid w:val="1C3F5F37"/>
    <w:rsid w:val="23ED1052"/>
    <w:rsid w:val="2A5B6CD2"/>
    <w:rsid w:val="335F6F08"/>
    <w:rsid w:val="406A0DB1"/>
    <w:rsid w:val="424411D7"/>
    <w:rsid w:val="4B7D2346"/>
    <w:rsid w:val="4E4440A1"/>
    <w:rsid w:val="5E14222B"/>
    <w:rsid w:val="66196FD8"/>
    <w:rsid w:val="6B177C1F"/>
    <w:rsid w:val="6D535020"/>
    <w:rsid w:val="7C12276F"/>
    <w:rsid w:val="7D05670A"/>
    <w:rsid w:val="7E48473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99"/>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Normal (Web)"/>
    <w:basedOn w:val="1"/>
    <w:uiPriority w:val="99"/>
    <w:pPr>
      <w:widowControl/>
      <w:spacing w:beforeAutospacing="1" w:afterAutospacing="1"/>
      <w:jc w:val="left"/>
    </w:pPr>
    <w:rPr>
      <w:rFonts w:ascii="宋体" w:hAnsi="宋体" w:cs="宋体"/>
      <w:kern w:val="0"/>
      <w:sz w:val="24"/>
    </w:rPr>
  </w:style>
  <w:style w:type="character" w:customStyle="1" w:styleId="5">
    <w:name w:val="apple-converted-space"/>
    <w:basedOn w:val="3"/>
    <w:qFormat/>
    <w:uiPriority w:val="99"/>
    <w:rPr>
      <w:rFonts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XR\AppData\Roaming\Kingsoft\wps\addons\pool\win-i386\knewfileres_1.0.0.3\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12</Pages>
  <Words>846</Words>
  <Characters>4828</Characters>
  <Lines>0</Lines>
  <Paragraphs>0</Paragraphs>
  <TotalTime>0</TotalTime>
  <ScaleCrop>false</ScaleCrop>
  <LinksUpToDate>false</LinksUpToDate>
  <CharactersWithSpaces>0</CharactersWithSpaces>
  <Application>WPS Office_10.1.0.7565_F1E327BC-269C-435d-A152-05C5408002CA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2018-06-29T11:29:00Z</dcterms:created>
  <dc:creator>GXR</dc:creator>
  <cp:lastModifiedBy>颜川</cp:lastModifiedBy>
  <dcterms:modified xsi:type="dcterms:W3CDTF">2018-12-20T13:40:49Z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2052-10.1.0.7565</vt:lpwstr>
  </property>
</Properties>
</file>