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60" w:lineRule="exact"/>
        <w:ind w:left="0" w:leftChars="0" w:firstLine="640" w:firstLineChars="200"/>
        <w:jc w:val="center"/>
        <w:textAlignment w:val="auto"/>
        <w:outlineLvl w:val="9"/>
        <w:rPr>
          <w:rFonts w:hint="eastAsia" w:ascii="方正小标宋_GBK" w:hAnsi="宋体" w:eastAsia="仿宋_GB2312"/>
          <w:b w:val="0"/>
          <w:sz w:val="32"/>
          <w:szCs w:val="44"/>
        </w:rPr>
      </w:pPr>
    </w:p>
    <w:p>
      <w:pPr>
        <w:keepNext w:val="0"/>
        <w:keepLines w:val="0"/>
        <w:pageBreakBefore w:val="0"/>
        <w:widowControl w:val="0"/>
        <w:kinsoku/>
        <w:wordWrap/>
        <w:overflowPunct/>
        <w:topLinePunct w:val="0"/>
        <w:bidi w:val="0"/>
        <w:snapToGrid/>
        <w:spacing w:line="560" w:lineRule="exact"/>
        <w:ind w:left="0" w:leftChars="0" w:firstLine="640" w:firstLineChars="200"/>
        <w:jc w:val="center"/>
        <w:textAlignment w:val="auto"/>
        <w:outlineLvl w:val="9"/>
        <w:rPr>
          <w:rFonts w:hint="eastAsia" w:ascii="方正小标宋_GBK" w:hAnsi="宋体" w:eastAsia="仿宋_GB2312"/>
          <w:b w:val="0"/>
          <w:sz w:val="32"/>
          <w:szCs w:val="44"/>
        </w:rPr>
      </w:pPr>
      <w:r>
        <w:rPr>
          <w:rFonts w:hint="eastAsia" w:ascii="方正小标宋_GBK" w:hAnsi="宋体" w:eastAsia="仿宋_GB2312"/>
          <w:b w:val="0"/>
          <w:sz w:val="32"/>
          <w:szCs w:val="44"/>
          <w:lang w:val="en-US" w:eastAsia="zh-CN"/>
        </w:rPr>
        <w:t>2017</w:t>
      </w:r>
      <w:r>
        <w:rPr>
          <w:rFonts w:hint="eastAsia" w:ascii="方正小标宋_GBK" w:hAnsi="宋体" w:eastAsia="仿宋_GB2312"/>
          <w:b w:val="0"/>
          <w:sz w:val="32"/>
          <w:szCs w:val="44"/>
        </w:rPr>
        <w:t>年度</w:t>
      </w:r>
      <w:r>
        <w:rPr>
          <w:rFonts w:hint="eastAsia" w:ascii="方正小标宋_GBK" w:hAnsi="宋体" w:eastAsia="仿宋_GB2312"/>
          <w:b w:val="0"/>
          <w:sz w:val="32"/>
          <w:szCs w:val="44"/>
          <w:lang w:eastAsia="zh-CN"/>
        </w:rPr>
        <w:t>木垒县人民法院</w:t>
      </w:r>
      <w:r>
        <w:rPr>
          <w:rFonts w:hint="eastAsia" w:ascii="方正小标宋_GBK" w:hAnsi="宋体" w:eastAsia="仿宋_GB2312"/>
          <w:b w:val="0"/>
          <w:sz w:val="32"/>
          <w:szCs w:val="44"/>
        </w:rPr>
        <w:t>部门决算</w:t>
      </w:r>
    </w:p>
    <w:p>
      <w:pPr>
        <w:keepNext w:val="0"/>
        <w:keepLines w:val="0"/>
        <w:pageBreakBefore w:val="0"/>
        <w:widowControl w:val="0"/>
        <w:kinsoku/>
        <w:wordWrap/>
        <w:overflowPunct/>
        <w:topLinePunct w:val="0"/>
        <w:bidi w:val="0"/>
        <w:snapToGrid/>
        <w:spacing w:line="560" w:lineRule="exact"/>
        <w:ind w:left="0" w:leftChars="0" w:firstLine="640" w:firstLineChars="200"/>
        <w:jc w:val="center"/>
        <w:textAlignment w:val="auto"/>
        <w:outlineLvl w:val="9"/>
        <w:rPr>
          <w:rFonts w:hint="eastAsia" w:ascii="方正小标宋_GBK" w:hAnsi="宋体" w:eastAsia="仿宋_GB2312"/>
          <w:b w:val="0"/>
          <w:sz w:val="32"/>
          <w:szCs w:val="44"/>
        </w:rPr>
      </w:pPr>
      <w:r>
        <w:rPr>
          <w:rFonts w:hint="eastAsia" w:ascii="方正小标宋_GBK" w:hAnsi="宋体" w:eastAsia="仿宋_GB2312"/>
          <w:b w:val="0"/>
          <w:sz w:val="32"/>
          <w:szCs w:val="44"/>
        </w:rPr>
        <w:t>公开说明</w:t>
      </w:r>
    </w:p>
    <w:p>
      <w:pPr>
        <w:keepNext w:val="0"/>
        <w:keepLines w:val="0"/>
        <w:pageBreakBefore w:val="0"/>
        <w:widowControl w:val="0"/>
        <w:kinsoku/>
        <w:wordWrap/>
        <w:overflowPunct/>
        <w:topLinePunct w:val="0"/>
        <w:bidi w:val="0"/>
        <w:snapToGrid/>
        <w:spacing w:line="560" w:lineRule="exact"/>
        <w:ind w:left="0" w:leftChars="0" w:firstLine="640" w:firstLineChars="200"/>
        <w:jc w:val="both"/>
        <w:textAlignment w:val="auto"/>
        <w:outlineLvl w:val="9"/>
        <w:rPr>
          <w:rFonts w:hint="eastAsia" w:ascii="仿宋_GB2312" w:hAnsi="宋体" w:eastAsia="仿宋_GB2312"/>
          <w:b w:val="0"/>
          <w:sz w:val="32"/>
          <w:szCs w:val="32"/>
        </w:rPr>
      </w:pPr>
    </w:p>
    <w:p>
      <w:pPr>
        <w:keepNext w:val="0"/>
        <w:keepLines w:val="0"/>
        <w:pageBreakBefore w:val="0"/>
        <w:widowControl w:val="0"/>
        <w:kinsoku/>
        <w:wordWrap/>
        <w:overflowPunct/>
        <w:topLinePunct w:val="0"/>
        <w:bidi w:val="0"/>
        <w:snapToGrid/>
        <w:spacing w:line="560" w:lineRule="exact"/>
        <w:ind w:left="0" w:leftChars="0" w:firstLine="640" w:firstLineChars="200"/>
        <w:jc w:val="center"/>
        <w:textAlignment w:val="auto"/>
        <w:outlineLvl w:val="9"/>
        <w:rPr>
          <w:rFonts w:hint="eastAsia" w:ascii="华文中宋" w:hAnsi="华文中宋" w:eastAsia="仿宋_GB2312"/>
          <w:b w:val="0"/>
          <w:kern w:val="0"/>
          <w:sz w:val="32"/>
          <w:szCs w:val="32"/>
        </w:rPr>
      </w:pPr>
      <w:r>
        <w:rPr>
          <w:rFonts w:hint="eastAsia" w:ascii="华文中宋" w:hAnsi="华文中宋" w:eastAsia="仿宋_GB2312"/>
          <w:b w:val="0"/>
          <w:kern w:val="0"/>
          <w:sz w:val="32"/>
          <w:szCs w:val="32"/>
        </w:rPr>
        <w:t>目  录</w:t>
      </w:r>
    </w:p>
    <w:p>
      <w:pPr>
        <w:keepNext w:val="0"/>
        <w:keepLines w:val="0"/>
        <w:pageBreakBefore w:val="0"/>
        <w:widowControl w:val="0"/>
        <w:kinsoku/>
        <w:wordWrap/>
        <w:overflowPunct/>
        <w:topLinePunct w:val="0"/>
        <w:bidi w:val="0"/>
        <w:snapToGrid/>
        <w:spacing w:line="560" w:lineRule="exact"/>
        <w:ind w:left="0" w:leftChars="0" w:firstLine="640" w:firstLineChars="200"/>
        <w:jc w:val="both"/>
        <w:textAlignment w:val="auto"/>
        <w:outlineLvl w:val="9"/>
        <w:rPr>
          <w:rFonts w:hint="eastAsia" w:ascii="仿宋_GB2312" w:hAnsi="宋体" w:eastAsia="仿宋_GB2312"/>
          <w:b w:val="0"/>
          <w:kern w:val="0"/>
          <w:sz w:val="32"/>
          <w:szCs w:val="32"/>
        </w:rPr>
      </w:pP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黑体" w:hAnsi="黑体" w:eastAsia="仿宋_GB2312"/>
          <w:b w:val="0"/>
          <w:kern w:val="0"/>
          <w:sz w:val="32"/>
          <w:szCs w:val="32"/>
        </w:rPr>
      </w:pPr>
      <w:r>
        <w:rPr>
          <w:rFonts w:hint="eastAsia" w:ascii="黑体" w:hAnsi="黑体" w:eastAsia="仿宋_GB2312"/>
          <w:b w:val="0"/>
          <w:kern w:val="0"/>
          <w:sz w:val="32"/>
          <w:szCs w:val="32"/>
        </w:rPr>
        <w:t xml:space="preserve">第一部分 </w:t>
      </w:r>
      <w:r>
        <w:rPr>
          <w:rFonts w:hint="eastAsia" w:ascii="黑体" w:hAnsi="黑体" w:eastAsia="仿宋_GB2312"/>
          <w:b w:val="0"/>
          <w:kern w:val="0"/>
          <w:sz w:val="32"/>
          <w:szCs w:val="32"/>
          <w:lang w:eastAsia="zh-CN"/>
        </w:rPr>
        <w:t>木垒县法院</w:t>
      </w:r>
      <w:r>
        <w:rPr>
          <w:rFonts w:hint="eastAsia" w:ascii="黑体" w:hAnsi="黑体" w:eastAsia="仿宋_GB2312"/>
          <w:b w:val="0"/>
          <w:kern w:val="0"/>
          <w:sz w:val="32"/>
          <w:szCs w:val="32"/>
        </w:rPr>
        <w:t>单位概况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hAnsi="宋体" w:eastAsia="仿宋_GB2312"/>
          <w:b w:val="0"/>
          <w:kern w:val="0"/>
          <w:sz w:val="32"/>
          <w:szCs w:val="32"/>
        </w:rPr>
      </w:pPr>
      <w:r>
        <w:rPr>
          <w:rFonts w:hint="eastAsia" w:ascii="仿宋_GB2312" w:hAnsi="宋体" w:eastAsia="仿宋_GB2312"/>
          <w:b w:val="0"/>
          <w:kern w:val="0"/>
          <w:sz w:val="32"/>
          <w:szCs w:val="32"/>
        </w:rPr>
        <w:t>一、主要职能、机构设置及人员情况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hAnsi="宋体" w:eastAsia="仿宋_GB2312"/>
          <w:b w:val="0"/>
          <w:kern w:val="0"/>
          <w:sz w:val="32"/>
          <w:szCs w:val="32"/>
        </w:rPr>
      </w:pPr>
      <w:r>
        <w:rPr>
          <w:rFonts w:hint="eastAsia" w:ascii="仿宋_GB2312" w:hAnsi="宋体" w:eastAsia="仿宋_GB2312"/>
          <w:b w:val="0"/>
          <w:kern w:val="0"/>
          <w:sz w:val="32"/>
          <w:szCs w:val="32"/>
        </w:rPr>
        <w:t>二、</w:t>
      </w:r>
      <w:r>
        <w:rPr>
          <w:rFonts w:hint="eastAsia" w:ascii="仿宋_GB2312" w:eastAsia="仿宋_GB2312"/>
          <w:b w:val="0"/>
          <w:sz w:val="32"/>
          <w:szCs w:val="32"/>
        </w:rPr>
        <w:t>部门决算单位构成</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黑体" w:hAnsi="黑体" w:eastAsia="仿宋_GB2312"/>
          <w:b w:val="0"/>
          <w:kern w:val="0"/>
          <w:sz w:val="32"/>
          <w:szCs w:val="32"/>
        </w:rPr>
      </w:pPr>
      <w:r>
        <w:rPr>
          <w:rFonts w:hint="eastAsia" w:ascii="黑体" w:hAnsi="黑体" w:eastAsia="仿宋_GB2312"/>
          <w:b w:val="0"/>
          <w:kern w:val="0"/>
          <w:sz w:val="32"/>
          <w:szCs w:val="32"/>
        </w:rPr>
        <w:t>第二部分 部门决算情况说明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一、部门收支总体情况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（一）部门收入支出决算总体情况说明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（二）部门收入总体情况说明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（三）部门支出总体情况说明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二、部门财政拨款收支情况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（一）财政拨款收支总体情况说明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（二）一般公共预算支出决算情况说明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（三）政府性基金预算收支决算情况说明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（四）政府性基金预算支出决算情况说明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三、部门结转结余情况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四、一般公共预算“三公”经费支出情况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五、机关运行经费支出情况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六、政府采购情况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七、其他重要事项的情况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（一）国有资产占用情况说明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（二）国有资产收益征缴情况说明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（三）部门项目支出情况和项目绩效评价情况说明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黑体" w:hAnsi="黑体" w:eastAsia="仿宋_GB2312"/>
          <w:b w:val="0"/>
          <w:kern w:val="0"/>
          <w:sz w:val="32"/>
          <w:szCs w:val="32"/>
        </w:rPr>
      </w:pPr>
      <w:r>
        <w:rPr>
          <w:rFonts w:hint="eastAsia" w:ascii="黑体" w:hAnsi="黑体" w:eastAsia="仿宋_GB2312"/>
          <w:b w:val="0"/>
          <w:kern w:val="0"/>
          <w:sz w:val="32"/>
          <w:szCs w:val="32"/>
        </w:rPr>
        <w:t>第三部分 专业名词解释</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黑体" w:hAnsi="黑体" w:eastAsia="仿宋_GB2312"/>
          <w:b w:val="0"/>
          <w:kern w:val="0"/>
          <w:sz w:val="32"/>
          <w:szCs w:val="32"/>
        </w:rPr>
      </w:pPr>
      <w:r>
        <w:rPr>
          <w:rFonts w:hint="eastAsia" w:ascii="黑体" w:hAnsi="黑体" w:eastAsia="仿宋_GB2312"/>
          <w:b w:val="0"/>
          <w:kern w:val="0"/>
          <w:sz w:val="32"/>
          <w:szCs w:val="32"/>
        </w:rPr>
        <w:t>第四部分 部门决算报表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一、报表封面</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二、部门收支总体情况（11张）：</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《收入支出决算总表》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《收入决算表》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《项目收入支出决算表》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《行政事业类项目收入支出决算表》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《基本建设类项目收入支出决算表》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《基本支出决算明细表》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《项目支出决算明细表》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《财政专户管理资金收入支出决算表》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lang w:eastAsia="zh-CN"/>
        </w:rPr>
      </w:pPr>
      <w:r>
        <w:rPr>
          <w:rFonts w:hint="eastAsia" w:ascii="仿宋_GB2312" w:eastAsia="仿宋_GB2312"/>
          <w:b w:val="0"/>
          <w:sz w:val="32"/>
          <w:szCs w:val="32"/>
        </w:rPr>
        <w:t>三、财政拨款收支情况（9张）</w:t>
      </w:r>
      <w:r>
        <w:rPr>
          <w:rFonts w:hint="eastAsia" w:ascii="仿宋_GB2312" w:eastAsia="仿宋_GB2312"/>
          <w:b w:val="0"/>
          <w:sz w:val="32"/>
          <w:szCs w:val="32"/>
          <w:lang w:eastAsia="zh-CN"/>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《财政拨款收入支出决算总表》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《一般公共预算财政拨款收入支出决算表》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《一般公共预算财政拨款支出决算明细表》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《一般公共预算财政拨款基本支出决算明细表》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《一般公共预算财政拨款项目支出决算明细表》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《政府性基金预算财政拨款收入支出决算表》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《政府性基金预算财政拨款支出决算明细表》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《政府性基金预算财政拨款基本支出决算明细表》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《政府性基金预算财政拨款项目支出决算明细表》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四、单位资产负责情况（1张）：《资产负债简表》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lang w:eastAsia="zh-CN"/>
        </w:rPr>
      </w:pPr>
      <w:r>
        <w:rPr>
          <w:rFonts w:hint="eastAsia" w:ascii="仿宋_GB2312" w:eastAsia="仿宋_GB2312"/>
          <w:b w:val="0"/>
          <w:sz w:val="32"/>
          <w:szCs w:val="32"/>
        </w:rPr>
        <w:t>五、部门决算附表（5张）</w:t>
      </w:r>
      <w:r>
        <w:rPr>
          <w:rFonts w:hint="eastAsia" w:ascii="仿宋_GB2312" w:eastAsia="仿宋_GB2312"/>
          <w:b w:val="0"/>
          <w:sz w:val="32"/>
          <w:szCs w:val="32"/>
          <w:lang w:eastAsia="zh-CN"/>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《资产情况表》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《国有资产收益征缴情况表》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《基本数字表》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《机构人员情况表》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《非税收入征缴情况表》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六、填报说明附表（2张）</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《部门决算相关信息统计表》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《政府采购情况表》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lang w:eastAsia="zh-CN"/>
        </w:rPr>
      </w:pPr>
      <w:r>
        <w:rPr>
          <w:rFonts w:hint="eastAsia" w:ascii="仿宋_GB2312" w:eastAsia="仿宋_GB2312"/>
          <w:b w:val="0"/>
          <w:sz w:val="32"/>
          <w:szCs w:val="32"/>
        </w:rPr>
        <w:t>七、“三公”经费支出情况(1张)</w:t>
      </w:r>
      <w:r>
        <w:rPr>
          <w:rFonts w:hint="eastAsia" w:ascii="仿宋_GB2312" w:eastAsia="仿宋_GB2312"/>
          <w:b w:val="0"/>
          <w:sz w:val="32"/>
          <w:szCs w:val="32"/>
          <w:lang w:eastAsia="zh-CN"/>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w:t>
      </w:r>
      <w:r>
        <w:rPr>
          <w:rFonts w:hint="eastAsia" w:ascii="仿宋_GB2312" w:eastAsia="仿宋_GB2312"/>
          <w:b w:val="0"/>
          <w:sz w:val="32"/>
          <w:szCs w:val="32"/>
          <w:lang w:val="en-US" w:eastAsia="zh-CN"/>
        </w:rPr>
        <w:t>2017</w:t>
      </w:r>
      <w:r>
        <w:rPr>
          <w:rFonts w:hint="eastAsia" w:ascii="仿宋_GB2312" w:eastAsia="仿宋_GB2312"/>
          <w:b w:val="0"/>
          <w:sz w:val="32"/>
          <w:szCs w:val="32"/>
        </w:rPr>
        <w:t>年度一般公共预算“三公”经费支出情况表》</w:t>
      </w:r>
    </w:p>
    <w:p>
      <w:pPr>
        <w:keepNext w:val="0"/>
        <w:keepLines w:val="0"/>
        <w:pageBreakBefore w:val="0"/>
        <w:widowControl w:val="0"/>
        <w:kinsoku/>
        <w:wordWrap/>
        <w:overflowPunct/>
        <w:topLinePunct w:val="0"/>
        <w:bidi w:val="0"/>
        <w:snapToGrid/>
        <w:spacing w:line="560" w:lineRule="exact"/>
        <w:ind w:left="0" w:leftChars="0" w:firstLine="640" w:firstLineChars="200"/>
        <w:jc w:val="both"/>
        <w:textAlignment w:val="auto"/>
        <w:rPr>
          <w:rFonts w:hint="eastAsia" w:ascii="黑体" w:eastAsia="仿宋_GB2312"/>
          <w:b w:val="0"/>
          <w:sz w:val="32"/>
          <w:szCs w:val="32"/>
        </w:rPr>
      </w:pPr>
    </w:p>
    <w:p>
      <w:pPr>
        <w:keepNext w:val="0"/>
        <w:keepLines w:val="0"/>
        <w:pageBreakBefore w:val="0"/>
        <w:widowControl w:val="0"/>
        <w:kinsoku/>
        <w:wordWrap/>
        <w:overflowPunct/>
        <w:topLinePunct w:val="0"/>
        <w:bidi w:val="0"/>
        <w:snapToGrid/>
        <w:spacing w:line="560" w:lineRule="exact"/>
        <w:ind w:left="0" w:leftChars="0" w:firstLine="640" w:firstLineChars="200"/>
        <w:jc w:val="center"/>
        <w:textAlignment w:val="auto"/>
        <w:rPr>
          <w:rFonts w:hint="eastAsia" w:ascii="黑体" w:eastAsia="仿宋_GB2312"/>
          <w:b w:val="0"/>
          <w:sz w:val="32"/>
          <w:szCs w:val="32"/>
        </w:rPr>
      </w:pPr>
      <w:r>
        <w:rPr>
          <w:rFonts w:hint="eastAsia" w:ascii="黑体" w:eastAsia="仿宋_GB2312"/>
          <w:b w:val="0"/>
          <w:sz w:val="32"/>
          <w:szCs w:val="32"/>
        </w:rPr>
        <w:t xml:space="preserve">第一部分 </w:t>
      </w:r>
      <w:r>
        <w:rPr>
          <w:rFonts w:hint="eastAsia" w:ascii="黑体" w:eastAsia="仿宋_GB2312"/>
          <w:b w:val="0"/>
          <w:sz w:val="32"/>
          <w:szCs w:val="32"/>
          <w:lang w:eastAsia="zh-CN"/>
        </w:rPr>
        <w:t>木垒县人民法院</w:t>
      </w:r>
      <w:r>
        <w:rPr>
          <w:rFonts w:hint="eastAsia" w:ascii="黑体" w:eastAsia="仿宋_GB2312"/>
          <w:b w:val="0"/>
          <w:sz w:val="32"/>
          <w:szCs w:val="32"/>
        </w:rPr>
        <w:t>单位概述</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b w:val="0"/>
          <w:sz w:val="32"/>
          <w:szCs w:val="32"/>
        </w:rPr>
        <w:t>一、</w:t>
      </w:r>
      <w:r>
        <w:rPr>
          <w:rFonts w:hint="eastAsia" w:ascii="仿宋_GB2312" w:eastAsia="仿宋_GB2312" w:cs="仿宋_GB2312"/>
          <w:b w:val="0"/>
          <w:sz w:val="32"/>
          <w:szCs w:val="32"/>
        </w:rPr>
        <w:t>主要职能</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木垒哈萨克自治县人民法院（以下简称：木垒县</w:t>
      </w:r>
      <w:r>
        <w:rPr>
          <w:rFonts w:hint="eastAsia" w:ascii="仿宋_GB2312" w:eastAsia="仿宋_GB2312" w:cs="仿宋_GB2312"/>
          <w:b w:val="0"/>
          <w:sz w:val="32"/>
          <w:szCs w:val="32"/>
          <w:lang w:eastAsia="zh-CN"/>
        </w:rPr>
        <w:t>人民</w:t>
      </w:r>
      <w:r>
        <w:rPr>
          <w:rFonts w:hint="eastAsia" w:ascii="仿宋_GB2312" w:eastAsia="仿宋_GB2312" w:cs="仿宋_GB2312"/>
          <w:b w:val="0"/>
          <w:sz w:val="32"/>
          <w:szCs w:val="32"/>
        </w:rPr>
        <w:t>法院）是国家的审判机关，对自治县人民代表大会及其常务委员会负责并报告工作。接受上级人民法院对审判工作的监督和业务指导，其主要职责是：</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1、依法审判法律规定由本院管辖、州中级人民法院指定管辖或者认为应当由自己管辖的刑事、民事、行政等第一审案件。</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2、审理上级人民法院指令再审的各类案件；受理不服本院判决的各类申诉和再审申请的案件。</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3、依法审判由检察院按照审判监督程序提出的抗诉案件。</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4、对地方性法规、规章等草案提出意见，研究拟定本院工作规章制度；针对案件审理中发现的问题提出司法建议。</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5、依法办理外地法院的委托事项，负责本院档案管理工作。</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6、对本院的法官和其他工作人员进行思想政治教育、组织专业培训；协助县委做好本院领导干部的培养、选拔、管理工作；按照权限管理法官和其他工作人员；协助县政府机构编制</w:t>
      </w:r>
      <w:r>
        <w:rPr>
          <w:rFonts w:hint="eastAsia" w:ascii="仿宋_GB2312" w:eastAsia="仿宋_GB2312" w:cs="仿宋_GB2312"/>
          <w:b w:val="0"/>
          <w:sz w:val="32"/>
          <w:szCs w:val="32"/>
          <w:lang w:eastAsia="zh-CN"/>
        </w:rPr>
        <w:t>法院</w:t>
      </w:r>
      <w:r>
        <w:rPr>
          <w:rFonts w:hint="eastAsia" w:ascii="仿宋_GB2312" w:eastAsia="仿宋_GB2312" w:cs="仿宋_GB2312"/>
          <w:b w:val="0"/>
          <w:sz w:val="32"/>
          <w:szCs w:val="32"/>
        </w:rPr>
        <w:t>管理本院的机构设置及人员编制工作。</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7、做好本院的监察工作。</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8、在审判工作中宣传法制、教育公民自觉遵守宪法法律。</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9、管理本院的有关经费和物资装备。</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10、承办其他应由本院负责的工作。</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(二)、内设机构</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 xml:space="preserve"> 我院核定的内设机构为14个，现实有内设机构4个，即:办公室、政工科、立案庭、刑事审判庭、民事审判一庭、民事审判二庭、行政审判庭、审判监督庭、执行局、研究室、纪检监察室、信访室、司法警察大队、西吉尔人民法庭。</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eastAsia="仿宋_GB2312" w:cs="仿宋_GB2312"/>
          <w:b w:val="0"/>
          <w:sz w:val="32"/>
          <w:szCs w:val="32"/>
        </w:rPr>
      </w:pPr>
      <w:r>
        <w:rPr>
          <w:rFonts w:hint="eastAsia" w:ascii="仿宋_GB2312" w:eastAsia="仿宋_GB2312" w:cs="仿宋_GB2312"/>
          <w:b w:val="0"/>
          <w:sz w:val="32"/>
          <w:szCs w:val="32"/>
        </w:rPr>
        <w:t>(三)、人员编制</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hAnsi="新宋体" w:eastAsia="仿宋_GB2312"/>
          <w:b w:val="0"/>
          <w:color w:val="000000"/>
          <w:sz w:val="32"/>
          <w:szCs w:val="28"/>
        </w:rPr>
      </w:pPr>
      <w:r>
        <w:rPr>
          <w:rFonts w:hint="eastAsia" w:ascii="仿宋_GB2312" w:eastAsia="仿宋_GB2312" w:cs="仿宋_GB2312"/>
          <w:b w:val="0"/>
          <w:sz w:val="32"/>
          <w:szCs w:val="32"/>
        </w:rPr>
        <w:t xml:space="preserve"> 我院核定编制数为61名，其中政法专项编制59名，工勤编制2名。现实有人数</w:t>
      </w:r>
      <w:r>
        <w:rPr>
          <w:rFonts w:hint="eastAsia" w:ascii="仿宋_GB2312" w:eastAsia="仿宋_GB2312" w:cs="仿宋_GB2312"/>
          <w:b w:val="0"/>
          <w:sz w:val="32"/>
          <w:szCs w:val="32"/>
          <w:lang w:val="en-US" w:eastAsia="zh-CN"/>
        </w:rPr>
        <w:t>50</w:t>
      </w:r>
      <w:r>
        <w:rPr>
          <w:rFonts w:hint="eastAsia" w:ascii="仿宋_GB2312" w:eastAsia="仿宋_GB2312" w:cs="仿宋_GB2312"/>
          <w:b w:val="0"/>
          <w:sz w:val="32"/>
          <w:szCs w:val="32"/>
        </w:rPr>
        <w:t>人，占政法专项编制</w:t>
      </w:r>
      <w:r>
        <w:rPr>
          <w:rFonts w:hint="eastAsia" w:ascii="仿宋_GB2312" w:eastAsia="仿宋_GB2312" w:cs="仿宋_GB2312"/>
          <w:b w:val="0"/>
          <w:sz w:val="32"/>
          <w:szCs w:val="32"/>
          <w:lang w:val="en-US" w:eastAsia="zh-CN"/>
        </w:rPr>
        <w:t>48</w:t>
      </w:r>
      <w:r>
        <w:rPr>
          <w:rFonts w:hint="eastAsia" w:ascii="仿宋_GB2312" w:eastAsia="仿宋_GB2312" w:cs="仿宋_GB2312"/>
          <w:b w:val="0"/>
          <w:sz w:val="32"/>
          <w:szCs w:val="32"/>
        </w:rPr>
        <w:t xml:space="preserve">人，占工勤编制2人。 </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ascii="仿宋_GB2312" w:eastAsia="仿宋_GB2312"/>
          <w:b w:val="0"/>
          <w:sz w:val="32"/>
          <w:szCs w:val="32"/>
        </w:rPr>
      </w:pPr>
      <w:r>
        <w:rPr>
          <w:rFonts w:hint="eastAsia" w:ascii="仿宋_GB2312" w:eastAsia="仿宋_GB2312"/>
          <w:b w:val="0"/>
          <w:sz w:val="32"/>
          <w:szCs w:val="32"/>
        </w:rPr>
        <w:t>二、</w:t>
      </w:r>
      <w:r>
        <w:rPr>
          <w:rFonts w:hint="eastAsia" w:ascii="仿宋_GB2312" w:eastAsia="仿宋_GB2312"/>
          <w:b w:val="0"/>
          <w:sz w:val="32"/>
          <w:szCs w:val="32"/>
          <w:lang w:eastAsia="zh-CN"/>
        </w:rPr>
        <w:t>法院</w:t>
      </w:r>
      <w:r>
        <w:rPr>
          <w:rFonts w:hint="eastAsia" w:ascii="仿宋_GB2312" w:eastAsia="仿宋_GB2312"/>
          <w:b w:val="0"/>
          <w:sz w:val="32"/>
          <w:szCs w:val="32"/>
        </w:rPr>
        <w:t>决算单位构成。</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ascii="仿宋_GB2312" w:eastAsia="仿宋_GB2312"/>
          <w:b w:val="0"/>
          <w:sz w:val="32"/>
          <w:szCs w:val="32"/>
        </w:rPr>
      </w:pPr>
      <w:r>
        <w:rPr>
          <w:rFonts w:hint="eastAsia" w:ascii="仿宋_GB2312" w:eastAsia="仿宋_GB2312"/>
          <w:b w:val="0"/>
          <w:sz w:val="32"/>
          <w:szCs w:val="32"/>
        </w:rPr>
        <w:t>从决算单位构成看，木垒县</w:t>
      </w:r>
      <w:r>
        <w:rPr>
          <w:rFonts w:hint="eastAsia" w:ascii="仿宋_GB2312" w:eastAsia="仿宋_GB2312"/>
          <w:b w:val="0"/>
          <w:sz w:val="32"/>
          <w:szCs w:val="32"/>
          <w:lang w:eastAsia="zh-CN"/>
        </w:rPr>
        <w:t>人民</w:t>
      </w:r>
      <w:r>
        <w:rPr>
          <w:rFonts w:hint="eastAsia" w:ascii="仿宋_GB2312" w:eastAsia="仿宋_GB2312"/>
          <w:b w:val="0"/>
          <w:sz w:val="32"/>
          <w:szCs w:val="32"/>
        </w:rPr>
        <w:t>法院决算包括：木垒县</w:t>
      </w:r>
      <w:r>
        <w:rPr>
          <w:rFonts w:hint="eastAsia" w:ascii="仿宋_GB2312" w:eastAsia="仿宋_GB2312"/>
          <w:b w:val="0"/>
          <w:sz w:val="32"/>
          <w:szCs w:val="32"/>
          <w:lang w:eastAsia="zh-CN"/>
        </w:rPr>
        <w:t>人民</w:t>
      </w:r>
      <w:r>
        <w:rPr>
          <w:rFonts w:hint="eastAsia" w:ascii="仿宋_GB2312" w:eastAsia="仿宋_GB2312"/>
          <w:b w:val="0"/>
          <w:sz w:val="32"/>
          <w:szCs w:val="32"/>
        </w:rPr>
        <w:t>法院本级决算。</w:t>
      </w:r>
    </w:p>
    <w:p>
      <w:pPr>
        <w:keepNext w:val="0"/>
        <w:keepLines w:val="0"/>
        <w:pageBreakBefore w:val="0"/>
        <w:widowControl w:val="0"/>
        <w:kinsoku/>
        <w:wordWrap/>
        <w:overflowPunct/>
        <w:topLinePunct w:val="0"/>
        <w:bidi w:val="0"/>
        <w:snapToGrid/>
        <w:spacing w:line="560" w:lineRule="exact"/>
        <w:ind w:left="0" w:leftChars="0" w:firstLine="616" w:firstLineChars="200"/>
        <w:textAlignment w:val="auto"/>
        <w:rPr>
          <w:rFonts w:ascii="仿宋_GB2312" w:eastAsia="仿宋_GB2312"/>
          <w:b w:val="0"/>
          <w:spacing w:val="-6"/>
          <w:sz w:val="32"/>
          <w:szCs w:val="32"/>
        </w:rPr>
      </w:pPr>
      <w:r>
        <w:rPr>
          <w:rFonts w:hint="eastAsia" w:ascii="仿宋_GB2312" w:eastAsia="仿宋_GB2312"/>
          <w:b w:val="0"/>
          <w:spacing w:val="-6"/>
          <w:sz w:val="32"/>
          <w:szCs w:val="32"/>
        </w:rPr>
        <w:t>纳入</w:t>
      </w:r>
      <w:r>
        <w:rPr>
          <w:rFonts w:hint="eastAsia" w:ascii="仿宋_GB2312" w:eastAsia="仿宋_GB2312"/>
          <w:b w:val="0"/>
          <w:sz w:val="32"/>
          <w:szCs w:val="32"/>
        </w:rPr>
        <w:t>木垒县</w:t>
      </w:r>
      <w:r>
        <w:rPr>
          <w:rFonts w:hint="eastAsia" w:ascii="仿宋_GB2312" w:eastAsia="仿宋_GB2312"/>
          <w:b w:val="0"/>
          <w:sz w:val="32"/>
          <w:szCs w:val="32"/>
          <w:lang w:eastAsia="zh-CN"/>
        </w:rPr>
        <w:t>人民</w:t>
      </w:r>
      <w:r>
        <w:rPr>
          <w:rFonts w:hint="eastAsia" w:ascii="仿宋_GB2312" w:eastAsia="仿宋_GB2312"/>
          <w:b w:val="0"/>
          <w:sz w:val="32"/>
          <w:szCs w:val="32"/>
        </w:rPr>
        <w:t>法院</w:t>
      </w:r>
      <w:r>
        <w:rPr>
          <w:rFonts w:hint="eastAsia" w:ascii="仿宋_GB2312" w:eastAsia="仿宋_GB2312"/>
          <w:b w:val="0"/>
          <w:spacing w:val="-6"/>
          <w:sz w:val="32"/>
          <w:szCs w:val="32"/>
        </w:rPr>
        <w:t>201</w:t>
      </w:r>
      <w:r>
        <w:rPr>
          <w:rFonts w:hint="eastAsia" w:ascii="仿宋_GB2312" w:eastAsia="仿宋_GB2312"/>
          <w:b w:val="0"/>
          <w:spacing w:val="-6"/>
          <w:sz w:val="32"/>
          <w:szCs w:val="32"/>
          <w:lang w:val="en-US" w:eastAsia="zh-CN"/>
        </w:rPr>
        <w:t>7</w:t>
      </w:r>
      <w:r>
        <w:rPr>
          <w:rFonts w:hint="eastAsia" w:ascii="仿宋_GB2312" w:eastAsia="仿宋_GB2312"/>
          <w:b w:val="0"/>
          <w:spacing w:val="-6"/>
          <w:sz w:val="32"/>
          <w:szCs w:val="32"/>
        </w:rPr>
        <w:t>年</w:t>
      </w:r>
      <w:r>
        <w:rPr>
          <w:rFonts w:hint="eastAsia" w:ascii="仿宋_GB2312" w:eastAsia="仿宋_GB2312"/>
          <w:b w:val="0"/>
          <w:spacing w:val="-6"/>
          <w:sz w:val="32"/>
          <w:szCs w:val="32"/>
          <w:lang w:eastAsia="zh-CN"/>
        </w:rPr>
        <w:t>法院</w:t>
      </w:r>
      <w:r>
        <w:rPr>
          <w:rFonts w:hint="eastAsia" w:ascii="仿宋_GB2312" w:eastAsia="仿宋_GB2312"/>
          <w:b w:val="0"/>
          <w:spacing w:val="-6"/>
          <w:sz w:val="32"/>
          <w:szCs w:val="32"/>
        </w:rPr>
        <w:t>决算编制范围的单位名单见下表：</w:t>
      </w:r>
    </w:p>
    <w:p>
      <w:pPr>
        <w:keepNext w:val="0"/>
        <w:keepLines w:val="0"/>
        <w:pageBreakBefore w:val="0"/>
        <w:widowControl w:val="0"/>
        <w:kinsoku/>
        <w:wordWrap/>
        <w:overflowPunct/>
        <w:topLinePunct w:val="0"/>
        <w:bidi w:val="0"/>
        <w:snapToGrid/>
        <w:spacing w:line="560" w:lineRule="exact"/>
        <w:ind w:left="0" w:leftChars="0" w:firstLine="616" w:firstLineChars="200"/>
        <w:textAlignment w:val="auto"/>
        <w:rPr>
          <w:rFonts w:ascii="仿宋_GB2312" w:eastAsia="仿宋_GB2312"/>
          <w:b w:val="0"/>
          <w:spacing w:val="-6"/>
          <w:sz w:val="32"/>
          <w:szCs w:val="32"/>
        </w:rPr>
      </w:pPr>
    </w:p>
    <w:tbl>
      <w:tblPr>
        <w:tblStyle w:val="6"/>
        <w:tblW w:w="9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1"/>
        <w:gridCol w:w="3531"/>
        <w:gridCol w:w="3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3311" w:type="dxa"/>
            <w:vAlign w:val="center"/>
          </w:tcPr>
          <w:p>
            <w:pPr>
              <w:keepNext w:val="0"/>
              <w:keepLines w:val="0"/>
              <w:pageBreakBefore w:val="0"/>
              <w:widowControl w:val="0"/>
              <w:kinsoku/>
              <w:wordWrap/>
              <w:overflowPunct/>
              <w:topLinePunct w:val="0"/>
              <w:bidi w:val="0"/>
              <w:snapToGrid/>
              <w:spacing w:line="560" w:lineRule="exact"/>
              <w:ind w:left="0" w:leftChars="0" w:firstLine="640" w:firstLineChars="200"/>
              <w:jc w:val="center"/>
              <w:textAlignment w:val="auto"/>
              <w:rPr>
                <w:rFonts w:ascii="仿宋_GB2312" w:eastAsia="仿宋_GB2312"/>
                <w:b w:val="0"/>
                <w:sz w:val="32"/>
                <w:szCs w:val="32"/>
              </w:rPr>
            </w:pPr>
            <w:r>
              <w:rPr>
                <w:rFonts w:hint="eastAsia" w:ascii="仿宋_GB2312" w:eastAsia="仿宋_GB2312"/>
                <w:b w:val="0"/>
                <w:sz w:val="32"/>
                <w:szCs w:val="32"/>
              </w:rPr>
              <w:t>序号</w:t>
            </w:r>
          </w:p>
        </w:tc>
        <w:tc>
          <w:tcPr>
            <w:tcW w:w="3531" w:type="dxa"/>
            <w:vAlign w:val="center"/>
          </w:tcPr>
          <w:p>
            <w:pPr>
              <w:keepNext w:val="0"/>
              <w:keepLines w:val="0"/>
              <w:pageBreakBefore w:val="0"/>
              <w:widowControl w:val="0"/>
              <w:kinsoku/>
              <w:wordWrap/>
              <w:overflowPunct/>
              <w:topLinePunct w:val="0"/>
              <w:bidi w:val="0"/>
              <w:snapToGrid/>
              <w:spacing w:line="560" w:lineRule="exact"/>
              <w:ind w:left="0" w:leftChars="0" w:firstLine="640" w:firstLineChars="200"/>
              <w:jc w:val="center"/>
              <w:textAlignment w:val="auto"/>
              <w:rPr>
                <w:rFonts w:ascii="仿宋_GB2312" w:eastAsia="仿宋_GB2312"/>
                <w:b w:val="0"/>
                <w:sz w:val="32"/>
                <w:szCs w:val="32"/>
              </w:rPr>
            </w:pPr>
            <w:r>
              <w:rPr>
                <w:rFonts w:hint="eastAsia" w:ascii="仿宋_GB2312" w:eastAsia="仿宋_GB2312"/>
                <w:b w:val="0"/>
                <w:sz w:val="32"/>
                <w:szCs w:val="32"/>
              </w:rPr>
              <w:t>单位名称</w:t>
            </w:r>
          </w:p>
        </w:tc>
        <w:tc>
          <w:tcPr>
            <w:tcW w:w="3094" w:type="dxa"/>
            <w:vAlign w:val="center"/>
          </w:tcPr>
          <w:p>
            <w:pPr>
              <w:keepNext w:val="0"/>
              <w:keepLines w:val="0"/>
              <w:pageBreakBefore w:val="0"/>
              <w:widowControl w:val="0"/>
              <w:kinsoku/>
              <w:wordWrap/>
              <w:overflowPunct/>
              <w:topLinePunct w:val="0"/>
              <w:bidi w:val="0"/>
              <w:snapToGrid/>
              <w:spacing w:line="560" w:lineRule="exact"/>
              <w:ind w:left="0" w:leftChars="0" w:firstLine="640" w:firstLineChars="200"/>
              <w:jc w:val="center"/>
              <w:textAlignment w:val="auto"/>
              <w:rPr>
                <w:rFonts w:ascii="仿宋_GB2312" w:eastAsia="仿宋_GB2312"/>
                <w:b w:val="0"/>
                <w:sz w:val="32"/>
                <w:szCs w:val="32"/>
              </w:rPr>
            </w:pPr>
            <w:r>
              <w:rPr>
                <w:rFonts w:hint="eastAsia" w:ascii="仿宋_GB2312" w:eastAsia="仿宋_GB2312"/>
                <w:b w:val="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3311" w:type="dxa"/>
            <w:vAlign w:val="center"/>
          </w:tcPr>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ascii="仿宋_GB2312" w:eastAsia="仿宋_GB2312"/>
                <w:b w:val="0"/>
                <w:sz w:val="32"/>
                <w:szCs w:val="32"/>
              </w:rPr>
            </w:pPr>
            <w:r>
              <w:rPr>
                <w:rFonts w:hint="eastAsia" w:ascii="仿宋_GB2312" w:eastAsia="仿宋_GB2312"/>
                <w:b w:val="0"/>
                <w:sz w:val="32"/>
                <w:szCs w:val="32"/>
              </w:rPr>
              <w:t>1</w:t>
            </w:r>
          </w:p>
        </w:tc>
        <w:tc>
          <w:tcPr>
            <w:tcW w:w="3531" w:type="dxa"/>
            <w:vAlign w:val="center"/>
          </w:tcPr>
          <w:p>
            <w:pPr>
              <w:keepNext w:val="0"/>
              <w:keepLines w:val="0"/>
              <w:pageBreakBefore w:val="0"/>
              <w:widowControl w:val="0"/>
              <w:kinsoku/>
              <w:wordWrap/>
              <w:overflowPunct/>
              <w:topLinePunct w:val="0"/>
              <w:bidi w:val="0"/>
              <w:snapToGrid/>
              <w:spacing w:line="560" w:lineRule="exact"/>
              <w:textAlignment w:val="auto"/>
              <w:rPr>
                <w:rFonts w:ascii="仿宋_GB2312" w:eastAsia="仿宋_GB2312"/>
                <w:b w:val="0"/>
                <w:sz w:val="32"/>
                <w:szCs w:val="32"/>
              </w:rPr>
            </w:pPr>
            <w:r>
              <w:rPr>
                <w:rFonts w:hint="eastAsia" w:ascii="仿宋_GB2312" w:eastAsia="仿宋_GB2312"/>
                <w:b w:val="0"/>
                <w:sz w:val="32"/>
                <w:szCs w:val="32"/>
              </w:rPr>
              <w:t>木垒县</w:t>
            </w:r>
            <w:r>
              <w:rPr>
                <w:rFonts w:hint="eastAsia" w:ascii="仿宋_GB2312" w:eastAsia="仿宋_GB2312"/>
                <w:b w:val="0"/>
                <w:sz w:val="32"/>
                <w:szCs w:val="32"/>
                <w:lang w:eastAsia="zh-CN"/>
              </w:rPr>
              <w:t>人民</w:t>
            </w:r>
            <w:r>
              <w:rPr>
                <w:rFonts w:hint="eastAsia" w:ascii="仿宋_GB2312" w:eastAsia="仿宋_GB2312"/>
                <w:b w:val="0"/>
                <w:sz w:val="32"/>
                <w:szCs w:val="32"/>
              </w:rPr>
              <w:t>法院本级</w:t>
            </w:r>
          </w:p>
        </w:tc>
        <w:tc>
          <w:tcPr>
            <w:tcW w:w="3094" w:type="dxa"/>
            <w:vAlign w:val="center"/>
          </w:tcPr>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ascii="仿宋_GB2312" w:eastAsia="仿宋_GB2312"/>
                <w:b w:val="0"/>
                <w:sz w:val="32"/>
                <w:szCs w:val="32"/>
              </w:rPr>
            </w:pPr>
          </w:p>
        </w:tc>
      </w:tr>
    </w:tbl>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center"/>
        <w:textAlignment w:val="auto"/>
        <w:outlineLvl w:val="0"/>
        <w:rPr>
          <w:rFonts w:hint="eastAsia" w:ascii="黑体" w:hAnsi="黑体" w:eastAsia="仿宋_GB2312"/>
          <w:b w:val="0"/>
          <w:sz w:val="32"/>
          <w:szCs w:val="32"/>
        </w:rPr>
      </w:pPr>
      <w:r>
        <w:rPr>
          <w:rFonts w:hint="eastAsia" w:ascii="黑体" w:hAnsi="黑体" w:eastAsia="仿宋_GB2312"/>
          <w:b w:val="0"/>
          <w:sz w:val="32"/>
          <w:szCs w:val="32"/>
        </w:rPr>
        <w:t>第二部分 部门决算情况说明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一、部门收支总体情况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lang w:eastAsia="zh-CN"/>
        </w:rPr>
      </w:pPr>
      <w:r>
        <w:rPr>
          <w:rFonts w:hint="eastAsia" w:ascii="仿宋_GB2312" w:eastAsia="仿宋_GB2312"/>
          <w:b w:val="0"/>
          <w:sz w:val="32"/>
          <w:szCs w:val="32"/>
          <w:u w:val="none"/>
          <w:lang w:val="en-US" w:eastAsia="zh-CN"/>
        </w:rPr>
        <w:t>2017</w:t>
      </w:r>
      <w:r>
        <w:rPr>
          <w:rFonts w:hint="eastAsia" w:ascii="仿宋_GB2312" w:eastAsia="仿宋_GB2312"/>
          <w:b w:val="0"/>
          <w:sz w:val="32"/>
          <w:szCs w:val="32"/>
          <w:u w:val="none"/>
        </w:rPr>
        <w:t>年度收入</w:t>
      </w:r>
      <w:r>
        <w:rPr>
          <w:rFonts w:hint="eastAsia" w:ascii="仿宋_GB2312" w:eastAsia="仿宋_GB2312"/>
          <w:b w:val="0"/>
          <w:sz w:val="32"/>
          <w:szCs w:val="32"/>
          <w:u w:val="none"/>
          <w:lang w:val="en-US" w:eastAsia="zh-CN"/>
        </w:rPr>
        <w:t>1731.36</w:t>
      </w:r>
      <w:r>
        <w:rPr>
          <w:rFonts w:hint="eastAsia" w:ascii="仿宋_GB2312" w:eastAsia="仿宋_GB2312"/>
          <w:b w:val="0"/>
          <w:sz w:val="32"/>
          <w:szCs w:val="32"/>
          <w:u w:val="none"/>
        </w:rPr>
        <w:t>万元,与上年相比，增加</w:t>
      </w:r>
      <w:r>
        <w:rPr>
          <w:rFonts w:hint="eastAsia" w:ascii="仿宋_GB2312" w:eastAsia="仿宋_GB2312"/>
          <w:b w:val="0"/>
          <w:sz w:val="32"/>
          <w:szCs w:val="32"/>
          <w:u w:val="none"/>
          <w:lang w:val="en-US" w:eastAsia="zh-CN"/>
        </w:rPr>
        <w:t>388.2</w:t>
      </w:r>
      <w:r>
        <w:rPr>
          <w:rFonts w:hint="eastAsia" w:ascii="仿宋_GB2312" w:eastAsia="仿宋_GB2312"/>
          <w:b w:val="0"/>
          <w:sz w:val="32"/>
          <w:szCs w:val="32"/>
          <w:u w:val="none"/>
        </w:rPr>
        <w:t>万元，增长</w:t>
      </w:r>
      <w:r>
        <w:rPr>
          <w:rFonts w:hint="eastAsia" w:ascii="仿宋_GB2312" w:eastAsia="仿宋_GB2312"/>
          <w:b w:val="0"/>
          <w:sz w:val="32"/>
          <w:szCs w:val="32"/>
          <w:u w:val="none"/>
          <w:lang w:val="en-US" w:eastAsia="zh-CN"/>
        </w:rPr>
        <w:t>28.89</w:t>
      </w:r>
      <w:r>
        <w:rPr>
          <w:rFonts w:hint="eastAsia" w:ascii="仿宋_GB2312" w:eastAsia="仿宋_GB2312"/>
          <w:b w:val="0"/>
          <w:sz w:val="32"/>
          <w:szCs w:val="32"/>
          <w:u w:val="none"/>
        </w:rPr>
        <w:t>%，</w:t>
      </w:r>
      <w:r>
        <w:rPr>
          <w:rFonts w:hint="eastAsia" w:ascii="仿宋_GB2312" w:eastAsia="仿宋_GB2312"/>
          <w:b w:val="0"/>
          <w:sz w:val="32"/>
          <w:szCs w:val="32"/>
          <w:u w:val="none"/>
          <w:lang w:eastAsia="zh-CN"/>
        </w:rPr>
        <w:t>支出</w:t>
      </w:r>
      <w:r>
        <w:rPr>
          <w:rFonts w:hint="eastAsia" w:ascii="仿宋_GB2312" w:eastAsia="仿宋_GB2312"/>
          <w:b w:val="0"/>
          <w:sz w:val="32"/>
          <w:szCs w:val="32"/>
          <w:u w:val="none"/>
          <w:lang w:val="en-US" w:eastAsia="zh-CN"/>
        </w:rPr>
        <w:t>1731.36</w:t>
      </w:r>
      <w:r>
        <w:rPr>
          <w:rFonts w:hint="eastAsia" w:ascii="仿宋_GB2312" w:eastAsia="仿宋_GB2312"/>
          <w:b w:val="0"/>
          <w:sz w:val="32"/>
          <w:szCs w:val="32"/>
          <w:u w:val="none"/>
        </w:rPr>
        <w:t>万元,与上年相比，增加</w:t>
      </w:r>
      <w:r>
        <w:rPr>
          <w:rFonts w:hint="eastAsia" w:ascii="仿宋_GB2312" w:eastAsia="仿宋_GB2312"/>
          <w:b w:val="0"/>
          <w:sz w:val="32"/>
          <w:szCs w:val="32"/>
          <w:u w:val="none"/>
          <w:lang w:val="en-US" w:eastAsia="zh-CN"/>
        </w:rPr>
        <w:t>387.90</w:t>
      </w:r>
      <w:r>
        <w:rPr>
          <w:rFonts w:hint="eastAsia" w:ascii="仿宋_GB2312" w:eastAsia="仿宋_GB2312"/>
          <w:b w:val="0"/>
          <w:sz w:val="32"/>
          <w:szCs w:val="32"/>
          <w:u w:val="none"/>
        </w:rPr>
        <w:t>万元，增长</w:t>
      </w:r>
      <w:r>
        <w:rPr>
          <w:rFonts w:hint="eastAsia" w:ascii="仿宋_GB2312" w:eastAsia="仿宋_GB2312"/>
          <w:b w:val="0"/>
          <w:sz w:val="32"/>
          <w:szCs w:val="32"/>
          <w:u w:val="none"/>
          <w:lang w:val="en-US" w:eastAsia="zh-CN"/>
        </w:rPr>
        <w:t>28.87</w:t>
      </w:r>
      <w:r>
        <w:rPr>
          <w:rFonts w:hint="eastAsia" w:ascii="仿宋_GB2312" w:eastAsia="仿宋_GB2312"/>
          <w:b w:val="0"/>
          <w:sz w:val="32"/>
          <w:szCs w:val="32"/>
          <w:u w:val="none"/>
        </w:rPr>
        <w:t>%，结余</w:t>
      </w:r>
      <w:r>
        <w:rPr>
          <w:rFonts w:hint="eastAsia" w:ascii="仿宋_GB2312" w:eastAsia="仿宋_GB2312"/>
          <w:b w:val="0"/>
          <w:sz w:val="32"/>
          <w:szCs w:val="32"/>
          <w:u w:val="none"/>
          <w:lang w:val="en-US" w:eastAsia="zh-CN"/>
        </w:rPr>
        <w:t>0万元,与上年相比增加0万元，增长0%</w:t>
      </w:r>
      <w:r>
        <w:rPr>
          <w:rFonts w:hint="eastAsia" w:ascii="仿宋_GB2312" w:eastAsia="仿宋_GB2312"/>
          <w:b w:val="0"/>
          <w:sz w:val="32"/>
          <w:szCs w:val="32"/>
          <w:u w:val="none"/>
          <w:lang w:eastAsia="zh-CN"/>
        </w:rPr>
        <w:t>。</w:t>
      </w:r>
      <w:r>
        <w:rPr>
          <w:rFonts w:hint="eastAsia" w:ascii="仿宋_GB2312" w:eastAsia="仿宋_GB2312"/>
          <w:b w:val="0"/>
          <w:sz w:val="32"/>
          <w:szCs w:val="32"/>
          <w:u w:val="none"/>
        </w:rPr>
        <w:t>增</w:t>
      </w:r>
      <w:r>
        <w:rPr>
          <w:rFonts w:hint="eastAsia" w:ascii="仿宋_GB2312" w:eastAsia="仿宋_GB2312"/>
          <w:b w:val="0"/>
          <w:sz w:val="32"/>
          <w:szCs w:val="32"/>
          <w:u w:val="none"/>
          <w:lang w:eastAsia="zh-CN"/>
        </w:rPr>
        <w:t>加</w:t>
      </w:r>
      <w:r>
        <w:rPr>
          <w:rFonts w:hint="eastAsia" w:ascii="仿宋_GB2312" w:eastAsia="仿宋_GB2312"/>
          <w:b w:val="0"/>
          <w:sz w:val="32"/>
          <w:szCs w:val="32"/>
          <w:u w:val="none"/>
        </w:rPr>
        <w:t>主要原因是：</w:t>
      </w:r>
      <w:r>
        <w:rPr>
          <w:rFonts w:hint="eastAsia" w:ascii="仿宋_GB2312" w:eastAsia="仿宋_GB2312"/>
          <w:b w:val="0"/>
          <w:sz w:val="32"/>
          <w:szCs w:val="32"/>
          <w:u w:val="none"/>
          <w:lang w:eastAsia="zh-CN"/>
        </w:rPr>
        <w:t>人员经费支出与项目支出增加。</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lang w:eastAsia="zh-CN"/>
        </w:rPr>
      </w:pPr>
      <w:r>
        <w:rPr>
          <w:rFonts w:hint="default" w:ascii="Times New Roman" w:hAnsi="Times New Roman" w:eastAsia="仿宋_GB2312" w:cs="Times New Roman"/>
          <w:b w:val="0"/>
          <w:sz w:val="32"/>
          <w:szCs w:val="32"/>
        </w:rPr>
        <w:t>与预算相比情况</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lang w:val="en-US" w:eastAsia="zh-CN"/>
        </w:rPr>
        <w:t>2017年度</w:t>
      </w:r>
      <w:r>
        <w:rPr>
          <w:rFonts w:hint="default" w:ascii="Times New Roman" w:hAnsi="Times New Roman" w:eastAsia="仿宋_GB2312" w:cs="Times New Roman"/>
          <w:b w:val="0"/>
          <w:sz w:val="32"/>
          <w:szCs w:val="32"/>
          <w:lang w:eastAsia="zh-CN"/>
        </w:rPr>
        <w:t>预算</w:t>
      </w:r>
      <w:r>
        <w:rPr>
          <w:rFonts w:hint="eastAsia" w:eastAsia="仿宋_GB2312" w:cs="Times New Roman"/>
          <w:b w:val="0"/>
          <w:sz w:val="32"/>
          <w:szCs w:val="32"/>
          <w:lang w:eastAsia="zh-CN"/>
        </w:rPr>
        <w:t>收入</w:t>
      </w:r>
      <w:r>
        <w:rPr>
          <w:rFonts w:hint="default" w:ascii="Times New Roman" w:hAnsi="Times New Roman" w:eastAsia="仿宋_GB2312" w:cs="Times New Roman"/>
          <w:b w:val="0"/>
          <w:sz w:val="32"/>
          <w:szCs w:val="32"/>
          <w:lang w:eastAsia="zh-CN"/>
        </w:rPr>
        <w:t>数</w:t>
      </w:r>
      <w:r>
        <w:rPr>
          <w:rFonts w:hint="eastAsia" w:eastAsia="仿宋_GB2312" w:cs="Times New Roman"/>
          <w:b w:val="0"/>
          <w:sz w:val="32"/>
          <w:szCs w:val="32"/>
          <w:lang w:eastAsia="zh-CN"/>
        </w:rPr>
        <w:t>为</w:t>
      </w:r>
      <w:r>
        <w:rPr>
          <w:rFonts w:hint="eastAsia" w:eastAsia="仿宋_GB2312" w:cs="Times New Roman"/>
          <w:b w:val="0"/>
          <w:sz w:val="32"/>
          <w:szCs w:val="32"/>
          <w:lang w:val="en-US" w:eastAsia="zh-CN"/>
        </w:rPr>
        <w:t>919.80万元，决算收入数为1730.98万元，收入增加811.18万元，增加主要原因是：</w:t>
      </w:r>
      <w:r>
        <w:rPr>
          <w:rFonts w:hint="eastAsia" w:ascii="仿宋_GB2312" w:eastAsia="仿宋_GB2312"/>
          <w:b w:val="0"/>
          <w:sz w:val="32"/>
          <w:szCs w:val="32"/>
          <w:lang w:eastAsia="zh-CN"/>
        </w:rPr>
        <w:t>财政返还非税收入和人员经费增加。</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lang w:eastAsia="zh-CN"/>
        </w:rPr>
      </w:pPr>
      <w:r>
        <w:rPr>
          <w:rFonts w:hint="default" w:ascii="Times New Roman" w:hAnsi="Times New Roman" w:eastAsia="仿宋_GB2312" w:cs="Times New Roman"/>
          <w:b w:val="0"/>
          <w:sz w:val="32"/>
          <w:szCs w:val="32"/>
          <w:lang w:val="en-US" w:eastAsia="zh-CN"/>
        </w:rPr>
        <w:t>2017年度</w:t>
      </w:r>
      <w:r>
        <w:rPr>
          <w:rFonts w:hint="default" w:ascii="Times New Roman" w:hAnsi="Times New Roman" w:eastAsia="仿宋_GB2312" w:cs="Times New Roman"/>
          <w:b w:val="0"/>
          <w:sz w:val="32"/>
          <w:szCs w:val="32"/>
          <w:lang w:eastAsia="zh-CN"/>
        </w:rPr>
        <w:t>预算</w:t>
      </w:r>
      <w:r>
        <w:rPr>
          <w:rFonts w:hint="eastAsia" w:eastAsia="仿宋_GB2312" w:cs="Times New Roman"/>
          <w:b w:val="0"/>
          <w:sz w:val="32"/>
          <w:szCs w:val="32"/>
          <w:lang w:eastAsia="zh-CN"/>
        </w:rPr>
        <w:t>支出</w:t>
      </w:r>
      <w:r>
        <w:rPr>
          <w:rFonts w:hint="default" w:ascii="Times New Roman" w:hAnsi="Times New Roman" w:eastAsia="仿宋_GB2312" w:cs="Times New Roman"/>
          <w:b w:val="0"/>
          <w:sz w:val="32"/>
          <w:szCs w:val="32"/>
          <w:lang w:eastAsia="zh-CN"/>
        </w:rPr>
        <w:t>数</w:t>
      </w:r>
      <w:r>
        <w:rPr>
          <w:rFonts w:hint="eastAsia" w:eastAsia="仿宋_GB2312" w:cs="Times New Roman"/>
          <w:b w:val="0"/>
          <w:sz w:val="32"/>
          <w:szCs w:val="32"/>
          <w:lang w:eastAsia="zh-CN"/>
        </w:rPr>
        <w:t>为</w:t>
      </w:r>
      <w:r>
        <w:rPr>
          <w:rFonts w:hint="eastAsia" w:eastAsia="仿宋_GB2312" w:cs="Times New Roman"/>
          <w:b w:val="0"/>
          <w:sz w:val="32"/>
          <w:szCs w:val="32"/>
          <w:lang w:val="en-US" w:eastAsia="zh-CN"/>
        </w:rPr>
        <w:t>919.80万元，决算支出数为1730.98万元，支出增加811.18万元，增加主要原因是：</w:t>
      </w:r>
      <w:r>
        <w:rPr>
          <w:rFonts w:hint="eastAsia" w:ascii="仿宋_GB2312" w:eastAsia="仿宋_GB2312"/>
          <w:b w:val="0"/>
          <w:sz w:val="32"/>
          <w:szCs w:val="32"/>
          <w:lang w:eastAsia="zh-CN"/>
        </w:rPr>
        <w:t>公共安全支出增加。</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Times New Roman" w:hAnsi="Times New Roman" w:eastAsia="仿宋_GB2312" w:cs="Times New Roman"/>
          <w:b w:val="0"/>
          <w:sz w:val="32"/>
          <w:szCs w:val="32"/>
          <w:lang w:eastAsia="zh-CN"/>
        </w:rPr>
      </w:pPr>
      <w:r>
        <w:rPr>
          <w:rFonts w:hint="eastAsia" w:ascii="仿宋_GB2312" w:eastAsia="仿宋_GB2312"/>
          <w:b w:val="0"/>
          <w:sz w:val="32"/>
          <w:szCs w:val="32"/>
          <w:lang w:eastAsia="zh-CN"/>
        </w:rPr>
        <w:t>无</w:t>
      </w:r>
      <w:r>
        <w:rPr>
          <w:rFonts w:hint="eastAsia" w:ascii="仿宋_GB2312" w:eastAsia="仿宋_GB2312"/>
          <w:b w:val="0"/>
          <w:sz w:val="32"/>
          <w:szCs w:val="32"/>
        </w:rPr>
        <w:t>其他有关说明内容</w:t>
      </w:r>
      <w:r>
        <w:rPr>
          <w:rFonts w:hint="eastAsia" w:ascii="仿宋_GB2312" w:hAnsi="Calibri" w:eastAsia="仿宋_GB2312"/>
          <w:b w:val="0"/>
          <w:sz w:val="32"/>
          <w:szCs w:val="32"/>
          <w:lang w:val="en-GB"/>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（二）部门收入总体情况说明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b w:val="0"/>
          <w:sz w:val="32"/>
          <w:szCs w:val="32"/>
          <w:lang w:eastAsia="zh-CN"/>
        </w:rPr>
      </w:pPr>
      <w:r>
        <w:rPr>
          <w:rFonts w:hint="eastAsia" w:ascii="仿宋_GB2312" w:eastAsia="仿宋_GB2312"/>
          <w:b w:val="0"/>
          <w:sz w:val="32"/>
          <w:szCs w:val="32"/>
        </w:rPr>
        <w:t>本年收入合计</w:t>
      </w:r>
      <w:r>
        <w:rPr>
          <w:rFonts w:hint="eastAsia" w:ascii="仿宋_GB2312" w:eastAsia="仿宋_GB2312"/>
          <w:b w:val="0"/>
          <w:sz w:val="32"/>
          <w:szCs w:val="32"/>
          <w:lang w:val="en-US" w:eastAsia="zh-CN"/>
        </w:rPr>
        <w:t>1731.36</w:t>
      </w:r>
      <w:r>
        <w:rPr>
          <w:rFonts w:hint="eastAsia" w:ascii="仿宋_GB2312" w:eastAsia="仿宋_GB2312"/>
          <w:b w:val="0"/>
          <w:sz w:val="32"/>
          <w:szCs w:val="32"/>
        </w:rPr>
        <w:t>万元，其中：财政拨款收入</w:t>
      </w:r>
      <w:r>
        <w:rPr>
          <w:rFonts w:hint="eastAsia" w:ascii="仿宋_GB2312" w:eastAsia="仿宋_GB2312"/>
          <w:b w:val="0"/>
          <w:sz w:val="32"/>
          <w:szCs w:val="32"/>
          <w:lang w:val="en-US" w:eastAsia="zh-CN"/>
        </w:rPr>
        <w:t>1730.98</w:t>
      </w:r>
      <w:r>
        <w:rPr>
          <w:rFonts w:hint="eastAsia" w:ascii="仿宋_GB2312" w:eastAsia="仿宋_GB2312"/>
          <w:b w:val="0"/>
          <w:sz w:val="32"/>
          <w:szCs w:val="32"/>
        </w:rPr>
        <w:t>万元，占</w:t>
      </w:r>
      <w:r>
        <w:rPr>
          <w:rFonts w:hint="eastAsia" w:ascii="仿宋_GB2312" w:eastAsia="仿宋_GB2312"/>
          <w:b w:val="0"/>
          <w:sz w:val="32"/>
          <w:szCs w:val="32"/>
          <w:lang w:val="en-US" w:eastAsia="zh-CN"/>
        </w:rPr>
        <w:t>0.99</w:t>
      </w:r>
      <w:r>
        <w:rPr>
          <w:rFonts w:hint="eastAsia" w:ascii="仿宋_GB2312" w:eastAsia="仿宋_GB2312"/>
          <w:b w:val="0"/>
          <w:sz w:val="32"/>
          <w:szCs w:val="32"/>
        </w:rPr>
        <w:t>%；</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b w:val="0"/>
          <w:sz w:val="32"/>
          <w:szCs w:val="32"/>
        </w:rPr>
        <w:t>其他收入</w:t>
      </w:r>
      <w:r>
        <w:rPr>
          <w:rFonts w:hint="eastAsia" w:ascii="仿宋_GB2312" w:eastAsia="仿宋_GB2312"/>
          <w:b w:val="0"/>
          <w:sz w:val="32"/>
          <w:szCs w:val="32"/>
          <w:lang w:val="en-US" w:eastAsia="zh-CN"/>
        </w:rPr>
        <w:t>0.38</w:t>
      </w:r>
      <w:r>
        <w:rPr>
          <w:rFonts w:hint="eastAsia" w:ascii="仿宋_GB2312" w:eastAsia="仿宋_GB2312"/>
          <w:b w:val="0"/>
          <w:sz w:val="32"/>
          <w:szCs w:val="32"/>
        </w:rPr>
        <w:t>万元，占</w:t>
      </w:r>
      <w:r>
        <w:rPr>
          <w:rFonts w:hint="eastAsia" w:ascii="仿宋_GB2312" w:eastAsia="仿宋_GB2312"/>
          <w:b w:val="0"/>
          <w:sz w:val="32"/>
          <w:szCs w:val="32"/>
          <w:lang w:val="en-US" w:eastAsia="zh-CN"/>
        </w:rPr>
        <w:t>0.01</w:t>
      </w:r>
      <w:r>
        <w:rPr>
          <w:rFonts w:hint="eastAsia" w:ascii="仿宋_GB2312" w:eastAsia="仿宋_GB2312"/>
          <w:b w:val="0"/>
          <w:sz w:val="32"/>
          <w:szCs w:val="32"/>
        </w:rPr>
        <w:t>%。</w:t>
      </w:r>
      <w:r>
        <w:rPr>
          <w:rFonts w:hint="default" w:ascii="Times New Roman" w:hAnsi="Times New Roman" w:eastAsia="仿宋_GB2312" w:cs="Times New Roman"/>
          <w:b w:val="0"/>
          <w:sz w:val="32"/>
          <w:szCs w:val="32"/>
          <w:lang w:eastAsia="zh-CN"/>
        </w:rPr>
        <w:t>与</w:t>
      </w:r>
      <w:r>
        <w:rPr>
          <w:rFonts w:hint="default" w:ascii="Times New Roman" w:hAnsi="Times New Roman" w:eastAsia="仿宋_GB2312" w:cs="Times New Roman"/>
          <w:b w:val="0"/>
          <w:sz w:val="32"/>
          <w:szCs w:val="32"/>
          <w:lang w:val="en-US" w:eastAsia="zh-CN"/>
        </w:rPr>
        <w:t>2016年度相比收入总体</w:t>
      </w:r>
      <w:r>
        <w:rPr>
          <w:rFonts w:hint="eastAsia" w:ascii="Times New Roman" w:hAnsi="Times New Roman" w:eastAsia="仿宋_GB2312" w:cs="Times New Roman"/>
          <w:b w:val="0"/>
          <w:sz w:val="32"/>
          <w:szCs w:val="32"/>
          <w:lang w:val="en-US" w:eastAsia="zh-CN"/>
        </w:rPr>
        <w:t>增加</w:t>
      </w:r>
      <w:r>
        <w:rPr>
          <w:rFonts w:hint="default" w:ascii="Times New Roman" w:hAnsi="Times New Roman" w:eastAsia="仿宋_GB2312" w:cs="Times New Roman"/>
          <w:b w:val="0"/>
          <w:sz w:val="32"/>
          <w:szCs w:val="32"/>
          <w:lang w:val="en-US" w:eastAsia="zh-CN"/>
        </w:rPr>
        <w:t>的主要原因是：</w:t>
      </w:r>
      <w:r>
        <w:rPr>
          <w:rFonts w:hint="default" w:ascii="Times New Roman" w:hAnsi="Times New Roman" w:eastAsia="仿宋_GB2312" w:cs="Times New Roman"/>
          <w:b w:val="0"/>
          <w:sz w:val="32"/>
          <w:szCs w:val="32"/>
        </w:rPr>
        <w:t>财</w:t>
      </w:r>
      <w:r>
        <w:rPr>
          <w:rFonts w:hint="default" w:ascii="Times New Roman" w:hAnsi="Times New Roman" w:eastAsia="仿宋_GB2312" w:cs="Times New Roman"/>
          <w:b w:val="0"/>
          <w:sz w:val="32"/>
          <w:szCs w:val="32"/>
          <w:lang w:eastAsia="zh-CN"/>
        </w:rPr>
        <w:t>政拨款收入</w:t>
      </w:r>
      <w:r>
        <w:rPr>
          <w:rFonts w:hint="eastAsia" w:ascii="Times New Roman" w:hAnsi="Times New Roman" w:eastAsia="仿宋_GB2312" w:cs="Times New Roman"/>
          <w:b w:val="0"/>
          <w:sz w:val="32"/>
          <w:szCs w:val="32"/>
          <w:lang w:eastAsia="zh-CN"/>
        </w:rPr>
        <w:t>增加</w:t>
      </w:r>
      <w:r>
        <w:rPr>
          <w:rFonts w:hint="default" w:ascii="Times New Roman" w:hAnsi="Times New Roman" w:eastAsia="仿宋_GB2312" w:cs="Times New Roman"/>
          <w:b w:val="0"/>
          <w:sz w:val="32"/>
          <w:szCs w:val="32"/>
          <w:lang w:eastAsia="zh-CN"/>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与预算相比情况</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lang w:val="en-US" w:eastAsia="zh-CN"/>
        </w:rPr>
        <w:t>2017年度</w:t>
      </w:r>
      <w:r>
        <w:rPr>
          <w:rFonts w:hint="default" w:ascii="Times New Roman" w:hAnsi="Times New Roman" w:eastAsia="仿宋_GB2312" w:cs="Times New Roman"/>
          <w:b w:val="0"/>
          <w:sz w:val="32"/>
          <w:szCs w:val="32"/>
          <w:lang w:eastAsia="zh-CN"/>
        </w:rPr>
        <w:t>预算</w:t>
      </w:r>
      <w:r>
        <w:rPr>
          <w:rFonts w:hint="eastAsia" w:eastAsia="仿宋_GB2312" w:cs="Times New Roman"/>
          <w:b w:val="0"/>
          <w:sz w:val="32"/>
          <w:szCs w:val="32"/>
          <w:lang w:eastAsia="zh-CN"/>
        </w:rPr>
        <w:t>收入</w:t>
      </w:r>
      <w:r>
        <w:rPr>
          <w:rFonts w:hint="default" w:ascii="Times New Roman" w:hAnsi="Times New Roman" w:eastAsia="仿宋_GB2312" w:cs="Times New Roman"/>
          <w:b w:val="0"/>
          <w:sz w:val="32"/>
          <w:szCs w:val="32"/>
          <w:lang w:eastAsia="zh-CN"/>
        </w:rPr>
        <w:t>数</w:t>
      </w:r>
      <w:r>
        <w:rPr>
          <w:rFonts w:hint="eastAsia" w:eastAsia="仿宋_GB2312" w:cs="Times New Roman"/>
          <w:b w:val="0"/>
          <w:sz w:val="32"/>
          <w:szCs w:val="32"/>
          <w:lang w:eastAsia="zh-CN"/>
        </w:rPr>
        <w:t>为</w:t>
      </w:r>
      <w:r>
        <w:rPr>
          <w:rFonts w:hint="eastAsia" w:eastAsia="仿宋_GB2312" w:cs="Times New Roman"/>
          <w:b w:val="0"/>
          <w:sz w:val="32"/>
          <w:szCs w:val="32"/>
          <w:lang w:val="en-US" w:eastAsia="zh-CN"/>
        </w:rPr>
        <w:t>919.80万元，决算收入数为1730.98万元，收入增加811.18万元，增加主要原因是：</w:t>
      </w:r>
      <w:r>
        <w:rPr>
          <w:rFonts w:hint="eastAsia" w:ascii="仿宋_GB2312" w:eastAsia="仿宋_GB2312"/>
          <w:b w:val="0"/>
          <w:sz w:val="32"/>
          <w:szCs w:val="32"/>
          <w:lang w:eastAsia="zh-CN"/>
        </w:rPr>
        <w:t>财政拨款收入增加</w:t>
      </w:r>
      <w:r>
        <w:rPr>
          <w:rFonts w:hint="default" w:ascii="Times New Roman" w:hAnsi="Times New Roman" w:eastAsia="仿宋_GB2312" w:cs="Times New Roman"/>
          <w:b w:val="0"/>
          <w:sz w:val="32"/>
          <w:szCs w:val="32"/>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lang w:eastAsia="zh-CN"/>
        </w:rPr>
        <w:t>无</w:t>
      </w:r>
      <w:r>
        <w:rPr>
          <w:rFonts w:hint="eastAsia" w:ascii="仿宋_GB2312" w:eastAsia="仿宋_GB2312"/>
          <w:b w:val="0"/>
          <w:sz w:val="32"/>
          <w:szCs w:val="32"/>
        </w:rPr>
        <w:t>其他有关说明内容</w:t>
      </w:r>
      <w:r>
        <w:rPr>
          <w:rFonts w:hint="eastAsia" w:ascii="仿宋_GB2312" w:hAnsi="Calibri" w:eastAsia="仿宋_GB2312"/>
          <w:b w:val="0"/>
          <w:sz w:val="32"/>
          <w:szCs w:val="32"/>
          <w:lang w:val="en-GB"/>
        </w:rPr>
        <w:t>。</w:t>
      </w:r>
    </w:p>
    <w:p>
      <w:pPr>
        <w:keepNext w:val="0"/>
        <w:keepLines w:val="0"/>
        <w:pageBreakBefore w:val="0"/>
        <w:widowControl w:val="0"/>
        <w:numPr>
          <w:ilvl w:val="0"/>
          <w:numId w:val="1"/>
        </w:numPr>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b w:val="0"/>
          <w:sz w:val="32"/>
          <w:szCs w:val="32"/>
        </w:rPr>
        <w:t>部门支出总体情况说明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b w:val="0"/>
          <w:sz w:val="32"/>
          <w:szCs w:val="32"/>
        </w:rPr>
      </w:pPr>
      <w:r>
        <w:rPr>
          <w:rFonts w:hint="eastAsia" w:ascii="仿宋_GB2312" w:eastAsia="仿宋_GB2312"/>
          <w:b w:val="0"/>
          <w:sz w:val="32"/>
          <w:szCs w:val="32"/>
        </w:rPr>
        <w:t>本年支出合计</w:t>
      </w:r>
      <w:r>
        <w:rPr>
          <w:rFonts w:hint="eastAsia" w:ascii="仿宋_GB2312" w:eastAsia="仿宋_GB2312"/>
          <w:b w:val="0"/>
          <w:sz w:val="32"/>
          <w:szCs w:val="32"/>
          <w:lang w:val="en-US" w:eastAsia="zh-CN"/>
        </w:rPr>
        <w:t>1731.36</w:t>
      </w:r>
      <w:r>
        <w:rPr>
          <w:rFonts w:hint="eastAsia" w:ascii="仿宋_GB2312" w:eastAsia="仿宋_GB2312"/>
          <w:b w:val="0"/>
          <w:sz w:val="32"/>
          <w:szCs w:val="32"/>
        </w:rPr>
        <w:t>万元，其中：基本支出</w:t>
      </w:r>
      <w:r>
        <w:rPr>
          <w:rFonts w:hint="eastAsia" w:ascii="仿宋_GB2312" w:eastAsia="仿宋_GB2312"/>
          <w:b w:val="0"/>
          <w:sz w:val="32"/>
          <w:szCs w:val="32"/>
          <w:lang w:val="en-US" w:eastAsia="zh-CN"/>
        </w:rPr>
        <w:t>863.83</w:t>
      </w:r>
      <w:r>
        <w:rPr>
          <w:rFonts w:hint="eastAsia" w:ascii="仿宋_GB2312" w:eastAsia="仿宋_GB2312"/>
          <w:b w:val="0"/>
          <w:sz w:val="32"/>
          <w:szCs w:val="32"/>
        </w:rPr>
        <w:t>万元，占</w:t>
      </w:r>
      <w:r>
        <w:rPr>
          <w:rFonts w:hint="eastAsia" w:ascii="仿宋_GB2312" w:eastAsia="仿宋_GB2312"/>
          <w:b w:val="0"/>
          <w:sz w:val="32"/>
          <w:szCs w:val="32"/>
          <w:lang w:val="en-US" w:eastAsia="zh-CN"/>
        </w:rPr>
        <w:t>49</w:t>
      </w:r>
      <w:r>
        <w:rPr>
          <w:rFonts w:hint="eastAsia" w:ascii="仿宋_GB2312" w:eastAsia="仿宋_GB2312"/>
          <w:b w:val="0"/>
          <w:sz w:val="32"/>
          <w:szCs w:val="32"/>
        </w:rPr>
        <w:t>%；项目支出</w:t>
      </w:r>
      <w:r>
        <w:rPr>
          <w:rFonts w:hint="eastAsia" w:ascii="仿宋_GB2312" w:eastAsia="仿宋_GB2312"/>
          <w:b w:val="0"/>
          <w:sz w:val="32"/>
          <w:szCs w:val="32"/>
          <w:lang w:val="en-US" w:eastAsia="zh-CN"/>
        </w:rPr>
        <w:t>867.54</w:t>
      </w:r>
      <w:r>
        <w:rPr>
          <w:rFonts w:hint="eastAsia" w:ascii="仿宋_GB2312" w:eastAsia="仿宋_GB2312"/>
          <w:b w:val="0"/>
          <w:sz w:val="32"/>
          <w:szCs w:val="32"/>
        </w:rPr>
        <w:t>万元，占</w:t>
      </w:r>
      <w:r>
        <w:rPr>
          <w:rFonts w:hint="eastAsia" w:ascii="仿宋_GB2312" w:eastAsia="仿宋_GB2312"/>
          <w:b w:val="0"/>
          <w:sz w:val="32"/>
          <w:szCs w:val="32"/>
          <w:lang w:val="en-US" w:eastAsia="zh-CN"/>
        </w:rPr>
        <w:t>51</w:t>
      </w:r>
      <w:r>
        <w:rPr>
          <w:rFonts w:hint="eastAsia" w:ascii="仿宋_GB2312" w:eastAsia="仿宋_GB2312"/>
          <w:b w:val="0"/>
          <w:sz w:val="32"/>
          <w:szCs w:val="32"/>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w:t>
      </w:r>
      <w:r>
        <w:rPr>
          <w:rFonts w:hint="eastAsia" w:ascii="Times New Roman" w:hAnsi="Times New Roman" w:eastAsia="仿宋_GB2312" w:cs="Times New Roman"/>
          <w:b w:val="0"/>
          <w:sz w:val="32"/>
          <w:szCs w:val="32"/>
          <w:u w:val="none"/>
          <w:lang w:val="en-US" w:eastAsia="zh-CN"/>
        </w:rPr>
        <w:t>增加</w:t>
      </w:r>
      <w:r>
        <w:rPr>
          <w:rFonts w:hint="default" w:ascii="Times New Roman" w:hAnsi="Times New Roman" w:eastAsia="仿宋_GB2312" w:cs="Times New Roman"/>
          <w:b w:val="0"/>
          <w:sz w:val="32"/>
          <w:szCs w:val="32"/>
          <w:u w:val="none"/>
          <w:lang w:val="en-US" w:eastAsia="zh-CN"/>
        </w:rPr>
        <w:t>的</w:t>
      </w:r>
      <w:r>
        <w:rPr>
          <w:rFonts w:hint="default" w:ascii="Times New Roman" w:hAnsi="Times New Roman" w:eastAsia="仿宋_GB2312" w:cs="Times New Roman"/>
          <w:b w:val="0"/>
          <w:sz w:val="32"/>
          <w:szCs w:val="32"/>
          <w:lang w:val="en-US" w:eastAsia="zh-CN"/>
        </w:rPr>
        <w:t>主要原因是</w:t>
      </w:r>
      <w:r>
        <w:rPr>
          <w:rFonts w:hint="default" w:ascii="Times New Roman" w:hAnsi="Times New Roman" w:eastAsia="仿宋_GB2312" w:cs="Times New Roman"/>
          <w:b w:val="0"/>
          <w:sz w:val="32"/>
          <w:szCs w:val="32"/>
        </w:rPr>
        <w:t>：基本支出</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项目支出</w:t>
      </w:r>
      <w:r>
        <w:rPr>
          <w:rFonts w:hint="eastAsia" w:ascii="Times New Roman" w:hAnsi="Times New Roman" w:eastAsia="仿宋_GB2312" w:cs="Times New Roman"/>
          <w:b w:val="0"/>
          <w:sz w:val="32"/>
          <w:szCs w:val="32"/>
          <w:lang w:eastAsia="zh-CN"/>
        </w:rPr>
        <w:t>增加</w:t>
      </w:r>
      <w:r>
        <w:rPr>
          <w:rFonts w:hint="default" w:ascii="Times New Roman" w:hAnsi="Times New Roman" w:eastAsia="仿宋_GB2312" w:cs="Times New Roman"/>
          <w:b w:val="0"/>
          <w:sz w:val="32"/>
          <w:szCs w:val="32"/>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t>与预算相比情况</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lang w:val="en-US" w:eastAsia="zh-CN"/>
        </w:rPr>
        <w:t>2017年度</w:t>
      </w:r>
      <w:r>
        <w:rPr>
          <w:rFonts w:hint="default" w:ascii="Times New Roman" w:hAnsi="Times New Roman" w:eastAsia="仿宋_GB2312" w:cs="Times New Roman"/>
          <w:b w:val="0"/>
          <w:sz w:val="32"/>
          <w:szCs w:val="32"/>
          <w:lang w:eastAsia="zh-CN"/>
        </w:rPr>
        <w:t>预算</w:t>
      </w:r>
      <w:r>
        <w:rPr>
          <w:rFonts w:hint="eastAsia" w:eastAsia="仿宋_GB2312" w:cs="Times New Roman"/>
          <w:b w:val="0"/>
          <w:sz w:val="32"/>
          <w:szCs w:val="32"/>
          <w:lang w:eastAsia="zh-CN"/>
        </w:rPr>
        <w:t>支出</w:t>
      </w:r>
      <w:r>
        <w:rPr>
          <w:rFonts w:hint="default" w:ascii="Times New Roman" w:hAnsi="Times New Roman" w:eastAsia="仿宋_GB2312" w:cs="Times New Roman"/>
          <w:b w:val="0"/>
          <w:sz w:val="32"/>
          <w:szCs w:val="32"/>
          <w:lang w:eastAsia="zh-CN"/>
        </w:rPr>
        <w:t>数</w:t>
      </w:r>
      <w:r>
        <w:rPr>
          <w:rFonts w:hint="eastAsia" w:eastAsia="仿宋_GB2312" w:cs="Times New Roman"/>
          <w:b w:val="0"/>
          <w:sz w:val="32"/>
          <w:szCs w:val="32"/>
          <w:lang w:eastAsia="zh-CN"/>
        </w:rPr>
        <w:t>为</w:t>
      </w:r>
      <w:r>
        <w:rPr>
          <w:rFonts w:hint="eastAsia" w:eastAsia="仿宋_GB2312" w:cs="Times New Roman"/>
          <w:b w:val="0"/>
          <w:sz w:val="32"/>
          <w:szCs w:val="32"/>
          <w:lang w:val="en-US" w:eastAsia="zh-CN"/>
        </w:rPr>
        <w:t>919.80万元，决算支出数为1730.98万元，支出增加811.18万元，增加主要原因是：</w:t>
      </w:r>
      <w:r>
        <w:rPr>
          <w:rFonts w:hint="default" w:ascii="Times New Roman" w:hAnsi="Times New Roman" w:eastAsia="仿宋_GB2312" w:cs="Times New Roman"/>
          <w:b w:val="0"/>
          <w:sz w:val="32"/>
          <w:szCs w:val="32"/>
        </w:rPr>
        <w:t>基本支出</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项目支出</w:t>
      </w:r>
      <w:r>
        <w:rPr>
          <w:rFonts w:hint="eastAsia" w:ascii="Times New Roman" w:hAnsi="Times New Roman" w:eastAsia="仿宋_GB2312" w:cs="Times New Roman"/>
          <w:b w:val="0"/>
          <w:sz w:val="32"/>
          <w:szCs w:val="32"/>
          <w:lang w:eastAsia="zh-CN"/>
        </w:rPr>
        <w:t>增加</w:t>
      </w:r>
      <w:r>
        <w:rPr>
          <w:rFonts w:hint="default" w:ascii="Times New Roman" w:hAnsi="Times New Roman" w:eastAsia="仿宋_GB2312" w:cs="Times New Roman"/>
          <w:b w:val="0"/>
          <w:sz w:val="32"/>
          <w:szCs w:val="32"/>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lang w:eastAsia="zh-CN"/>
        </w:rPr>
        <w:t>无</w:t>
      </w:r>
      <w:r>
        <w:rPr>
          <w:rFonts w:hint="eastAsia" w:ascii="仿宋_GB2312" w:eastAsia="仿宋_GB2312"/>
          <w:b w:val="0"/>
          <w:sz w:val="32"/>
          <w:szCs w:val="32"/>
        </w:rPr>
        <w:t>其他有关说明内容</w:t>
      </w:r>
      <w:r>
        <w:rPr>
          <w:rFonts w:hint="eastAsia" w:ascii="仿宋_GB2312" w:hAnsi="Calibri" w:eastAsia="仿宋_GB2312"/>
          <w:b w:val="0"/>
          <w:sz w:val="32"/>
          <w:szCs w:val="32"/>
          <w:lang w:val="en-GB"/>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二、部门财政拨款收支情况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（一）财政拨款收支总体情况说明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Times New Roman" w:hAnsi="Times New Roman" w:eastAsia="仿宋_GB2312" w:cs="Times New Roman"/>
          <w:b w:val="0"/>
          <w:sz w:val="32"/>
          <w:szCs w:val="32"/>
          <w:u w:val="none"/>
          <w:lang w:val="en-US" w:eastAsia="zh-CN"/>
        </w:rPr>
      </w:pPr>
      <w:r>
        <w:rPr>
          <w:rFonts w:hint="eastAsia" w:ascii="仿宋_GB2312" w:eastAsia="仿宋_GB2312"/>
          <w:b w:val="0"/>
          <w:sz w:val="32"/>
          <w:szCs w:val="32"/>
          <w:lang w:val="en-US" w:eastAsia="zh-CN"/>
        </w:rPr>
        <w:t>2017</w:t>
      </w:r>
      <w:r>
        <w:rPr>
          <w:rFonts w:hint="eastAsia" w:ascii="仿宋_GB2312" w:eastAsia="仿宋_GB2312"/>
          <w:b w:val="0"/>
          <w:sz w:val="32"/>
          <w:szCs w:val="32"/>
        </w:rPr>
        <w:t>年度财政拨款收入</w:t>
      </w:r>
      <w:r>
        <w:rPr>
          <w:rFonts w:hint="eastAsia" w:ascii="仿宋_GB2312" w:eastAsia="仿宋_GB2312"/>
          <w:b w:val="0"/>
          <w:sz w:val="32"/>
          <w:szCs w:val="32"/>
          <w:lang w:val="en-US" w:eastAsia="zh-CN"/>
        </w:rPr>
        <w:t>1730.98</w:t>
      </w:r>
      <w:r>
        <w:rPr>
          <w:rFonts w:hint="eastAsia" w:ascii="仿宋_GB2312" w:eastAsia="仿宋_GB2312"/>
          <w:b w:val="0"/>
          <w:sz w:val="32"/>
          <w:szCs w:val="32"/>
        </w:rPr>
        <w:t>万元，与上年相比，</w:t>
      </w:r>
      <w:r>
        <w:rPr>
          <w:rFonts w:hint="eastAsia" w:ascii="仿宋_GB2312" w:eastAsia="仿宋_GB2312"/>
          <w:b w:val="0"/>
          <w:color w:val="000000"/>
          <w:sz w:val="32"/>
          <w:szCs w:val="32"/>
          <w:lang w:eastAsia="zh-CN"/>
        </w:rPr>
        <w:t>增加</w:t>
      </w:r>
      <w:r>
        <w:rPr>
          <w:rFonts w:hint="eastAsia" w:ascii="仿宋_GB2312" w:eastAsia="仿宋_GB2312"/>
          <w:b w:val="0"/>
          <w:sz w:val="32"/>
          <w:szCs w:val="32"/>
          <w:lang w:val="en-US" w:eastAsia="zh-CN"/>
        </w:rPr>
        <w:t>387.52</w:t>
      </w:r>
      <w:r>
        <w:rPr>
          <w:rFonts w:hint="eastAsia" w:ascii="仿宋_GB2312" w:eastAsia="仿宋_GB2312"/>
          <w:b w:val="0"/>
          <w:sz w:val="32"/>
          <w:szCs w:val="32"/>
        </w:rPr>
        <w:t>万元，增长</w:t>
      </w:r>
      <w:r>
        <w:rPr>
          <w:rFonts w:hint="eastAsia" w:ascii="仿宋_GB2312" w:eastAsia="仿宋_GB2312"/>
          <w:b w:val="0"/>
          <w:sz w:val="32"/>
          <w:szCs w:val="32"/>
          <w:lang w:val="en-US" w:eastAsia="zh-CN"/>
        </w:rPr>
        <w:t>22</w:t>
      </w:r>
      <w:r>
        <w:rPr>
          <w:rFonts w:hint="eastAsia" w:ascii="仿宋_GB2312" w:eastAsia="仿宋_GB2312"/>
          <w:b w:val="0"/>
          <w:sz w:val="32"/>
          <w:szCs w:val="32"/>
        </w:rPr>
        <w:t>%。增</w:t>
      </w:r>
      <w:r>
        <w:rPr>
          <w:rFonts w:hint="eastAsia" w:ascii="仿宋_GB2312" w:eastAsia="仿宋_GB2312"/>
          <w:b w:val="0"/>
          <w:sz w:val="32"/>
          <w:szCs w:val="32"/>
          <w:lang w:eastAsia="zh-CN"/>
        </w:rPr>
        <w:t>加</w:t>
      </w:r>
      <w:r>
        <w:rPr>
          <w:rFonts w:hint="eastAsia" w:ascii="仿宋_GB2312" w:eastAsia="仿宋_GB2312"/>
          <w:b w:val="0"/>
          <w:sz w:val="32"/>
          <w:szCs w:val="32"/>
        </w:rPr>
        <w:t>变化的主要原因是：</w:t>
      </w:r>
      <w:r>
        <w:rPr>
          <w:rFonts w:hint="eastAsia" w:ascii="仿宋_GB2312" w:eastAsia="仿宋_GB2312"/>
          <w:b w:val="0"/>
          <w:sz w:val="32"/>
          <w:szCs w:val="32"/>
          <w:lang w:eastAsia="zh-CN"/>
        </w:rPr>
        <w:t>财政拨款收入增加</w:t>
      </w:r>
      <w:r>
        <w:rPr>
          <w:rFonts w:hint="eastAsia" w:ascii="仿宋_GB2312" w:eastAsia="仿宋_GB2312"/>
          <w:b w:val="0"/>
          <w:sz w:val="32"/>
          <w:szCs w:val="32"/>
        </w:rPr>
        <w:t>。财政拨款支出</w:t>
      </w:r>
      <w:r>
        <w:rPr>
          <w:rFonts w:hint="eastAsia" w:ascii="仿宋_GB2312" w:eastAsia="仿宋_GB2312"/>
          <w:b w:val="0"/>
          <w:sz w:val="32"/>
          <w:szCs w:val="32"/>
          <w:lang w:val="en-US" w:eastAsia="zh-CN"/>
        </w:rPr>
        <w:t>1730.98</w:t>
      </w:r>
      <w:r>
        <w:rPr>
          <w:rFonts w:hint="eastAsia" w:ascii="仿宋_GB2312" w:eastAsia="仿宋_GB2312"/>
          <w:b w:val="0"/>
          <w:sz w:val="32"/>
          <w:szCs w:val="32"/>
        </w:rPr>
        <w:t>万元，与上年相比，增加</w:t>
      </w:r>
      <w:r>
        <w:rPr>
          <w:rFonts w:hint="eastAsia" w:ascii="仿宋_GB2312" w:eastAsia="仿宋_GB2312"/>
          <w:b w:val="0"/>
          <w:sz w:val="32"/>
          <w:szCs w:val="32"/>
          <w:lang w:val="en-US" w:eastAsia="zh-CN"/>
        </w:rPr>
        <w:t>387.52</w:t>
      </w:r>
      <w:r>
        <w:rPr>
          <w:rFonts w:hint="eastAsia" w:ascii="仿宋_GB2312" w:eastAsia="仿宋_GB2312"/>
          <w:b w:val="0"/>
          <w:sz w:val="32"/>
          <w:szCs w:val="32"/>
        </w:rPr>
        <w:t>万元，增长</w:t>
      </w:r>
      <w:r>
        <w:rPr>
          <w:rFonts w:hint="eastAsia" w:ascii="仿宋_GB2312" w:eastAsia="仿宋_GB2312"/>
          <w:b w:val="0"/>
          <w:sz w:val="32"/>
          <w:szCs w:val="32"/>
          <w:lang w:val="en-US" w:eastAsia="zh-CN"/>
        </w:rPr>
        <w:t>22</w:t>
      </w:r>
      <w:r>
        <w:rPr>
          <w:rFonts w:hint="eastAsia" w:ascii="仿宋_GB2312" w:eastAsia="仿宋_GB2312"/>
          <w:b w:val="0"/>
          <w:sz w:val="32"/>
          <w:szCs w:val="32"/>
        </w:rPr>
        <w:t>%。其中：基本支出</w:t>
      </w:r>
      <w:r>
        <w:rPr>
          <w:rFonts w:hint="eastAsia" w:ascii="仿宋_GB2312" w:eastAsia="仿宋_GB2312"/>
          <w:b w:val="0"/>
          <w:sz w:val="32"/>
          <w:szCs w:val="32"/>
          <w:lang w:val="en-US" w:eastAsia="zh-CN"/>
        </w:rPr>
        <w:t>863.44</w:t>
      </w:r>
      <w:r>
        <w:rPr>
          <w:rFonts w:hint="eastAsia" w:ascii="仿宋_GB2312" w:eastAsia="仿宋_GB2312"/>
          <w:b w:val="0"/>
          <w:sz w:val="32"/>
          <w:szCs w:val="32"/>
        </w:rPr>
        <w:t>万元，项目支出</w:t>
      </w:r>
      <w:r>
        <w:rPr>
          <w:rFonts w:hint="eastAsia" w:ascii="仿宋_GB2312" w:eastAsia="仿宋_GB2312"/>
          <w:b w:val="0"/>
          <w:sz w:val="32"/>
          <w:szCs w:val="32"/>
          <w:lang w:val="en-US" w:eastAsia="zh-CN"/>
        </w:rPr>
        <w:t>867.54</w:t>
      </w:r>
      <w:r>
        <w:rPr>
          <w:rFonts w:hint="eastAsia" w:ascii="仿宋_GB2312" w:eastAsia="仿宋_GB2312"/>
          <w:b w:val="0"/>
          <w:sz w:val="32"/>
          <w:szCs w:val="32"/>
        </w:rPr>
        <w:t>万元。增</w:t>
      </w:r>
      <w:r>
        <w:rPr>
          <w:rFonts w:hint="eastAsia" w:ascii="仿宋_GB2312" w:eastAsia="仿宋_GB2312"/>
          <w:b w:val="0"/>
          <w:sz w:val="32"/>
          <w:szCs w:val="32"/>
          <w:lang w:eastAsia="zh-CN"/>
        </w:rPr>
        <w:t>加</w:t>
      </w:r>
      <w:r>
        <w:rPr>
          <w:rFonts w:hint="eastAsia" w:ascii="仿宋_GB2312" w:eastAsia="仿宋_GB2312"/>
          <w:b w:val="0"/>
          <w:sz w:val="32"/>
          <w:szCs w:val="32"/>
        </w:rPr>
        <w:t>变化的主要原因是：</w:t>
      </w:r>
      <w:r>
        <w:rPr>
          <w:rFonts w:hint="default" w:ascii="Times New Roman" w:hAnsi="Times New Roman" w:eastAsia="仿宋_GB2312" w:cs="Times New Roman"/>
          <w:b w:val="0"/>
          <w:sz w:val="32"/>
          <w:szCs w:val="32"/>
        </w:rPr>
        <w:t>基本支出</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项目支出</w:t>
      </w:r>
      <w:r>
        <w:rPr>
          <w:rFonts w:hint="eastAsia" w:ascii="Times New Roman" w:hAnsi="Times New Roman" w:eastAsia="仿宋_GB2312" w:cs="Times New Roman"/>
          <w:b w:val="0"/>
          <w:sz w:val="32"/>
          <w:szCs w:val="32"/>
          <w:lang w:eastAsia="zh-CN"/>
        </w:rPr>
        <w:t>增加</w:t>
      </w:r>
      <w:r>
        <w:rPr>
          <w:rFonts w:hint="default" w:ascii="Times New Roman" w:hAnsi="Times New Roman" w:eastAsia="仿宋_GB2312" w:cs="Times New Roman"/>
          <w:b w:val="0"/>
          <w:sz w:val="32"/>
          <w:szCs w:val="32"/>
        </w:rPr>
        <w:t>。</w:t>
      </w:r>
      <w:r>
        <w:rPr>
          <w:rFonts w:hint="eastAsia" w:eastAsia="仿宋_GB2312" w:cs="Times New Roman"/>
          <w:b w:val="0"/>
          <w:sz w:val="32"/>
          <w:szCs w:val="32"/>
          <w:u w:val="none"/>
          <w:lang w:eastAsia="zh-CN"/>
        </w:rPr>
        <w:t>财政拨款</w:t>
      </w:r>
      <w:r>
        <w:rPr>
          <w:rFonts w:hint="default" w:ascii="Times New Roman" w:hAnsi="Times New Roman" w:eastAsia="仿宋_GB2312" w:cs="Times New Roman"/>
          <w:b w:val="0"/>
          <w:sz w:val="32"/>
          <w:szCs w:val="32"/>
          <w:u w:val="none"/>
        </w:rPr>
        <w:t>结余0万元,与上年相比增加0万元，增长0%</w:t>
      </w:r>
      <w:r>
        <w:rPr>
          <w:rFonts w:hint="eastAsia" w:eastAsia="仿宋_GB2312" w:cs="Times New Roman"/>
          <w:b w:val="0"/>
          <w:sz w:val="32"/>
          <w:szCs w:val="32"/>
          <w:u w:val="none"/>
          <w:lang w:eastAsia="zh-CN"/>
        </w:rPr>
        <w:t>，增减变化原因：相关年度收支平衡</w:t>
      </w:r>
      <w:r>
        <w:rPr>
          <w:rFonts w:hint="default" w:ascii="Times New Roman" w:hAnsi="Times New Roman" w:eastAsia="仿宋_GB2312" w:cs="Times New Roman"/>
          <w:b w:val="0"/>
          <w:sz w:val="32"/>
          <w:szCs w:val="32"/>
          <w:u w:val="none"/>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b w:val="0"/>
          <w:sz w:val="32"/>
          <w:szCs w:val="32"/>
          <w:lang w:eastAsia="zh-CN"/>
        </w:rPr>
      </w:pPr>
      <w:r>
        <w:rPr>
          <w:rFonts w:hint="default" w:ascii="Times New Roman" w:hAnsi="Times New Roman" w:eastAsia="仿宋_GB2312" w:cs="Times New Roman"/>
          <w:b w:val="0"/>
          <w:sz w:val="32"/>
          <w:szCs w:val="32"/>
        </w:rPr>
        <w:t>与预算</w:t>
      </w:r>
      <w:r>
        <w:rPr>
          <w:rFonts w:hint="eastAsia" w:eastAsia="仿宋_GB2312" w:cs="Times New Roman"/>
          <w:b w:val="0"/>
          <w:sz w:val="32"/>
          <w:szCs w:val="32"/>
          <w:lang w:eastAsia="zh-CN"/>
        </w:rPr>
        <w:t>收入</w:t>
      </w:r>
      <w:r>
        <w:rPr>
          <w:rFonts w:hint="default" w:ascii="Times New Roman" w:hAnsi="Times New Roman" w:eastAsia="仿宋_GB2312" w:cs="Times New Roman"/>
          <w:b w:val="0"/>
          <w:sz w:val="32"/>
          <w:szCs w:val="32"/>
        </w:rPr>
        <w:t>相比情况</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lang w:val="en-US" w:eastAsia="zh-CN"/>
        </w:rPr>
        <w:t>2017年度</w:t>
      </w:r>
      <w:r>
        <w:rPr>
          <w:rFonts w:hint="default" w:ascii="Times New Roman" w:hAnsi="Times New Roman" w:eastAsia="仿宋_GB2312" w:cs="Times New Roman"/>
          <w:b w:val="0"/>
          <w:sz w:val="32"/>
          <w:szCs w:val="32"/>
          <w:lang w:eastAsia="zh-CN"/>
        </w:rPr>
        <w:t>预算</w:t>
      </w:r>
      <w:r>
        <w:rPr>
          <w:rFonts w:hint="eastAsia" w:eastAsia="仿宋_GB2312" w:cs="Times New Roman"/>
          <w:b w:val="0"/>
          <w:sz w:val="32"/>
          <w:szCs w:val="32"/>
          <w:lang w:eastAsia="zh-CN"/>
        </w:rPr>
        <w:t>收入</w:t>
      </w:r>
      <w:r>
        <w:rPr>
          <w:rFonts w:hint="default" w:ascii="Times New Roman" w:hAnsi="Times New Roman" w:eastAsia="仿宋_GB2312" w:cs="Times New Roman"/>
          <w:b w:val="0"/>
          <w:sz w:val="32"/>
          <w:szCs w:val="32"/>
          <w:lang w:eastAsia="zh-CN"/>
        </w:rPr>
        <w:t>数</w:t>
      </w:r>
      <w:r>
        <w:rPr>
          <w:rFonts w:hint="eastAsia" w:eastAsia="仿宋_GB2312" w:cs="Times New Roman"/>
          <w:b w:val="0"/>
          <w:sz w:val="32"/>
          <w:szCs w:val="32"/>
          <w:lang w:eastAsia="zh-CN"/>
        </w:rPr>
        <w:t>为</w:t>
      </w:r>
      <w:r>
        <w:rPr>
          <w:rFonts w:hint="eastAsia" w:eastAsia="仿宋_GB2312" w:cs="Times New Roman"/>
          <w:b w:val="0"/>
          <w:sz w:val="32"/>
          <w:szCs w:val="32"/>
          <w:lang w:val="en-US" w:eastAsia="zh-CN"/>
        </w:rPr>
        <w:t>919.80万元，决算收入数为1730.98万元，收入增加811.18万元，增加主要原因是：</w:t>
      </w:r>
      <w:r>
        <w:rPr>
          <w:rFonts w:hint="default" w:ascii="Times New Roman" w:hAnsi="Times New Roman" w:eastAsia="仿宋_GB2312" w:cs="Times New Roman"/>
          <w:b w:val="0"/>
          <w:sz w:val="32"/>
          <w:szCs w:val="32"/>
          <w:u w:val="none"/>
        </w:rPr>
        <w:t>基本支出</w:t>
      </w:r>
      <w:r>
        <w:rPr>
          <w:rFonts w:hint="eastAsia" w:eastAsia="仿宋_GB2312" w:cs="Times New Roman"/>
          <w:b w:val="0"/>
          <w:sz w:val="32"/>
          <w:szCs w:val="32"/>
          <w:u w:val="none"/>
          <w:lang w:eastAsia="zh-CN"/>
        </w:rPr>
        <w:t>和</w:t>
      </w:r>
      <w:r>
        <w:rPr>
          <w:rFonts w:hint="default" w:ascii="Times New Roman" w:hAnsi="Times New Roman" w:eastAsia="仿宋_GB2312" w:cs="Times New Roman"/>
          <w:b w:val="0"/>
          <w:sz w:val="32"/>
          <w:szCs w:val="32"/>
          <w:u w:val="none"/>
        </w:rPr>
        <w:t>项目支出</w:t>
      </w:r>
      <w:r>
        <w:rPr>
          <w:rFonts w:hint="eastAsia" w:ascii="Times New Roman" w:hAnsi="Times New Roman" w:eastAsia="仿宋_GB2312" w:cs="Times New Roman"/>
          <w:b w:val="0"/>
          <w:sz w:val="32"/>
          <w:szCs w:val="32"/>
          <w:u w:val="none"/>
          <w:lang w:eastAsia="zh-CN"/>
        </w:rPr>
        <w:t>增加</w:t>
      </w:r>
      <w:r>
        <w:rPr>
          <w:rFonts w:hint="eastAsia" w:ascii="仿宋_GB2312" w:eastAsia="仿宋_GB2312"/>
          <w:b w:val="0"/>
          <w:sz w:val="32"/>
          <w:szCs w:val="32"/>
          <w:lang w:eastAsia="zh-CN"/>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lang w:eastAsia="zh-CN"/>
        </w:rPr>
        <w:t>无</w:t>
      </w:r>
      <w:r>
        <w:rPr>
          <w:rFonts w:hint="eastAsia" w:ascii="仿宋_GB2312" w:eastAsia="仿宋_GB2312"/>
          <w:b w:val="0"/>
          <w:sz w:val="32"/>
          <w:szCs w:val="32"/>
        </w:rPr>
        <w:t>其他有关说明内容</w:t>
      </w:r>
      <w:r>
        <w:rPr>
          <w:rFonts w:hint="eastAsia" w:ascii="仿宋_GB2312" w:hAnsi="Calibri" w:eastAsia="仿宋_GB2312"/>
          <w:b w:val="0"/>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（二）一般公共预算支出决算情况说明</w:t>
      </w:r>
    </w:p>
    <w:p>
      <w:pPr>
        <w:pStyle w:val="2"/>
        <w:keepNext w:val="0"/>
        <w:keepLines w:val="0"/>
        <w:pageBreakBefore w:val="0"/>
        <w:widowControl/>
        <w:suppressLineNumbers w:val="0"/>
        <w:kinsoku/>
        <w:wordWrap/>
        <w:overflowPunct/>
        <w:topLinePunct w:val="0"/>
        <w:bidi w:val="0"/>
        <w:spacing w:before="0" w:beforeAutospacing="0" w:after="0" w:afterAutospacing="0" w:line="560" w:lineRule="exact"/>
        <w:ind w:left="0" w:right="0" w:firstLine="600"/>
        <w:jc w:val="left"/>
        <w:textAlignment w:val="auto"/>
        <w:rPr>
          <w:rFonts w:hint="default" w:ascii="Times New Roman" w:hAnsi="Times New Roman" w:eastAsia="仿宋_GB2312" w:cs="Times New Roman"/>
          <w:b w:val="0"/>
          <w:sz w:val="32"/>
          <w:szCs w:val="32"/>
          <w:u w:val="none"/>
        </w:rPr>
      </w:pPr>
      <w:r>
        <w:rPr>
          <w:rFonts w:hint="eastAsia" w:ascii="仿宋_GB2312" w:eastAsia="仿宋_GB2312"/>
          <w:b w:val="0"/>
          <w:sz w:val="32"/>
          <w:szCs w:val="32"/>
          <w:lang w:val="en-US" w:eastAsia="zh-CN"/>
        </w:rPr>
        <w:t>2017</w:t>
      </w:r>
      <w:r>
        <w:rPr>
          <w:rFonts w:hint="eastAsia" w:ascii="仿宋_GB2312" w:eastAsia="仿宋_GB2312"/>
          <w:b w:val="0"/>
          <w:sz w:val="32"/>
          <w:szCs w:val="32"/>
        </w:rPr>
        <w:t>年度一般公共预算财政拨款支出</w:t>
      </w:r>
      <w:r>
        <w:rPr>
          <w:rFonts w:hint="eastAsia" w:ascii="仿宋_GB2312" w:eastAsia="仿宋_GB2312"/>
          <w:b w:val="0"/>
          <w:sz w:val="32"/>
          <w:szCs w:val="32"/>
          <w:lang w:val="en-US" w:eastAsia="zh-CN"/>
        </w:rPr>
        <w:t>1730.98</w:t>
      </w:r>
      <w:r>
        <w:rPr>
          <w:rFonts w:hint="eastAsia" w:ascii="仿宋_GB2312" w:eastAsia="仿宋_GB2312"/>
          <w:b w:val="0"/>
          <w:sz w:val="32"/>
          <w:szCs w:val="32"/>
        </w:rPr>
        <w:t>万元。与上年相比，</w:t>
      </w:r>
      <w:r>
        <w:rPr>
          <w:rFonts w:hint="eastAsia" w:ascii="仿宋_GB2312" w:eastAsia="仿宋_GB2312"/>
          <w:b w:val="0"/>
          <w:sz w:val="32"/>
          <w:szCs w:val="32"/>
          <w:lang w:val="en-US" w:eastAsia="zh-CN"/>
        </w:rPr>
        <w:t>387.52</w:t>
      </w:r>
      <w:r>
        <w:rPr>
          <w:rFonts w:hint="eastAsia" w:ascii="仿宋_GB2312" w:eastAsia="仿宋_GB2312"/>
          <w:b w:val="0"/>
          <w:sz w:val="32"/>
          <w:szCs w:val="32"/>
        </w:rPr>
        <w:t>万元，增长</w:t>
      </w:r>
      <w:r>
        <w:rPr>
          <w:rFonts w:hint="eastAsia" w:ascii="仿宋_GB2312" w:eastAsia="仿宋_GB2312"/>
          <w:b w:val="0"/>
          <w:sz w:val="32"/>
          <w:szCs w:val="32"/>
          <w:lang w:val="en-US" w:eastAsia="zh-CN"/>
        </w:rPr>
        <w:t>22</w:t>
      </w:r>
      <w:r>
        <w:rPr>
          <w:rFonts w:hint="eastAsia" w:ascii="仿宋_GB2312" w:eastAsia="仿宋_GB2312"/>
          <w:b w:val="0"/>
          <w:sz w:val="32"/>
          <w:szCs w:val="32"/>
        </w:rPr>
        <w:t>%。增</w:t>
      </w:r>
      <w:r>
        <w:rPr>
          <w:rFonts w:hint="eastAsia" w:ascii="仿宋_GB2312" w:eastAsia="仿宋_GB2312"/>
          <w:b w:val="0"/>
          <w:sz w:val="32"/>
          <w:szCs w:val="32"/>
          <w:lang w:eastAsia="zh-CN"/>
        </w:rPr>
        <w:t>加</w:t>
      </w:r>
      <w:r>
        <w:rPr>
          <w:rFonts w:hint="eastAsia" w:ascii="仿宋_GB2312" w:eastAsia="仿宋_GB2312"/>
          <w:b w:val="0"/>
          <w:sz w:val="32"/>
          <w:szCs w:val="32"/>
        </w:rPr>
        <w:t>变化的主要原因是：</w:t>
      </w:r>
      <w:r>
        <w:rPr>
          <w:rFonts w:hint="eastAsia" w:ascii="仿宋_GB2312" w:eastAsia="仿宋_GB2312"/>
          <w:b w:val="0"/>
          <w:sz w:val="32"/>
          <w:szCs w:val="32"/>
          <w:lang w:eastAsia="zh-CN"/>
        </w:rPr>
        <w:t>财政拨款收入增加</w:t>
      </w:r>
      <w:r>
        <w:rPr>
          <w:rFonts w:hint="eastAsia" w:ascii="仿宋_GB2312" w:eastAsia="仿宋_GB2312"/>
          <w:b w:val="0"/>
          <w:sz w:val="32"/>
          <w:szCs w:val="32"/>
        </w:rPr>
        <w:t>。</w:t>
      </w:r>
      <w:r>
        <w:rPr>
          <w:rFonts w:hint="default" w:ascii="Times New Roman" w:hAnsi="Times New Roman" w:eastAsia="仿宋_GB2312" w:cs="Times New Roman"/>
          <w:b w:val="0"/>
          <w:sz w:val="32"/>
          <w:szCs w:val="32"/>
          <w:u w:val="none"/>
        </w:rPr>
        <w:t>按功能分类科目，一般公共服务支出支出</w:t>
      </w:r>
      <w:r>
        <w:rPr>
          <w:rFonts w:hint="eastAsia" w:ascii="Times New Roman" w:hAnsi="Times New Roman" w:eastAsia="仿宋_GB2312" w:cs="Times New Roman"/>
          <w:b w:val="0"/>
          <w:sz w:val="32"/>
          <w:szCs w:val="32"/>
          <w:u w:val="none"/>
          <w:lang w:val="en-US" w:eastAsia="zh-CN"/>
        </w:rPr>
        <w:t>0.72</w:t>
      </w:r>
      <w:r>
        <w:rPr>
          <w:rFonts w:hint="default" w:ascii="Times New Roman" w:hAnsi="Times New Roman" w:eastAsia="仿宋_GB2312" w:cs="Times New Roman"/>
          <w:b w:val="0"/>
          <w:sz w:val="32"/>
          <w:szCs w:val="32"/>
          <w:u w:val="none"/>
        </w:rPr>
        <w:t>万元，公共安全支出</w:t>
      </w:r>
      <w:r>
        <w:rPr>
          <w:rFonts w:hint="eastAsia" w:ascii="Times New Roman" w:hAnsi="Times New Roman" w:eastAsia="仿宋_GB2312" w:cs="Times New Roman"/>
          <w:b w:val="0"/>
          <w:sz w:val="32"/>
          <w:szCs w:val="32"/>
          <w:u w:val="none"/>
          <w:lang w:val="en-US" w:eastAsia="zh-CN"/>
        </w:rPr>
        <w:t>1576.33</w:t>
      </w:r>
      <w:r>
        <w:rPr>
          <w:rFonts w:hint="default" w:ascii="Times New Roman" w:hAnsi="Times New Roman" w:eastAsia="仿宋_GB2312" w:cs="Times New Roman"/>
          <w:b w:val="0"/>
          <w:sz w:val="32"/>
          <w:szCs w:val="32"/>
          <w:u w:val="none"/>
        </w:rPr>
        <w:t>万元</w:t>
      </w:r>
      <w:r>
        <w:rPr>
          <w:rFonts w:hint="eastAsia" w:eastAsia="仿宋_GB2312" w:cs="Times New Roman"/>
          <w:b w:val="0"/>
          <w:sz w:val="32"/>
          <w:szCs w:val="32"/>
          <w:u w:val="none"/>
          <w:lang w:eastAsia="zh-CN"/>
        </w:rPr>
        <w:t>，</w:t>
      </w:r>
      <w:r>
        <w:rPr>
          <w:rFonts w:hint="default" w:ascii="Times New Roman" w:hAnsi="Times New Roman" w:eastAsia="仿宋_GB2312" w:cs="Times New Roman"/>
          <w:b w:val="0"/>
          <w:sz w:val="32"/>
          <w:szCs w:val="32"/>
          <w:u w:val="none"/>
        </w:rPr>
        <w:t>社会保障和就业支出</w:t>
      </w:r>
      <w:r>
        <w:rPr>
          <w:rFonts w:hint="eastAsia" w:ascii="Times New Roman" w:hAnsi="Times New Roman" w:eastAsia="仿宋_GB2312" w:cs="Times New Roman"/>
          <w:b w:val="0"/>
          <w:sz w:val="32"/>
          <w:szCs w:val="32"/>
          <w:u w:val="none"/>
          <w:lang w:val="en-US" w:eastAsia="zh-CN"/>
        </w:rPr>
        <w:t>82.64</w:t>
      </w:r>
      <w:r>
        <w:rPr>
          <w:rFonts w:hint="default" w:ascii="Times New Roman" w:hAnsi="Times New Roman" w:eastAsia="仿宋_GB2312" w:cs="Times New Roman"/>
          <w:b w:val="0"/>
          <w:sz w:val="32"/>
          <w:szCs w:val="32"/>
          <w:u w:val="none"/>
        </w:rPr>
        <w:t>万元</w:t>
      </w:r>
      <w:r>
        <w:rPr>
          <w:rFonts w:hint="eastAsia" w:eastAsia="仿宋_GB2312" w:cs="Times New Roman"/>
          <w:b w:val="0"/>
          <w:sz w:val="32"/>
          <w:szCs w:val="32"/>
          <w:u w:val="none"/>
          <w:lang w:eastAsia="zh-CN"/>
        </w:rPr>
        <w:t>，</w:t>
      </w:r>
      <w:r>
        <w:rPr>
          <w:rFonts w:hint="default" w:ascii="Times New Roman" w:hAnsi="Times New Roman" w:eastAsia="仿宋_GB2312" w:cs="Times New Roman"/>
          <w:b w:val="0"/>
          <w:sz w:val="32"/>
          <w:szCs w:val="32"/>
          <w:u w:val="none"/>
        </w:rPr>
        <w:t>其他支出</w:t>
      </w:r>
      <w:r>
        <w:rPr>
          <w:rFonts w:hint="eastAsia" w:ascii="Times New Roman" w:hAnsi="Times New Roman" w:eastAsia="仿宋_GB2312" w:cs="Times New Roman"/>
          <w:b w:val="0"/>
          <w:sz w:val="32"/>
          <w:szCs w:val="32"/>
          <w:u w:val="none"/>
          <w:lang w:val="en-US" w:eastAsia="zh-CN"/>
        </w:rPr>
        <w:t>71.67</w:t>
      </w:r>
      <w:r>
        <w:rPr>
          <w:rFonts w:hint="default" w:ascii="Times New Roman" w:hAnsi="Times New Roman" w:eastAsia="仿宋_GB2312" w:cs="Times New Roman"/>
          <w:b w:val="0"/>
          <w:sz w:val="32"/>
          <w:szCs w:val="32"/>
          <w:u w:val="none"/>
        </w:rPr>
        <w:t>万元</w:t>
      </w:r>
      <w:r>
        <w:rPr>
          <w:rFonts w:hint="eastAsia" w:ascii="仿宋_GB2312" w:hAnsi="微软雅黑" w:eastAsia="仿宋_GB2312" w:cs="仿宋_GB2312"/>
          <w:b w:val="0"/>
          <w:color w:val="333333"/>
          <w:sz w:val="32"/>
          <w:szCs w:val="30"/>
          <w:u w:val="none"/>
          <w:shd w:val="clear" w:fill="FFFFFF"/>
        </w:rPr>
        <w:t>。</w:t>
      </w:r>
      <w:r>
        <w:rPr>
          <w:rFonts w:hint="default" w:ascii="Times New Roman" w:hAnsi="Times New Roman" w:eastAsia="仿宋_GB2312" w:cs="Times New Roman"/>
          <w:b w:val="0"/>
          <w:sz w:val="32"/>
          <w:szCs w:val="32"/>
          <w:u w:val="none"/>
        </w:rPr>
        <w:t>按经济分类科目，工资福利支出</w:t>
      </w:r>
      <w:r>
        <w:rPr>
          <w:rFonts w:hint="eastAsia" w:ascii="Times New Roman" w:hAnsi="Times New Roman" w:eastAsia="仿宋_GB2312" w:cs="Times New Roman"/>
          <w:b w:val="0"/>
          <w:sz w:val="32"/>
          <w:szCs w:val="32"/>
          <w:u w:val="none"/>
          <w:lang w:val="en-US" w:eastAsia="zh-CN"/>
        </w:rPr>
        <w:t>747.26</w:t>
      </w:r>
      <w:r>
        <w:rPr>
          <w:rFonts w:hint="default" w:ascii="Times New Roman" w:hAnsi="Times New Roman" w:eastAsia="仿宋_GB2312" w:cs="Times New Roman"/>
          <w:b w:val="0"/>
          <w:sz w:val="32"/>
          <w:szCs w:val="32"/>
          <w:u w:val="none"/>
        </w:rPr>
        <w:t>万元</w:t>
      </w:r>
      <w:r>
        <w:rPr>
          <w:rFonts w:hint="default" w:ascii="Times New Roman" w:hAnsi="Times New Roman" w:eastAsia="仿宋_GB2312" w:cs="Times New Roman"/>
          <w:b w:val="0"/>
          <w:sz w:val="32"/>
          <w:szCs w:val="32"/>
          <w:u w:val="none"/>
          <w:lang w:eastAsia="zh-CN"/>
        </w:rPr>
        <w:t>，</w:t>
      </w:r>
      <w:r>
        <w:rPr>
          <w:rFonts w:hint="default" w:ascii="Times New Roman" w:hAnsi="Times New Roman" w:eastAsia="仿宋_GB2312" w:cs="Times New Roman"/>
          <w:b w:val="0"/>
          <w:sz w:val="32"/>
          <w:szCs w:val="32"/>
          <w:u w:val="none"/>
        </w:rPr>
        <w:t>商品和服务支出</w:t>
      </w:r>
      <w:r>
        <w:rPr>
          <w:rFonts w:hint="eastAsia" w:ascii="Times New Roman" w:hAnsi="Times New Roman" w:eastAsia="仿宋_GB2312" w:cs="Times New Roman"/>
          <w:b w:val="0"/>
          <w:sz w:val="32"/>
          <w:szCs w:val="32"/>
          <w:u w:val="none"/>
          <w:lang w:val="en-US" w:eastAsia="zh-CN"/>
        </w:rPr>
        <w:t>158.54</w:t>
      </w:r>
      <w:r>
        <w:rPr>
          <w:rFonts w:hint="default" w:ascii="Times New Roman" w:hAnsi="Times New Roman" w:eastAsia="仿宋_GB2312" w:cs="Times New Roman"/>
          <w:b w:val="0"/>
          <w:sz w:val="32"/>
          <w:szCs w:val="32"/>
          <w:u w:val="none"/>
        </w:rPr>
        <w:t>万元</w:t>
      </w:r>
      <w:r>
        <w:rPr>
          <w:rFonts w:hint="default" w:ascii="Times New Roman" w:hAnsi="Times New Roman" w:eastAsia="仿宋_GB2312" w:cs="Times New Roman"/>
          <w:b w:val="0"/>
          <w:sz w:val="32"/>
          <w:szCs w:val="32"/>
          <w:u w:val="none"/>
          <w:lang w:eastAsia="zh-CN"/>
        </w:rPr>
        <w:t>，</w:t>
      </w:r>
      <w:r>
        <w:rPr>
          <w:rFonts w:hint="default" w:ascii="Times New Roman" w:hAnsi="Times New Roman" w:eastAsia="仿宋_GB2312" w:cs="Times New Roman"/>
          <w:b w:val="0"/>
          <w:sz w:val="32"/>
          <w:szCs w:val="32"/>
          <w:u w:val="none"/>
        </w:rPr>
        <w:t>对个人和家庭的补助</w:t>
      </w:r>
      <w:r>
        <w:rPr>
          <w:rFonts w:hint="eastAsia" w:ascii="Times New Roman" w:hAnsi="Times New Roman" w:eastAsia="仿宋_GB2312" w:cs="Times New Roman"/>
          <w:b w:val="0"/>
          <w:sz w:val="32"/>
          <w:szCs w:val="32"/>
          <w:u w:val="none"/>
          <w:lang w:val="en-US" w:eastAsia="zh-CN"/>
        </w:rPr>
        <w:t>384.20</w:t>
      </w:r>
      <w:r>
        <w:rPr>
          <w:rFonts w:hint="default" w:ascii="Times New Roman" w:hAnsi="Times New Roman" w:eastAsia="仿宋_GB2312" w:cs="Times New Roman"/>
          <w:b w:val="0"/>
          <w:sz w:val="32"/>
          <w:szCs w:val="32"/>
          <w:u w:val="none"/>
        </w:rPr>
        <w:t>万元</w:t>
      </w:r>
      <w:r>
        <w:rPr>
          <w:rFonts w:hint="default" w:ascii="Times New Roman" w:hAnsi="Times New Roman" w:eastAsia="仿宋_GB2312" w:cs="Times New Roman"/>
          <w:b w:val="0"/>
          <w:sz w:val="32"/>
          <w:szCs w:val="32"/>
          <w:u w:val="none"/>
          <w:lang w:eastAsia="zh-CN"/>
        </w:rPr>
        <w:t>，</w:t>
      </w:r>
      <w:r>
        <w:rPr>
          <w:rFonts w:hint="default" w:ascii="Times New Roman" w:hAnsi="Times New Roman" w:eastAsia="仿宋_GB2312" w:cs="Times New Roman"/>
          <w:b w:val="0"/>
          <w:sz w:val="32"/>
          <w:szCs w:val="32"/>
          <w:u w:val="none"/>
        </w:rPr>
        <w:t>其他资本性支出</w:t>
      </w:r>
      <w:r>
        <w:rPr>
          <w:rFonts w:hint="eastAsia" w:ascii="Times New Roman" w:hAnsi="Times New Roman" w:eastAsia="仿宋_GB2312" w:cs="Times New Roman"/>
          <w:b w:val="0"/>
          <w:sz w:val="32"/>
          <w:szCs w:val="32"/>
          <w:u w:val="none"/>
          <w:lang w:val="en-US" w:eastAsia="zh-CN"/>
        </w:rPr>
        <w:t>440.97</w:t>
      </w:r>
      <w:r>
        <w:rPr>
          <w:rFonts w:hint="default" w:ascii="Times New Roman" w:hAnsi="Times New Roman" w:eastAsia="仿宋_GB2312" w:cs="Times New Roman"/>
          <w:b w:val="0"/>
          <w:sz w:val="32"/>
          <w:szCs w:val="32"/>
          <w:u w:val="none"/>
        </w:rPr>
        <w:t>万元。</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eastAsia="仿宋_GB2312" w:cs="Times New Roman"/>
          <w:b w:val="0"/>
          <w:sz w:val="32"/>
          <w:szCs w:val="32"/>
          <w:lang w:val="en-US" w:eastAsia="zh-CN"/>
        </w:rPr>
      </w:pPr>
      <w:r>
        <w:rPr>
          <w:rFonts w:hint="default" w:ascii="Times New Roman" w:hAnsi="Times New Roman" w:eastAsia="仿宋_GB2312" w:cs="Times New Roman"/>
          <w:b w:val="0"/>
          <w:sz w:val="32"/>
          <w:szCs w:val="32"/>
        </w:rPr>
        <w:t>与预算相比情况</w:t>
      </w:r>
      <w:r>
        <w:rPr>
          <w:rFonts w:hint="default" w:ascii="Times New Roman" w:hAnsi="Times New Roman" w:eastAsia="仿宋_GB2312" w:cs="Times New Roman"/>
          <w:b w:val="0"/>
          <w:sz w:val="32"/>
          <w:szCs w:val="32"/>
          <w:lang w:eastAsia="zh-CN"/>
        </w:rPr>
        <w:t>：</w:t>
      </w:r>
      <w:r>
        <w:rPr>
          <w:rFonts w:hint="eastAsia" w:eastAsia="仿宋_GB2312" w:cs="Times New Roman"/>
          <w:b w:val="0"/>
          <w:sz w:val="32"/>
          <w:szCs w:val="32"/>
          <w:lang w:val="en-US" w:eastAsia="zh-CN"/>
        </w:rPr>
        <w:t>2017年度公共安全支出预算支出数为824.18万元，决算支出数为</w:t>
      </w:r>
      <w:r>
        <w:rPr>
          <w:rFonts w:hint="eastAsia" w:eastAsia="仿宋_GB2312" w:cs="Times New Roman"/>
          <w:b w:val="0"/>
          <w:color w:val="auto"/>
          <w:sz w:val="32"/>
          <w:szCs w:val="32"/>
          <w:lang w:val="en-US" w:eastAsia="zh-CN"/>
        </w:rPr>
        <w:t>1576.33</w:t>
      </w:r>
      <w:r>
        <w:rPr>
          <w:rFonts w:hint="eastAsia" w:eastAsia="仿宋_GB2312" w:cs="Times New Roman"/>
          <w:b w:val="0"/>
          <w:sz w:val="32"/>
          <w:szCs w:val="32"/>
          <w:lang w:val="en-US" w:eastAsia="zh-CN"/>
        </w:rPr>
        <w:t>万元，支出增加752.15万元，原因：</w:t>
      </w:r>
      <w:r>
        <w:rPr>
          <w:rFonts w:hint="default" w:ascii="Times New Roman" w:hAnsi="Times New Roman" w:eastAsia="仿宋_GB2312" w:cs="Times New Roman"/>
          <w:b w:val="0"/>
          <w:sz w:val="32"/>
          <w:szCs w:val="32"/>
        </w:rPr>
        <w:t>基本支出</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项目支出</w:t>
      </w:r>
      <w:r>
        <w:rPr>
          <w:rFonts w:hint="eastAsia" w:eastAsia="仿宋_GB2312" w:cs="Times New Roman"/>
          <w:b w:val="0"/>
          <w:sz w:val="32"/>
          <w:szCs w:val="32"/>
          <w:lang w:val="en-US" w:eastAsia="zh-CN"/>
        </w:rPr>
        <w:t>增加。</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b w:val="0"/>
          <w:sz w:val="32"/>
          <w:szCs w:val="32"/>
        </w:rPr>
      </w:pPr>
      <w:r>
        <w:rPr>
          <w:rFonts w:hint="eastAsia" w:ascii="仿宋_GB2312" w:eastAsia="仿宋_GB2312"/>
          <w:b w:val="0"/>
          <w:sz w:val="32"/>
          <w:szCs w:val="32"/>
          <w:lang w:eastAsia="zh-CN"/>
        </w:rPr>
        <w:t>无</w:t>
      </w:r>
      <w:r>
        <w:rPr>
          <w:rFonts w:hint="eastAsia" w:ascii="仿宋_GB2312" w:eastAsia="仿宋_GB2312"/>
          <w:b w:val="0"/>
          <w:sz w:val="32"/>
          <w:szCs w:val="32"/>
        </w:rPr>
        <w:t>其他有关说明内容</w:t>
      </w:r>
      <w:r>
        <w:rPr>
          <w:rFonts w:hint="eastAsia" w:ascii="仿宋_GB2312" w:hAnsi="Calibri" w:eastAsia="仿宋_GB2312"/>
          <w:b w:val="0"/>
          <w:sz w:val="32"/>
          <w:szCs w:val="32"/>
          <w:lang w:val="en-GB"/>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三、部门结转结余情况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四、一般公共预算“三公”经费支出情况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lang w:val="en-US" w:eastAsia="zh-CN"/>
        </w:rPr>
        <w:t>2017</w:t>
      </w:r>
      <w:r>
        <w:rPr>
          <w:rFonts w:hint="eastAsia" w:ascii="仿宋_GB2312" w:eastAsia="仿宋_GB2312"/>
          <w:b w:val="0"/>
          <w:sz w:val="32"/>
          <w:szCs w:val="32"/>
        </w:rPr>
        <w:t>年度一般公共预算“三公”经费支出决算</w:t>
      </w:r>
      <w:r>
        <w:rPr>
          <w:rFonts w:hint="eastAsia" w:ascii="仿宋_GB2312" w:eastAsia="仿宋_GB2312"/>
          <w:b w:val="0"/>
          <w:sz w:val="32"/>
          <w:szCs w:val="32"/>
          <w:lang w:val="en-US" w:eastAsia="zh-CN"/>
        </w:rPr>
        <w:t>48.08</w:t>
      </w:r>
      <w:r>
        <w:rPr>
          <w:rFonts w:hint="eastAsia" w:ascii="仿宋_GB2312" w:eastAsia="仿宋_GB2312"/>
          <w:b w:val="0"/>
          <w:sz w:val="32"/>
          <w:szCs w:val="32"/>
        </w:rPr>
        <w:t>万元，比上年</w:t>
      </w:r>
      <w:r>
        <w:rPr>
          <w:rFonts w:hint="eastAsia" w:ascii="仿宋_GB2312" w:eastAsia="仿宋_GB2312"/>
          <w:b w:val="0"/>
          <w:sz w:val="32"/>
          <w:szCs w:val="32"/>
          <w:lang w:eastAsia="zh-CN"/>
        </w:rPr>
        <w:t>相比</w:t>
      </w:r>
      <w:r>
        <w:rPr>
          <w:rFonts w:hint="eastAsia" w:ascii="仿宋_GB2312" w:eastAsia="仿宋_GB2312"/>
          <w:b w:val="0"/>
          <w:sz w:val="32"/>
          <w:szCs w:val="32"/>
        </w:rPr>
        <w:t>减少</w:t>
      </w:r>
      <w:r>
        <w:rPr>
          <w:rFonts w:hint="eastAsia" w:ascii="仿宋_GB2312" w:eastAsia="仿宋_GB2312"/>
          <w:b w:val="0"/>
          <w:sz w:val="32"/>
          <w:szCs w:val="32"/>
          <w:lang w:val="en-US" w:eastAsia="zh-CN"/>
        </w:rPr>
        <w:t>21.52</w:t>
      </w:r>
      <w:r>
        <w:rPr>
          <w:rFonts w:hint="eastAsia" w:ascii="仿宋_GB2312" w:eastAsia="仿宋_GB2312"/>
          <w:b w:val="0"/>
          <w:sz w:val="32"/>
          <w:szCs w:val="32"/>
        </w:rPr>
        <w:t>万元，降低</w:t>
      </w:r>
      <w:r>
        <w:rPr>
          <w:rFonts w:hint="eastAsia" w:ascii="仿宋_GB2312" w:eastAsia="仿宋_GB2312"/>
          <w:b w:val="0"/>
          <w:sz w:val="32"/>
          <w:szCs w:val="32"/>
          <w:lang w:val="en-US" w:eastAsia="zh-CN"/>
        </w:rPr>
        <w:t>30.91</w:t>
      </w:r>
      <w:r>
        <w:rPr>
          <w:rFonts w:hint="eastAsia" w:ascii="仿宋_GB2312" w:eastAsia="仿宋_GB2312"/>
          <w:b w:val="0"/>
          <w:sz w:val="32"/>
          <w:szCs w:val="32"/>
        </w:rPr>
        <w:t>%，减少</w:t>
      </w:r>
      <w:r>
        <w:rPr>
          <w:rFonts w:hint="eastAsia" w:ascii="仿宋_GB2312" w:eastAsia="仿宋_GB2312"/>
          <w:b w:val="0"/>
          <w:sz w:val="32"/>
          <w:szCs w:val="32"/>
          <w:lang w:eastAsia="zh-CN"/>
        </w:rPr>
        <w:t>的</w:t>
      </w:r>
      <w:r>
        <w:rPr>
          <w:rFonts w:hint="eastAsia" w:ascii="仿宋_GB2312" w:eastAsia="仿宋_GB2312"/>
          <w:b w:val="0"/>
          <w:sz w:val="32"/>
          <w:szCs w:val="32"/>
        </w:rPr>
        <w:t>原因是</w:t>
      </w:r>
      <w:r>
        <w:rPr>
          <w:rFonts w:ascii="仿宋_GB2312" w:hAnsi="微软雅黑" w:eastAsia="仿宋_GB2312" w:cs="仿宋_GB2312"/>
          <w:b w:val="0"/>
          <w:color w:val="333333"/>
          <w:sz w:val="32"/>
          <w:szCs w:val="30"/>
          <w:shd w:val="clear" w:fill="FFFFFF"/>
        </w:rPr>
        <w:t>严格执行厉行节约政策，</w:t>
      </w:r>
      <w:r>
        <w:rPr>
          <w:rFonts w:hint="eastAsia" w:ascii="仿宋_GB2312" w:hAnsi="微软雅黑" w:eastAsia="仿宋_GB2312" w:cs="仿宋_GB2312"/>
          <w:b w:val="0"/>
          <w:color w:val="333333"/>
          <w:sz w:val="32"/>
          <w:szCs w:val="30"/>
          <w:shd w:val="clear" w:fill="FFFFFF"/>
          <w:lang w:eastAsia="zh-CN"/>
        </w:rPr>
        <w:t>减少不必要的开支</w:t>
      </w:r>
      <w:r>
        <w:rPr>
          <w:rFonts w:hint="eastAsia" w:ascii="仿宋_GB2312" w:eastAsia="仿宋_GB2312"/>
          <w:b w:val="0"/>
          <w:sz w:val="32"/>
          <w:szCs w:val="32"/>
        </w:rPr>
        <w:t>。</w:t>
      </w:r>
      <w:r>
        <w:rPr>
          <w:rFonts w:hint="eastAsia" w:ascii="仿宋_GB2312" w:eastAsia="仿宋_GB2312"/>
          <w:b w:val="0"/>
          <w:sz w:val="32"/>
          <w:szCs w:val="32"/>
          <w:u w:val="none"/>
        </w:rPr>
        <w:t>其中</w:t>
      </w:r>
      <w:r>
        <w:rPr>
          <w:rFonts w:hint="eastAsia" w:ascii="仿宋_GB2312" w:eastAsia="仿宋_GB2312"/>
          <w:b w:val="0"/>
          <w:sz w:val="32"/>
          <w:szCs w:val="32"/>
          <w:u w:val="none"/>
          <w:lang w:eastAsia="zh-CN"/>
        </w:rPr>
        <w:t>：</w:t>
      </w:r>
      <w:r>
        <w:rPr>
          <w:rFonts w:hint="eastAsia" w:ascii="仿宋_GB2312" w:eastAsia="仿宋_GB2312"/>
          <w:b w:val="0"/>
          <w:sz w:val="32"/>
          <w:szCs w:val="32"/>
          <w:u w:val="none"/>
        </w:rPr>
        <w:t>因公出国（境）费支出</w:t>
      </w:r>
      <w:r>
        <w:rPr>
          <w:rFonts w:hint="eastAsia" w:ascii="仿宋_GB2312" w:eastAsia="仿宋_GB2312"/>
          <w:b w:val="0"/>
          <w:sz w:val="32"/>
          <w:szCs w:val="32"/>
          <w:u w:val="none"/>
          <w:lang w:val="en-US" w:eastAsia="zh-CN"/>
        </w:rPr>
        <w:t>0万元，</w:t>
      </w:r>
      <w:r>
        <w:rPr>
          <w:rFonts w:hint="eastAsia" w:ascii="仿宋_GB2312" w:eastAsia="仿宋_GB2312"/>
          <w:sz w:val="32"/>
          <w:szCs w:val="32"/>
          <w:u w:val="none"/>
        </w:rPr>
        <w:t>占</w:t>
      </w:r>
      <w:r>
        <w:rPr>
          <w:rFonts w:hint="eastAsia" w:ascii="仿宋_GB2312" w:eastAsia="仿宋_GB2312"/>
          <w:sz w:val="32"/>
          <w:szCs w:val="32"/>
          <w:u w:val="none"/>
          <w:lang w:val="en-US" w:eastAsia="zh-CN"/>
        </w:rPr>
        <w:t>0</w:t>
      </w:r>
      <w:r>
        <w:rPr>
          <w:rFonts w:hint="eastAsia" w:ascii="仿宋_GB2312" w:eastAsia="仿宋_GB2312"/>
          <w:sz w:val="32"/>
          <w:szCs w:val="32"/>
          <w:u w:val="none"/>
        </w:rPr>
        <w:t>%</w:t>
      </w:r>
      <w:r>
        <w:rPr>
          <w:rFonts w:hint="eastAsia" w:ascii="仿宋_GB2312" w:eastAsia="仿宋_GB2312"/>
          <w:sz w:val="32"/>
          <w:szCs w:val="32"/>
          <w:u w:val="none"/>
          <w:lang w:eastAsia="zh-CN"/>
        </w:rPr>
        <w:t>，遇上年相比增加</w:t>
      </w:r>
      <w:r>
        <w:rPr>
          <w:rFonts w:hint="eastAsia" w:ascii="仿宋_GB2312" w:eastAsia="仿宋_GB2312"/>
          <w:sz w:val="32"/>
          <w:szCs w:val="32"/>
          <w:u w:val="none"/>
          <w:lang w:val="en-US" w:eastAsia="zh-CN"/>
        </w:rPr>
        <w:t>0万元，增长0%。</w:t>
      </w:r>
      <w:r>
        <w:rPr>
          <w:rFonts w:hint="eastAsia" w:ascii="仿宋_GB2312" w:eastAsia="仿宋_GB2312"/>
          <w:sz w:val="32"/>
          <w:szCs w:val="32"/>
          <w:u w:val="none"/>
          <w:lang w:eastAsia="zh-CN"/>
        </w:rPr>
        <w:t>原因：因公出国（境）人员</w:t>
      </w:r>
      <w:r>
        <w:rPr>
          <w:rFonts w:hint="eastAsia" w:ascii="仿宋_GB2312" w:eastAsia="仿宋_GB2312"/>
          <w:sz w:val="32"/>
          <w:szCs w:val="32"/>
          <w:u w:val="none"/>
          <w:lang w:val="en-US" w:eastAsia="zh-CN"/>
        </w:rPr>
        <w:t>0人次</w:t>
      </w:r>
      <w:r>
        <w:rPr>
          <w:rFonts w:hint="eastAsia" w:ascii="仿宋_GB2312" w:eastAsia="仿宋_GB2312"/>
          <w:sz w:val="32"/>
          <w:szCs w:val="32"/>
          <w:u w:val="none"/>
          <w:lang w:eastAsia="zh-CN"/>
        </w:rPr>
        <w:t>，所以费用为</w:t>
      </w:r>
      <w:r>
        <w:rPr>
          <w:rFonts w:hint="eastAsia" w:ascii="仿宋_GB2312" w:eastAsia="仿宋_GB2312"/>
          <w:sz w:val="32"/>
          <w:szCs w:val="32"/>
          <w:u w:val="none"/>
          <w:lang w:val="en-US" w:eastAsia="zh-CN"/>
        </w:rPr>
        <w:t>0</w:t>
      </w:r>
      <w:r>
        <w:rPr>
          <w:rFonts w:hint="eastAsia" w:ascii="仿宋_GB2312" w:eastAsia="仿宋_GB2312"/>
          <w:sz w:val="32"/>
          <w:szCs w:val="32"/>
          <w:u w:val="none"/>
          <w:lang w:eastAsia="zh-CN"/>
        </w:rPr>
        <w:t>。</w:t>
      </w:r>
      <w:r>
        <w:rPr>
          <w:rFonts w:hint="eastAsia" w:ascii="仿宋_GB2312" w:eastAsia="仿宋_GB2312"/>
          <w:b w:val="0"/>
          <w:sz w:val="32"/>
          <w:szCs w:val="32"/>
          <w:u w:val="none"/>
        </w:rPr>
        <w:t>公务用车购置及</w:t>
      </w:r>
      <w:r>
        <w:rPr>
          <w:rFonts w:hint="eastAsia" w:ascii="仿宋_GB2312" w:eastAsia="仿宋_GB2312"/>
          <w:b w:val="0"/>
          <w:sz w:val="32"/>
          <w:szCs w:val="32"/>
        </w:rPr>
        <w:t>运行维护费支出</w:t>
      </w:r>
      <w:r>
        <w:rPr>
          <w:rFonts w:hint="eastAsia" w:ascii="仿宋_GB2312" w:eastAsia="仿宋_GB2312"/>
          <w:b w:val="0"/>
          <w:sz w:val="32"/>
          <w:szCs w:val="32"/>
          <w:lang w:val="en-US" w:eastAsia="zh-CN"/>
        </w:rPr>
        <w:t>44.96</w:t>
      </w:r>
      <w:r>
        <w:rPr>
          <w:rFonts w:hint="eastAsia" w:ascii="仿宋_GB2312" w:eastAsia="仿宋_GB2312"/>
          <w:b w:val="0"/>
          <w:sz w:val="32"/>
          <w:szCs w:val="32"/>
        </w:rPr>
        <w:t>万元，占</w:t>
      </w:r>
      <w:r>
        <w:rPr>
          <w:rFonts w:hint="eastAsia" w:ascii="仿宋_GB2312" w:eastAsia="仿宋_GB2312"/>
          <w:b w:val="0"/>
          <w:sz w:val="32"/>
          <w:szCs w:val="32"/>
          <w:lang w:val="en-US" w:eastAsia="zh-CN"/>
        </w:rPr>
        <w:t>94</w:t>
      </w:r>
      <w:r>
        <w:rPr>
          <w:rFonts w:hint="eastAsia" w:ascii="仿宋_GB2312" w:eastAsia="仿宋_GB2312"/>
          <w:b w:val="0"/>
          <w:sz w:val="32"/>
          <w:szCs w:val="32"/>
        </w:rPr>
        <w:t>%，比上年减少</w:t>
      </w:r>
      <w:r>
        <w:rPr>
          <w:rFonts w:hint="eastAsia" w:ascii="仿宋_GB2312" w:eastAsia="仿宋_GB2312"/>
          <w:b w:val="0"/>
          <w:sz w:val="32"/>
          <w:szCs w:val="32"/>
          <w:lang w:val="en-US" w:eastAsia="zh-CN"/>
        </w:rPr>
        <w:t>23.26</w:t>
      </w:r>
      <w:r>
        <w:rPr>
          <w:rFonts w:hint="eastAsia" w:ascii="仿宋_GB2312" w:eastAsia="仿宋_GB2312"/>
          <w:b w:val="0"/>
          <w:sz w:val="32"/>
          <w:szCs w:val="32"/>
        </w:rPr>
        <w:t>万元，降低</w:t>
      </w:r>
      <w:r>
        <w:rPr>
          <w:rFonts w:hint="eastAsia" w:ascii="仿宋_GB2312" w:eastAsia="仿宋_GB2312"/>
          <w:b w:val="0"/>
          <w:sz w:val="32"/>
          <w:szCs w:val="32"/>
          <w:lang w:val="en-US" w:eastAsia="zh-CN"/>
        </w:rPr>
        <w:t>34.1</w:t>
      </w:r>
      <w:r>
        <w:rPr>
          <w:rFonts w:hint="eastAsia" w:ascii="仿宋_GB2312" w:eastAsia="仿宋_GB2312"/>
          <w:b w:val="0"/>
          <w:sz w:val="32"/>
          <w:szCs w:val="32"/>
        </w:rPr>
        <w:t>%，减少原因是</w:t>
      </w:r>
      <w:r>
        <w:rPr>
          <w:rFonts w:ascii="仿宋_GB2312" w:hAnsi="微软雅黑" w:eastAsia="仿宋_GB2312" w:cs="仿宋_GB2312"/>
          <w:b w:val="0"/>
          <w:color w:val="333333"/>
          <w:sz w:val="32"/>
          <w:szCs w:val="30"/>
          <w:shd w:val="clear" w:fill="FFFFFF"/>
        </w:rPr>
        <w:t>严格执行厉行节约政策，</w:t>
      </w:r>
      <w:r>
        <w:rPr>
          <w:rFonts w:hint="eastAsia" w:ascii="仿宋_GB2312" w:hAnsi="微软雅黑" w:eastAsia="仿宋_GB2312" w:cs="仿宋_GB2312"/>
          <w:b w:val="0"/>
          <w:color w:val="333333"/>
          <w:sz w:val="32"/>
          <w:szCs w:val="30"/>
          <w:shd w:val="clear" w:fill="FFFFFF"/>
          <w:lang w:eastAsia="zh-CN"/>
        </w:rPr>
        <w:t>减少不必要的开支</w:t>
      </w:r>
      <w:r>
        <w:rPr>
          <w:rFonts w:hint="eastAsia" w:ascii="仿宋_GB2312" w:eastAsia="仿宋_GB2312"/>
          <w:b w:val="0"/>
          <w:sz w:val="32"/>
          <w:szCs w:val="32"/>
        </w:rPr>
        <w:t>；公务接待费支出</w:t>
      </w:r>
      <w:r>
        <w:rPr>
          <w:rFonts w:hint="eastAsia" w:ascii="仿宋_GB2312" w:eastAsia="仿宋_GB2312"/>
          <w:b w:val="0"/>
          <w:sz w:val="32"/>
          <w:szCs w:val="32"/>
          <w:lang w:val="en-US" w:eastAsia="zh-CN"/>
        </w:rPr>
        <w:t>3.11</w:t>
      </w:r>
      <w:r>
        <w:rPr>
          <w:rFonts w:hint="eastAsia" w:ascii="仿宋_GB2312" w:eastAsia="仿宋_GB2312"/>
          <w:b w:val="0"/>
          <w:sz w:val="32"/>
          <w:szCs w:val="32"/>
        </w:rPr>
        <w:t>万元，占</w:t>
      </w:r>
      <w:r>
        <w:rPr>
          <w:rFonts w:hint="eastAsia" w:ascii="仿宋_GB2312" w:eastAsia="仿宋_GB2312"/>
          <w:b w:val="0"/>
          <w:sz w:val="32"/>
          <w:szCs w:val="32"/>
          <w:lang w:val="en-US" w:eastAsia="zh-CN"/>
        </w:rPr>
        <w:t>6</w:t>
      </w:r>
      <w:r>
        <w:rPr>
          <w:rFonts w:hint="eastAsia" w:ascii="仿宋_GB2312" w:eastAsia="仿宋_GB2312"/>
          <w:b w:val="0"/>
          <w:sz w:val="32"/>
          <w:szCs w:val="32"/>
        </w:rPr>
        <w:t>%，比上年增加</w:t>
      </w:r>
      <w:r>
        <w:rPr>
          <w:rFonts w:hint="eastAsia" w:ascii="仿宋_GB2312" w:eastAsia="仿宋_GB2312"/>
          <w:b w:val="0"/>
          <w:sz w:val="32"/>
          <w:szCs w:val="32"/>
          <w:lang w:val="en-US" w:eastAsia="zh-CN"/>
        </w:rPr>
        <w:t>1.72</w:t>
      </w:r>
      <w:r>
        <w:rPr>
          <w:rFonts w:hint="eastAsia" w:ascii="仿宋_GB2312" w:eastAsia="仿宋_GB2312"/>
          <w:b w:val="0"/>
          <w:sz w:val="32"/>
          <w:szCs w:val="32"/>
        </w:rPr>
        <w:t>万元，增长</w:t>
      </w:r>
      <w:r>
        <w:rPr>
          <w:rFonts w:hint="eastAsia" w:ascii="仿宋_GB2312" w:eastAsia="仿宋_GB2312"/>
          <w:b w:val="0"/>
          <w:sz w:val="32"/>
          <w:szCs w:val="32"/>
          <w:lang w:val="en-US" w:eastAsia="zh-CN"/>
        </w:rPr>
        <w:t>55</w:t>
      </w:r>
      <w:r>
        <w:rPr>
          <w:rFonts w:hint="eastAsia" w:ascii="仿宋_GB2312" w:eastAsia="仿宋_GB2312"/>
          <w:b w:val="0"/>
          <w:sz w:val="32"/>
          <w:szCs w:val="32"/>
        </w:rPr>
        <w:t>%，增加原因是</w:t>
      </w:r>
      <w:r>
        <w:rPr>
          <w:rFonts w:hint="eastAsia" w:ascii="仿宋_GB2312" w:eastAsia="仿宋_GB2312"/>
          <w:b w:val="0"/>
          <w:sz w:val="32"/>
          <w:szCs w:val="32"/>
          <w:lang w:eastAsia="zh-CN"/>
        </w:rPr>
        <w:t>维稳专项审理案件增加，</w:t>
      </w:r>
      <w:r>
        <w:rPr>
          <w:rFonts w:hint="eastAsia" w:ascii="仿宋_GB2312" w:hAnsi="Times New Roman" w:eastAsia="仿宋_GB2312" w:cs="Times New Roman"/>
          <w:b w:val="0"/>
          <w:color w:val="000000"/>
          <w:sz w:val="32"/>
          <w:szCs w:val="32"/>
          <w:shd w:val="clear" w:color="auto" w:fill="FFFFFF"/>
          <w:lang w:eastAsia="zh-CN"/>
        </w:rPr>
        <w:t>业务督导检查力度加大</w:t>
      </w:r>
      <w:r>
        <w:rPr>
          <w:rFonts w:hint="eastAsia" w:ascii="仿宋_GB2312" w:eastAsia="仿宋_GB2312"/>
          <w:b w:val="0"/>
          <w:sz w:val="32"/>
          <w:szCs w:val="32"/>
        </w:rPr>
        <w:t>。具体情况如下：</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因公出国（境）费支出</w:t>
      </w:r>
      <w:r>
        <w:rPr>
          <w:rFonts w:hint="eastAsia" w:ascii="仿宋_GB2312" w:eastAsia="仿宋_GB2312"/>
          <w:b w:val="0"/>
          <w:sz w:val="32"/>
          <w:szCs w:val="32"/>
          <w:lang w:val="en-US" w:eastAsia="zh-CN"/>
        </w:rPr>
        <w:t>0</w:t>
      </w:r>
      <w:r>
        <w:rPr>
          <w:rFonts w:hint="eastAsia" w:ascii="仿宋_GB2312" w:eastAsia="仿宋_GB2312"/>
          <w:b w:val="0"/>
          <w:sz w:val="32"/>
          <w:szCs w:val="32"/>
        </w:rPr>
        <w:t>万元。</w:t>
      </w:r>
      <w:r>
        <w:rPr>
          <w:rFonts w:hint="eastAsia" w:ascii="仿宋_GB2312" w:eastAsia="仿宋_GB2312"/>
          <w:b w:val="0"/>
          <w:sz w:val="32"/>
          <w:szCs w:val="32"/>
          <w:lang w:eastAsia="zh-CN"/>
        </w:rPr>
        <w:t>木垒法院</w:t>
      </w:r>
      <w:r>
        <w:rPr>
          <w:rFonts w:hint="eastAsia" w:ascii="仿宋_GB2312" w:eastAsia="仿宋_GB2312"/>
          <w:b w:val="0"/>
          <w:sz w:val="32"/>
          <w:szCs w:val="32"/>
        </w:rPr>
        <w:t>全年使用一般公共预算财政拨款安排的出国（境）团组</w:t>
      </w:r>
      <w:r>
        <w:rPr>
          <w:rFonts w:hint="eastAsia" w:ascii="仿宋_GB2312" w:eastAsia="仿宋_GB2312"/>
          <w:b w:val="0"/>
          <w:sz w:val="32"/>
          <w:szCs w:val="32"/>
          <w:lang w:val="en-US" w:eastAsia="zh-CN"/>
        </w:rPr>
        <w:t>0</w:t>
      </w:r>
      <w:r>
        <w:rPr>
          <w:rFonts w:hint="eastAsia" w:ascii="仿宋_GB2312" w:eastAsia="仿宋_GB2312"/>
          <w:b w:val="0"/>
          <w:sz w:val="32"/>
          <w:szCs w:val="32"/>
        </w:rPr>
        <w:t>个，累计</w:t>
      </w:r>
      <w:r>
        <w:rPr>
          <w:rFonts w:hint="eastAsia" w:ascii="仿宋_GB2312" w:eastAsia="仿宋_GB2312"/>
          <w:b w:val="0"/>
          <w:sz w:val="32"/>
          <w:szCs w:val="32"/>
          <w:lang w:val="en-US" w:eastAsia="zh-CN"/>
        </w:rPr>
        <w:t>0</w:t>
      </w:r>
      <w:r>
        <w:rPr>
          <w:rFonts w:hint="eastAsia" w:ascii="仿宋_GB2312" w:eastAsia="仿宋_GB2312"/>
          <w:b w:val="0"/>
          <w:sz w:val="32"/>
          <w:szCs w:val="32"/>
        </w:rPr>
        <w:t>人次。</w:t>
      </w:r>
      <w:r>
        <w:rPr>
          <w:rFonts w:hint="eastAsia" w:ascii="仿宋_GB2312" w:eastAsia="仿宋_GB2312"/>
          <w:b w:val="0"/>
          <w:sz w:val="32"/>
          <w:szCs w:val="32"/>
          <w:lang w:eastAsia="zh-CN"/>
        </w:rPr>
        <w:t>无</w:t>
      </w:r>
      <w:r>
        <w:rPr>
          <w:rFonts w:hint="eastAsia" w:ascii="仿宋_GB2312" w:eastAsia="仿宋_GB2312"/>
          <w:b w:val="0"/>
          <w:sz w:val="32"/>
          <w:szCs w:val="32"/>
        </w:rPr>
        <w:t>开支内容。</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公务用车购置及运行维护费</w:t>
      </w:r>
      <w:r>
        <w:rPr>
          <w:rFonts w:hint="eastAsia" w:ascii="仿宋_GB2312" w:eastAsia="仿宋_GB2312"/>
          <w:b w:val="0"/>
          <w:sz w:val="32"/>
          <w:szCs w:val="32"/>
          <w:lang w:val="en-US" w:eastAsia="zh-CN"/>
        </w:rPr>
        <w:t>44.96</w:t>
      </w:r>
      <w:r>
        <w:rPr>
          <w:rFonts w:hint="eastAsia" w:ascii="仿宋_GB2312" w:eastAsia="仿宋_GB2312"/>
          <w:b w:val="0"/>
          <w:sz w:val="32"/>
          <w:szCs w:val="32"/>
        </w:rPr>
        <w:t>万元,其中，公务用车购置</w:t>
      </w:r>
      <w:r>
        <w:rPr>
          <w:rFonts w:hint="eastAsia" w:ascii="仿宋_GB2312" w:eastAsia="仿宋_GB2312"/>
          <w:b w:val="0"/>
          <w:sz w:val="32"/>
          <w:szCs w:val="32"/>
          <w:lang w:val="en-US" w:eastAsia="zh-CN"/>
        </w:rPr>
        <w:t>0</w:t>
      </w:r>
      <w:r>
        <w:rPr>
          <w:rFonts w:hint="eastAsia" w:ascii="仿宋_GB2312" w:eastAsia="仿宋_GB2312"/>
          <w:b w:val="0"/>
          <w:sz w:val="32"/>
          <w:szCs w:val="32"/>
        </w:rPr>
        <w:t>万元，公务用车运行维护费</w:t>
      </w:r>
      <w:r>
        <w:rPr>
          <w:rFonts w:hint="eastAsia" w:ascii="仿宋_GB2312" w:eastAsia="仿宋_GB2312"/>
          <w:b w:val="0"/>
          <w:sz w:val="32"/>
          <w:szCs w:val="32"/>
          <w:lang w:val="en-US" w:eastAsia="zh-CN"/>
        </w:rPr>
        <w:t>44.96</w:t>
      </w:r>
      <w:r>
        <w:rPr>
          <w:rFonts w:hint="eastAsia" w:ascii="仿宋_GB2312" w:eastAsia="仿宋_GB2312"/>
          <w:b w:val="0"/>
          <w:sz w:val="32"/>
          <w:szCs w:val="32"/>
        </w:rPr>
        <w:t>万元。</w:t>
      </w:r>
      <w:r>
        <w:rPr>
          <w:rFonts w:hint="default" w:ascii="Times New Roman" w:hAnsi="Times New Roman" w:eastAsia="仿宋_GB2312" w:cs="Times New Roman"/>
          <w:b w:val="0"/>
          <w:sz w:val="32"/>
          <w:szCs w:val="32"/>
        </w:rPr>
        <w:t>主要用于</w:t>
      </w:r>
      <w:r>
        <w:rPr>
          <w:rFonts w:hint="default" w:ascii="Times New Roman" w:hAnsi="Times New Roman" w:eastAsia="仿宋_GB2312" w:cs="Times New Roman"/>
          <w:b w:val="0"/>
          <w:sz w:val="32"/>
          <w:szCs w:val="32"/>
          <w:lang w:eastAsia="zh-CN"/>
        </w:rPr>
        <w:t>燃油费、过路费、维修费、车辆保险费</w:t>
      </w:r>
      <w:r>
        <w:rPr>
          <w:rFonts w:hint="default" w:ascii="Times New Roman" w:hAnsi="Times New Roman" w:eastAsia="仿宋_GB2312" w:cs="Times New Roman"/>
          <w:b w:val="0"/>
          <w:sz w:val="32"/>
          <w:szCs w:val="32"/>
        </w:rPr>
        <w:t>等</w:t>
      </w:r>
      <w:r>
        <w:rPr>
          <w:rFonts w:hint="eastAsia" w:ascii="仿宋_GB2312" w:eastAsia="仿宋_GB2312"/>
          <w:b w:val="0"/>
          <w:sz w:val="32"/>
          <w:szCs w:val="32"/>
        </w:rPr>
        <w:t>。</w:t>
      </w:r>
      <w:r>
        <w:rPr>
          <w:rFonts w:hint="eastAsia" w:ascii="仿宋_GB2312" w:eastAsia="仿宋_GB2312"/>
          <w:b w:val="0"/>
          <w:sz w:val="32"/>
          <w:szCs w:val="32"/>
          <w:lang w:val="en-US" w:eastAsia="zh-CN"/>
        </w:rPr>
        <w:t>2017</w:t>
      </w:r>
      <w:r>
        <w:rPr>
          <w:rFonts w:hint="eastAsia" w:ascii="仿宋_GB2312" w:eastAsia="仿宋_GB2312"/>
          <w:b w:val="0"/>
          <w:sz w:val="32"/>
          <w:szCs w:val="32"/>
        </w:rPr>
        <w:t>年，单位一般公共财政拨款安排的公务用车购置量</w:t>
      </w:r>
      <w:r>
        <w:rPr>
          <w:rFonts w:hint="eastAsia" w:ascii="仿宋_GB2312" w:eastAsia="仿宋_GB2312"/>
          <w:b w:val="0"/>
          <w:sz w:val="32"/>
          <w:szCs w:val="32"/>
          <w:lang w:val="en-US" w:eastAsia="zh-CN"/>
        </w:rPr>
        <w:t>0</w:t>
      </w:r>
      <w:r>
        <w:rPr>
          <w:rFonts w:hint="eastAsia" w:ascii="仿宋_GB2312" w:eastAsia="仿宋_GB2312"/>
          <w:b w:val="0"/>
          <w:sz w:val="32"/>
          <w:szCs w:val="32"/>
        </w:rPr>
        <w:t>辆，保有量为</w:t>
      </w:r>
      <w:r>
        <w:rPr>
          <w:rFonts w:hint="eastAsia" w:ascii="仿宋_GB2312" w:eastAsia="仿宋_GB2312"/>
          <w:b w:val="0"/>
          <w:sz w:val="32"/>
          <w:szCs w:val="32"/>
          <w:lang w:val="en-US" w:eastAsia="zh-CN"/>
        </w:rPr>
        <w:t>13</w:t>
      </w:r>
      <w:r>
        <w:rPr>
          <w:rFonts w:hint="eastAsia" w:ascii="仿宋_GB2312" w:eastAsia="仿宋_GB2312"/>
          <w:b w:val="0"/>
          <w:sz w:val="32"/>
          <w:szCs w:val="32"/>
        </w:rPr>
        <w:t>辆</w:t>
      </w:r>
      <w:r>
        <w:rPr>
          <w:rFonts w:hint="eastAsia" w:ascii="宋体" w:hAnsi="宋体" w:eastAsia="仿宋_GB2312" w:cs="宋体"/>
          <w:b w:val="0"/>
          <w:i w:val="0"/>
          <w:caps w:val="0"/>
          <w:color w:val="333333"/>
          <w:spacing w:val="0"/>
          <w:sz w:val="32"/>
          <w:szCs w:val="24"/>
          <w:shd w:val="clear" w:fill="FFFFFF"/>
        </w:rPr>
        <w:t>（全部为执法执勤用车）</w:t>
      </w:r>
      <w:r>
        <w:rPr>
          <w:rFonts w:hint="eastAsia" w:ascii="仿宋_GB2312" w:eastAsia="仿宋_GB2312"/>
          <w:b w:val="0"/>
          <w:sz w:val="32"/>
          <w:szCs w:val="32"/>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default" w:ascii="Times New Roman" w:hAnsi="Times New Roman" w:eastAsia="仿宋_GB2312" w:cs="Times New Roman"/>
          <w:b w:val="0"/>
          <w:strike w:val="0"/>
          <w:dstrike w:val="0"/>
          <w:sz w:val="32"/>
          <w:szCs w:val="32"/>
        </w:rPr>
      </w:pPr>
      <w:r>
        <w:rPr>
          <w:rFonts w:hint="eastAsia" w:ascii="仿宋_GB2312" w:eastAsia="仿宋_GB2312"/>
          <w:b w:val="0"/>
          <w:sz w:val="32"/>
          <w:szCs w:val="32"/>
        </w:rPr>
        <w:t>公务接待费</w:t>
      </w:r>
      <w:r>
        <w:rPr>
          <w:rFonts w:hint="eastAsia" w:ascii="仿宋_GB2312" w:eastAsia="仿宋_GB2312"/>
          <w:b w:val="0"/>
          <w:sz w:val="32"/>
          <w:szCs w:val="32"/>
          <w:lang w:val="en-US" w:eastAsia="zh-CN"/>
        </w:rPr>
        <w:t>3.11</w:t>
      </w:r>
      <w:r>
        <w:rPr>
          <w:rFonts w:hint="eastAsia" w:ascii="仿宋_GB2312" w:eastAsia="仿宋_GB2312"/>
          <w:b w:val="0"/>
          <w:sz w:val="32"/>
          <w:szCs w:val="32"/>
        </w:rPr>
        <w:t>万元。具体是：国内公务接待支出</w:t>
      </w:r>
      <w:r>
        <w:rPr>
          <w:rFonts w:hint="eastAsia" w:ascii="仿宋_GB2312" w:eastAsia="仿宋_GB2312"/>
          <w:b w:val="0"/>
          <w:sz w:val="32"/>
          <w:szCs w:val="32"/>
          <w:lang w:val="en-US" w:eastAsia="zh-CN"/>
        </w:rPr>
        <w:t>3.11</w:t>
      </w:r>
      <w:r>
        <w:rPr>
          <w:rFonts w:hint="eastAsia" w:ascii="仿宋_GB2312" w:eastAsia="仿宋_GB2312"/>
          <w:b w:val="0"/>
          <w:sz w:val="32"/>
          <w:szCs w:val="32"/>
        </w:rPr>
        <w:t>万元，主要是</w:t>
      </w:r>
      <w:r>
        <w:rPr>
          <w:rFonts w:hint="default" w:ascii="Times New Roman" w:hAnsi="Times New Roman" w:eastAsia="仿宋_GB2312" w:cs="Times New Roman"/>
          <w:b w:val="0"/>
          <w:sz w:val="32"/>
          <w:szCs w:val="32"/>
        </w:rPr>
        <w:t>主要是</w:t>
      </w:r>
      <w:r>
        <w:rPr>
          <w:rFonts w:hint="default" w:ascii="Times New Roman" w:hAnsi="Times New Roman" w:eastAsia="仿宋_GB2312" w:cs="Times New Roman"/>
          <w:b w:val="0"/>
          <w:sz w:val="32"/>
          <w:szCs w:val="32"/>
          <w:lang w:eastAsia="zh-CN"/>
        </w:rPr>
        <w:t>一般公务接待支出</w:t>
      </w:r>
      <w:r>
        <w:rPr>
          <w:rFonts w:hint="default" w:ascii="Times New Roman" w:hAnsi="Times New Roman" w:eastAsia="仿宋_GB2312" w:cs="Times New Roman"/>
          <w:b w:val="0"/>
          <w:sz w:val="32"/>
          <w:szCs w:val="32"/>
        </w:rPr>
        <w:t>等。</w:t>
      </w:r>
      <w:r>
        <w:rPr>
          <w:rFonts w:hint="default" w:ascii="Times New Roman" w:hAnsi="Times New Roman" w:eastAsia="仿宋_GB2312" w:cs="Times New Roman"/>
          <w:b w:val="0"/>
          <w:sz w:val="32"/>
          <w:szCs w:val="32"/>
          <w:lang w:eastAsia="zh-CN"/>
        </w:rPr>
        <w:t>我</w:t>
      </w:r>
      <w:r>
        <w:rPr>
          <w:rFonts w:hint="eastAsia" w:eastAsia="仿宋_GB2312" w:cs="Times New Roman"/>
          <w:b w:val="0"/>
          <w:sz w:val="32"/>
          <w:szCs w:val="32"/>
          <w:lang w:eastAsia="zh-CN"/>
        </w:rPr>
        <w:t>院</w:t>
      </w:r>
      <w:r>
        <w:rPr>
          <w:rFonts w:hint="default" w:ascii="Times New Roman" w:hAnsi="Times New Roman" w:eastAsia="仿宋_GB2312" w:cs="Times New Roman"/>
          <w:b w:val="0"/>
          <w:strike w:val="0"/>
          <w:dstrike w:val="0"/>
          <w:sz w:val="32"/>
          <w:szCs w:val="32"/>
        </w:rPr>
        <w:t>国内公务接待</w:t>
      </w:r>
      <w:r>
        <w:rPr>
          <w:rFonts w:hint="eastAsia" w:ascii="Times New Roman" w:hAnsi="Times New Roman" w:eastAsia="仿宋_GB2312" w:cs="Times New Roman"/>
          <w:b w:val="0"/>
          <w:strike w:val="0"/>
          <w:dstrike w:val="0"/>
          <w:sz w:val="32"/>
          <w:szCs w:val="32"/>
          <w:lang w:val="en-US" w:eastAsia="zh-CN"/>
        </w:rPr>
        <w:t>70</w:t>
      </w:r>
      <w:r>
        <w:rPr>
          <w:rFonts w:hint="default" w:ascii="Times New Roman" w:hAnsi="Times New Roman" w:eastAsia="仿宋_GB2312" w:cs="Times New Roman"/>
          <w:b w:val="0"/>
          <w:strike w:val="0"/>
          <w:dstrike w:val="0"/>
          <w:sz w:val="32"/>
          <w:szCs w:val="32"/>
        </w:rPr>
        <w:t>批次，</w:t>
      </w:r>
      <w:r>
        <w:rPr>
          <w:rFonts w:hint="eastAsia" w:ascii="Times New Roman" w:hAnsi="Times New Roman" w:eastAsia="仿宋_GB2312" w:cs="Times New Roman"/>
          <w:b w:val="0"/>
          <w:strike w:val="0"/>
          <w:dstrike w:val="0"/>
          <w:sz w:val="32"/>
          <w:szCs w:val="32"/>
          <w:lang w:val="en-US" w:eastAsia="zh-CN"/>
        </w:rPr>
        <w:t>346</w:t>
      </w:r>
      <w:r>
        <w:rPr>
          <w:rFonts w:hint="default" w:ascii="Times New Roman" w:hAnsi="Times New Roman" w:eastAsia="仿宋_GB2312" w:cs="Times New Roman"/>
          <w:b w:val="0"/>
          <w:strike w:val="0"/>
          <w:dstrike w:val="0"/>
          <w:sz w:val="32"/>
          <w:szCs w:val="32"/>
        </w:rPr>
        <w:t>人次。</w:t>
      </w:r>
    </w:p>
    <w:p>
      <w:pPr>
        <w:pStyle w:val="2"/>
        <w:keepNext w:val="0"/>
        <w:keepLines w:val="0"/>
        <w:pageBreakBefore w:val="0"/>
        <w:widowControl/>
        <w:suppressLineNumbers w:val="0"/>
        <w:kinsoku/>
        <w:wordWrap/>
        <w:overflowPunct/>
        <w:topLinePunct w:val="0"/>
        <w:bidi w:val="0"/>
        <w:spacing w:before="0" w:beforeAutospacing="0" w:after="0" w:afterAutospacing="0" w:line="560" w:lineRule="exact"/>
        <w:ind w:left="0" w:right="0" w:firstLine="640"/>
        <w:textAlignment w:val="auto"/>
        <w:rPr>
          <w:rFonts w:hint="eastAsia" w:eastAsia="仿宋_GB2312"/>
          <w:b w:val="0"/>
          <w:sz w:val="32"/>
          <w:lang w:eastAsia="zh-CN"/>
        </w:rPr>
      </w:pPr>
      <w:r>
        <w:rPr>
          <w:rFonts w:hint="default" w:ascii="Times New Roman" w:hAnsi="Times New Roman" w:eastAsia="仿宋_GB2312" w:cs="Times New Roman"/>
          <w:b w:val="0"/>
          <w:sz w:val="32"/>
          <w:szCs w:val="32"/>
        </w:rPr>
        <w:t>与预算相比情况</w:t>
      </w:r>
      <w:r>
        <w:rPr>
          <w:rFonts w:hint="default" w:ascii="Times New Roman" w:hAnsi="Times New Roman" w:eastAsia="仿宋_GB2312" w:cs="Times New Roman"/>
          <w:b w:val="0"/>
          <w:sz w:val="32"/>
          <w:szCs w:val="32"/>
          <w:lang w:eastAsia="zh-CN"/>
        </w:rPr>
        <w:t>：</w:t>
      </w:r>
      <w:r>
        <w:rPr>
          <w:rFonts w:ascii="仿宋_GB2312" w:hAnsi="微软雅黑" w:eastAsia="仿宋_GB2312" w:cs="仿宋_GB2312"/>
          <w:b w:val="0"/>
          <w:color w:val="333333"/>
          <w:sz w:val="32"/>
          <w:szCs w:val="30"/>
          <w:shd w:val="clear" w:fill="FFFFFF"/>
        </w:rPr>
        <w:t>2017年度“三公”经费支出决算数小于预算数的主要原因是</w:t>
      </w:r>
      <w:r>
        <w:rPr>
          <w:rFonts w:hint="eastAsia" w:ascii="仿宋_GB2312" w:hAnsi="微软雅黑" w:eastAsia="仿宋_GB2312" w:cs="仿宋_GB2312"/>
          <w:b w:val="0"/>
          <w:color w:val="333333"/>
          <w:sz w:val="32"/>
          <w:szCs w:val="30"/>
          <w:shd w:val="clear" w:fill="FFFFFF"/>
        </w:rPr>
        <w:t>我院严格执行中央八项规定，一直坚持厉行节约，反对浪费，严格公务接待制度；严格控制公车的使用，严禁公车私用</w:t>
      </w:r>
      <w:r>
        <w:rPr>
          <w:rFonts w:hint="eastAsia" w:ascii="宋体" w:hAnsi="宋体" w:eastAsia="仿宋_GB2312" w:cs="宋体"/>
          <w:b w:val="0"/>
          <w:color w:val="333333"/>
          <w:sz w:val="32"/>
          <w:szCs w:val="32"/>
          <w:shd w:val="clear" w:fill="FFFFFF"/>
        </w:rPr>
        <w:t>。</w:t>
      </w:r>
      <w:r>
        <w:rPr>
          <w:rFonts w:hint="eastAsia" w:ascii="仿宋_GB2312" w:hAnsi="微软雅黑" w:eastAsia="仿宋_GB2312" w:cs="仿宋_GB2312"/>
          <w:b w:val="0"/>
          <w:color w:val="333333"/>
          <w:sz w:val="32"/>
          <w:szCs w:val="30"/>
          <w:shd w:val="clear" w:fill="FFFFFF"/>
        </w:rPr>
        <w:t>因此三公经费实际支出数小于预算数</w:t>
      </w:r>
      <w:r>
        <w:rPr>
          <w:rFonts w:hint="eastAsia" w:ascii="仿宋_GB2312" w:hAnsi="微软雅黑" w:eastAsia="仿宋_GB2312" w:cs="仿宋_GB2312"/>
          <w:b w:val="0"/>
          <w:color w:val="333333"/>
          <w:sz w:val="32"/>
          <w:szCs w:val="30"/>
          <w:shd w:val="clear" w:fill="FFFFFF"/>
          <w:lang w:eastAsia="zh-CN"/>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hAnsi="Calibri" w:eastAsia="仿宋_GB2312"/>
          <w:b w:val="0"/>
          <w:sz w:val="32"/>
          <w:szCs w:val="32"/>
          <w:lang w:val="en-GB"/>
        </w:rPr>
      </w:pPr>
      <w:r>
        <w:rPr>
          <w:rFonts w:hint="eastAsia" w:ascii="仿宋_GB2312" w:eastAsia="仿宋_GB2312"/>
          <w:b w:val="0"/>
          <w:sz w:val="32"/>
          <w:szCs w:val="32"/>
          <w:lang w:eastAsia="zh-CN"/>
        </w:rPr>
        <w:t>无</w:t>
      </w:r>
      <w:r>
        <w:rPr>
          <w:rFonts w:hint="eastAsia" w:ascii="仿宋_GB2312" w:eastAsia="仿宋_GB2312"/>
          <w:b w:val="0"/>
          <w:sz w:val="32"/>
          <w:szCs w:val="32"/>
        </w:rPr>
        <w:t>其他有关说明内容</w:t>
      </w:r>
      <w:r>
        <w:rPr>
          <w:rFonts w:hint="eastAsia" w:ascii="仿宋_GB2312" w:hAnsi="Calibri" w:eastAsia="仿宋_GB2312"/>
          <w:b w:val="0"/>
          <w:sz w:val="32"/>
          <w:szCs w:val="32"/>
          <w:lang w:val="en-GB"/>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五、机关运行经费支出情况</w:t>
      </w:r>
    </w:p>
    <w:p>
      <w:pPr>
        <w:pStyle w:val="2"/>
        <w:keepNext w:val="0"/>
        <w:keepLines w:val="0"/>
        <w:pageBreakBefore w:val="0"/>
        <w:widowControl/>
        <w:suppressLineNumbers w:val="0"/>
        <w:kinsoku/>
        <w:wordWrap/>
        <w:overflowPunct/>
        <w:topLinePunct w:val="0"/>
        <w:bidi w:val="0"/>
        <w:spacing w:before="0" w:beforeAutospacing="0" w:after="0" w:afterAutospacing="0" w:line="560" w:lineRule="exact"/>
        <w:ind w:left="0" w:right="0" w:firstLine="600"/>
        <w:jc w:val="left"/>
        <w:textAlignment w:val="auto"/>
        <w:rPr>
          <w:rFonts w:ascii="仿宋_GB2312" w:hAnsi="微软雅黑" w:eastAsia="仿宋_GB2312" w:cs="仿宋_GB2312"/>
          <w:b w:val="0"/>
          <w:color w:val="333333"/>
          <w:sz w:val="32"/>
          <w:szCs w:val="30"/>
          <w:shd w:val="clear" w:fill="FFFFFF"/>
        </w:rPr>
      </w:pPr>
      <w:r>
        <w:rPr>
          <w:rFonts w:hint="eastAsia" w:ascii="仿宋_GB2312" w:eastAsia="仿宋_GB2312"/>
          <w:b w:val="0"/>
          <w:color w:val="000000" w:themeColor="text1"/>
          <w:sz w:val="32"/>
          <w:szCs w:val="32"/>
          <w:lang w:val="en-US" w:eastAsia="zh-CN"/>
          <w14:textFill>
            <w14:solidFill>
              <w14:schemeClr w14:val="tx1"/>
            </w14:solidFill>
          </w14:textFill>
        </w:rPr>
        <w:t>2017</w:t>
      </w:r>
      <w:r>
        <w:rPr>
          <w:rFonts w:hint="eastAsia" w:ascii="仿宋_GB2312" w:eastAsia="仿宋_GB2312"/>
          <w:b w:val="0"/>
          <w:color w:val="000000" w:themeColor="text1"/>
          <w:sz w:val="32"/>
          <w:szCs w:val="32"/>
          <w14:textFill>
            <w14:solidFill>
              <w14:schemeClr w14:val="tx1"/>
            </w14:solidFill>
          </w14:textFill>
        </w:rPr>
        <w:t>年度</w:t>
      </w:r>
      <w:r>
        <w:rPr>
          <w:rFonts w:hint="eastAsia" w:ascii="仿宋_GB2312" w:eastAsia="仿宋_GB2312"/>
          <w:b w:val="0"/>
          <w:color w:val="000000" w:themeColor="text1"/>
          <w:sz w:val="32"/>
          <w:szCs w:val="32"/>
          <w:lang w:eastAsia="zh-CN"/>
          <w14:textFill>
            <w14:solidFill>
              <w14:schemeClr w14:val="tx1"/>
            </w14:solidFill>
          </w14:textFill>
        </w:rPr>
        <w:t>木垒法院</w:t>
      </w:r>
      <w:r>
        <w:rPr>
          <w:rFonts w:hint="eastAsia" w:ascii="仿宋_GB2312" w:eastAsia="仿宋_GB2312"/>
          <w:b w:val="0"/>
          <w:color w:val="000000" w:themeColor="text1"/>
          <w:sz w:val="32"/>
          <w:szCs w:val="32"/>
          <w14:textFill>
            <w14:solidFill>
              <w14:schemeClr w14:val="tx1"/>
            </w14:solidFill>
          </w14:textFill>
        </w:rPr>
        <w:t>机关运行经费支出</w:t>
      </w:r>
      <w:r>
        <w:rPr>
          <w:rFonts w:hint="eastAsia" w:ascii="仿宋_GB2312" w:eastAsia="仿宋_GB2312"/>
          <w:b w:val="0"/>
          <w:color w:val="000000" w:themeColor="text1"/>
          <w:sz w:val="32"/>
          <w:szCs w:val="32"/>
          <w:lang w:val="en-US" w:eastAsia="zh-CN"/>
          <w14:textFill>
            <w14:solidFill>
              <w14:schemeClr w14:val="tx1"/>
            </w14:solidFill>
          </w14:textFill>
        </w:rPr>
        <w:t>56.07</w:t>
      </w:r>
      <w:r>
        <w:rPr>
          <w:rFonts w:hint="eastAsia" w:ascii="仿宋_GB2312" w:eastAsia="仿宋_GB2312"/>
          <w:b w:val="0"/>
          <w:color w:val="000000" w:themeColor="text1"/>
          <w:sz w:val="32"/>
          <w:szCs w:val="32"/>
          <w14:textFill>
            <w14:solidFill>
              <w14:schemeClr w14:val="tx1"/>
            </w14:solidFill>
          </w14:textFill>
        </w:rPr>
        <w:t>万元，</w:t>
      </w:r>
      <w:r>
        <w:rPr>
          <w:rFonts w:ascii="仿宋_GB2312" w:hAnsi="微软雅黑" w:eastAsia="仿宋_GB2312" w:cs="仿宋_GB2312"/>
          <w:b w:val="0"/>
          <w:color w:val="333333"/>
          <w:sz w:val="32"/>
          <w:szCs w:val="30"/>
          <w:shd w:val="clear" w:fill="FFFFFF"/>
        </w:rPr>
        <w:t>部门机关运行经费主要用于日常工作所需开支的办公费、差旅费、培训费、印刷费、水电费、维修维护费等支出。</w:t>
      </w:r>
      <w:r>
        <w:rPr>
          <w:rFonts w:hint="eastAsia" w:ascii="仿宋_GB2312" w:eastAsia="仿宋_GB2312"/>
          <w:b w:val="0"/>
          <w:color w:val="000000" w:themeColor="text1"/>
          <w:sz w:val="32"/>
          <w:szCs w:val="32"/>
          <w14:textFill>
            <w14:solidFill>
              <w14:schemeClr w14:val="tx1"/>
            </w14:solidFill>
          </w14:textFill>
        </w:rPr>
        <w:t>比</w:t>
      </w:r>
      <w:r>
        <w:rPr>
          <w:rFonts w:hint="eastAsia" w:ascii="仿宋_GB2312" w:eastAsia="仿宋_GB2312"/>
          <w:b w:val="0"/>
          <w:color w:val="000000" w:themeColor="text1"/>
          <w:sz w:val="32"/>
          <w:szCs w:val="32"/>
          <w:lang w:eastAsia="zh-CN"/>
          <w14:textFill>
            <w14:solidFill>
              <w14:schemeClr w14:val="tx1"/>
            </w14:solidFill>
          </w14:textFill>
        </w:rPr>
        <w:t>上</w:t>
      </w:r>
      <w:r>
        <w:rPr>
          <w:rFonts w:hint="eastAsia" w:ascii="仿宋_GB2312" w:eastAsia="仿宋_GB2312"/>
          <w:b w:val="0"/>
          <w:color w:val="000000" w:themeColor="text1"/>
          <w:sz w:val="32"/>
          <w:szCs w:val="32"/>
          <w14:textFill>
            <w14:solidFill>
              <w14:schemeClr w14:val="tx1"/>
            </w14:solidFill>
          </w14:textFill>
        </w:rPr>
        <w:t>年减少</w:t>
      </w:r>
      <w:r>
        <w:rPr>
          <w:rFonts w:hint="eastAsia" w:ascii="仿宋_GB2312" w:eastAsia="仿宋_GB2312"/>
          <w:b w:val="0"/>
          <w:color w:val="000000" w:themeColor="text1"/>
          <w:sz w:val="32"/>
          <w:szCs w:val="32"/>
          <w:lang w:val="en-US" w:eastAsia="zh-CN"/>
          <w14:textFill>
            <w14:solidFill>
              <w14:schemeClr w14:val="tx1"/>
            </w14:solidFill>
          </w14:textFill>
        </w:rPr>
        <w:t>13.83</w:t>
      </w:r>
      <w:r>
        <w:rPr>
          <w:rFonts w:hint="eastAsia" w:ascii="仿宋_GB2312" w:eastAsia="仿宋_GB2312"/>
          <w:b w:val="0"/>
          <w:color w:val="000000" w:themeColor="text1"/>
          <w:sz w:val="32"/>
          <w:szCs w:val="32"/>
          <w14:textFill>
            <w14:solidFill>
              <w14:schemeClr w14:val="tx1"/>
            </w14:solidFill>
          </w14:textFill>
        </w:rPr>
        <w:t>万元，降低</w:t>
      </w:r>
      <w:r>
        <w:rPr>
          <w:rFonts w:hint="eastAsia" w:ascii="仿宋_GB2312" w:eastAsia="仿宋_GB2312"/>
          <w:b w:val="0"/>
          <w:color w:val="000000" w:themeColor="text1"/>
          <w:sz w:val="32"/>
          <w:szCs w:val="32"/>
          <w:lang w:val="en-US" w:eastAsia="zh-CN"/>
          <w14:textFill>
            <w14:solidFill>
              <w14:schemeClr w14:val="tx1"/>
            </w14:solidFill>
          </w14:textFill>
        </w:rPr>
        <w:t>3.48</w:t>
      </w:r>
      <w:r>
        <w:rPr>
          <w:rFonts w:hint="eastAsia" w:ascii="仿宋_GB2312" w:eastAsia="仿宋_GB2312"/>
          <w:b w:val="0"/>
          <w:color w:val="000000" w:themeColor="text1"/>
          <w:sz w:val="32"/>
          <w:szCs w:val="32"/>
          <w14:textFill>
            <w14:solidFill>
              <w14:schemeClr w14:val="tx1"/>
            </w14:solidFill>
          </w14:textFill>
        </w:rPr>
        <w:t>%</w:t>
      </w:r>
      <w:r>
        <w:rPr>
          <w:rFonts w:hint="eastAsia" w:ascii="仿宋_GB2312" w:eastAsia="仿宋_GB2312"/>
          <w:b w:val="0"/>
          <w:color w:val="000000" w:themeColor="text1"/>
          <w:sz w:val="32"/>
          <w:szCs w:val="32"/>
          <w:lang w:eastAsia="zh-CN"/>
          <w14:textFill>
            <w14:solidFill>
              <w14:schemeClr w14:val="tx1"/>
            </w14:solidFill>
          </w14:textFill>
        </w:rPr>
        <w:t>。</w:t>
      </w:r>
      <w:bookmarkStart w:id="0" w:name="_GoBack"/>
      <w:bookmarkEnd w:id="0"/>
      <w:r>
        <w:rPr>
          <w:rFonts w:hint="eastAsia" w:ascii="仿宋_GB2312" w:eastAsia="仿宋_GB2312"/>
          <w:b w:val="0"/>
          <w:color w:val="000000" w:themeColor="text1"/>
          <w:sz w:val="32"/>
          <w:szCs w:val="32"/>
          <w14:textFill>
            <w14:solidFill>
              <w14:schemeClr w14:val="tx1"/>
            </w14:solidFill>
          </w14:textFill>
        </w:rPr>
        <w:t>主要原因是</w:t>
      </w:r>
      <w:r>
        <w:rPr>
          <w:rFonts w:hint="eastAsia" w:ascii="仿宋_GB2312" w:eastAsia="仿宋_GB2312"/>
          <w:b w:val="0"/>
          <w:color w:val="000000" w:themeColor="text1"/>
          <w:sz w:val="32"/>
          <w:szCs w:val="32"/>
          <w:lang w:eastAsia="zh-CN"/>
          <w14:textFill>
            <w14:solidFill>
              <w14:schemeClr w14:val="tx1"/>
            </w14:solidFill>
          </w14:textFill>
        </w:rPr>
        <w:t>：</w:t>
      </w:r>
      <w:r>
        <w:rPr>
          <w:rFonts w:ascii="仿宋_GB2312" w:hAnsi="微软雅黑" w:eastAsia="仿宋_GB2312" w:cs="仿宋_GB2312"/>
          <w:b w:val="0"/>
          <w:color w:val="333333"/>
          <w:sz w:val="32"/>
          <w:szCs w:val="30"/>
          <w:shd w:val="clear" w:fill="FFFFFF"/>
        </w:rPr>
        <w:t>严格执行厉行节约政策，</w:t>
      </w:r>
      <w:r>
        <w:rPr>
          <w:rFonts w:hint="eastAsia" w:ascii="仿宋_GB2312" w:hAnsi="微软雅黑" w:eastAsia="仿宋_GB2312" w:cs="仿宋_GB2312"/>
          <w:b w:val="0"/>
          <w:color w:val="333333"/>
          <w:sz w:val="32"/>
          <w:szCs w:val="30"/>
          <w:shd w:val="clear" w:fill="FFFFFF"/>
          <w:lang w:eastAsia="zh-CN"/>
        </w:rPr>
        <w:t>减少不必要的开支</w:t>
      </w:r>
      <w:r>
        <w:rPr>
          <w:rFonts w:ascii="仿宋_GB2312" w:hAnsi="微软雅黑" w:eastAsia="仿宋_GB2312" w:cs="仿宋_GB2312"/>
          <w:b w:val="0"/>
          <w:color w:val="333333"/>
          <w:sz w:val="32"/>
          <w:szCs w:val="30"/>
          <w:shd w:val="clear" w:fill="FFFFFF"/>
        </w:rPr>
        <w:t>。</w:t>
      </w:r>
    </w:p>
    <w:p>
      <w:pPr>
        <w:pStyle w:val="2"/>
        <w:keepNext w:val="0"/>
        <w:keepLines w:val="0"/>
        <w:pageBreakBefore w:val="0"/>
        <w:widowControl/>
        <w:suppressLineNumbers w:val="0"/>
        <w:kinsoku/>
        <w:wordWrap/>
        <w:overflowPunct/>
        <w:topLinePunct w:val="0"/>
        <w:bidi w:val="0"/>
        <w:snapToGrid w:val="0"/>
        <w:spacing w:before="100" w:beforeAutospacing="0" w:after="100" w:afterAutospacing="0" w:line="560" w:lineRule="exact"/>
        <w:ind w:left="0" w:right="0" w:firstLine="600"/>
        <w:jc w:val="left"/>
        <w:textAlignment w:val="auto"/>
        <w:rPr>
          <w:rFonts w:hint="eastAsia" w:ascii="仿宋_GB2312" w:hAnsi="Calibri" w:eastAsia="仿宋_GB2312"/>
          <w:b w:val="0"/>
          <w:sz w:val="32"/>
          <w:szCs w:val="32"/>
          <w:lang w:val="en-GB"/>
        </w:rPr>
      </w:pPr>
      <w:r>
        <w:rPr>
          <w:rFonts w:hint="eastAsia" w:ascii="仿宋_GB2312" w:eastAsia="仿宋_GB2312"/>
          <w:b w:val="0"/>
          <w:sz w:val="32"/>
          <w:szCs w:val="32"/>
          <w:lang w:eastAsia="zh-CN"/>
        </w:rPr>
        <w:t>无</w:t>
      </w:r>
      <w:r>
        <w:rPr>
          <w:rFonts w:hint="eastAsia" w:ascii="仿宋_GB2312" w:eastAsia="仿宋_GB2312"/>
          <w:b w:val="0"/>
          <w:sz w:val="32"/>
          <w:szCs w:val="32"/>
        </w:rPr>
        <w:t>其他有关说明内容</w:t>
      </w:r>
      <w:r>
        <w:rPr>
          <w:rFonts w:hint="eastAsia" w:ascii="仿宋_GB2312" w:hAnsi="Calibri" w:eastAsia="仿宋_GB2312"/>
          <w:b w:val="0"/>
          <w:sz w:val="32"/>
          <w:szCs w:val="32"/>
          <w:lang w:val="en-GB"/>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六、政府采购情况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lang w:eastAsia="zh-CN"/>
        </w:rPr>
        <w:t>木垒县法院</w:t>
      </w:r>
      <w:r>
        <w:rPr>
          <w:rFonts w:hint="eastAsia" w:ascii="仿宋_GB2312" w:eastAsia="仿宋_GB2312"/>
          <w:b w:val="0"/>
          <w:sz w:val="32"/>
          <w:szCs w:val="32"/>
        </w:rPr>
        <w:t>政府采购计划</w:t>
      </w:r>
      <w:r>
        <w:rPr>
          <w:rFonts w:hint="eastAsia" w:ascii="仿宋_GB2312" w:eastAsia="仿宋_GB2312"/>
          <w:b w:val="0"/>
          <w:sz w:val="32"/>
          <w:szCs w:val="32"/>
          <w:lang w:val="en-US" w:eastAsia="zh-CN"/>
        </w:rPr>
        <w:t>92.42</w:t>
      </w:r>
      <w:r>
        <w:rPr>
          <w:rFonts w:hint="eastAsia" w:ascii="仿宋_GB2312" w:eastAsia="仿宋_GB2312"/>
          <w:b w:val="0"/>
          <w:sz w:val="32"/>
          <w:szCs w:val="32"/>
        </w:rPr>
        <w:t>万元，其中：政府采购货物支出</w:t>
      </w:r>
      <w:r>
        <w:rPr>
          <w:rFonts w:hint="eastAsia" w:ascii="仿宋_GB2312" w:eastAsia="仿宋_GB2312"/>
          <w:b w:val="0"/>
          <w:sz w:val="32"/>
          <w:szCs w:val="32"/>
          <w:lang w:val="en-US" w:eastAsia="zh-CN"/>
        </w:rPr>
        <w:t>92.42</w:t>
      </w:r>
      <w:r>
        <w:rPr>
          <w:rFonts w:hint="eastAsia" w:ascii="仿宋_GB2312" w:eastAsia="仿宋_GB2312"/>
          <w:b w:val="0"/>
          <w:sz w:val="32"/>
          <w:szCs w:val="32"/>
        </w:rPr>
        <w:t>万元、政府采购工程支出</w:t>
      </w:r>
      <w:r>
        <w:rPr>
          <w:rFonts w:hint="eastAsia" w:ascii="仿宋_GB2312" w:eastAsia="仿宋_GB2312"/>
          <w:b w:val="0"/>
          <w:sz w:val="32"/>
          <w:szCs w:val="32"/>
          <w:lang w:val="en-US" w:eastAsia="zh-CN"/>
        </w:rPr>
        <w:t>0</w:t>
      </w:r>
      <w:r>
        <w:rPr>
          <w:rFonts w:hint="eastAsia" w:ascii="仿宋_GB2312" w:eastAsia="仿宋_GB2312"/>
          <w:b w:val="0"/>
          <w:sz w:val="32"/>
          <w:szCs w:val="32"/>
        </w:rPr>
        <w:t>万元、政府采购服务支出</w:t>
      </w:r>
      <w:r>
        <w:rPr>
          <w:rFonts w:hint="eastAsia" w:ascii="仿宋_GB2312" w:eastAsia="仿宋_GB2312"/>
          <w:b w:val="0"/>
          <w:sz w:val="32"/>
          <w:szCs w:val="32"/>
          <w:lang w:val="en-US" w:eastAsia="zh-CN"/>
        </w:rPr>
        <w:t>0</w:t>
      </w:r>
      <w:r>
        <w:rPr>
          <w:rFonts w:hint="eastAsia" w:ascii="仿宋_GB2312" w:eastAsia="仿宋_GB2312"/>
          <w:b w:val="0"/>
          <w:sz w:val="32"/>
          <w:szCs w:val="32"/>
        </w:rPr>
        <w:t>万元；实际采购</w:t>
      </w:r>
      <w:r>
        <w:rPr>
          <w:rFonts w:hint="eastAsia" w:ascii="仿宋_GB2312" w:eastAsia="仿宋_GB2312"/>
          <w:b w:val="0"/>
          <w:sz w:val="32"/>
          <w:szCs w:val="32"/>
          <w:lang w:val="en-US" w:eastAsia="zh-CN"/>
        </w:rPr>
        <w:t>92.42</w:t>
      </w:r>
      <w:r>
        <w:rPr>
          <w:rFonts w:hint="eastAsia" w:ascii="仿宋_GB2312" w:eastAsia="仿宋_GB2312"/>
          <w:b w:val="0"/>
          <w:sz w:val="32"/>
          <w:szCs w:val="32"/>
        </w:rPr>
        <w:t>万元，其中：政府采购货物支出</w:t>
      </w:r>
      <w:r>
        <w:rPr>
          <w:rFonts w:hint="eastAsia" w:ascii="仿宋_GB2312" w:eastAsia="仿宋_GB2312"/>
          <w:b w:val="0"/>
          <w:sz w:val="32"/>
          <w:szCs w:val="32"/>
          <w:lang w:val="en-US" w:eastAsia="zh-CN"/>
        </w:rPr>
        <w:t>92.42</w:t>
      </w:r>
      <w:r>
        <w:rPr>
          <w:rFonts w:hint="eastAsia" w:ascii="仿宋_GB2312" w:eastAsia="仿宋_GB2312"/>
          <w:b w:val="0"/>
          <w:sz w:val="32"/>
          <w:szCs w:val="32"/>
        </w:rPr>
        <w:t>万元、政府采购工程支出</w:t>
      </w:r>
      <w:r>
        <w:rPr>
          <w:rFonts w:hint="eastAsia" w:ascii="仿宋_GB2312" w:eastAsia="仿宋_GB2312"/>
          <w:b w:val="0"/>
          <w:sz w:val="32"/>
          <w:szCs w:val="32"/>
          <w:lang w:val="en-US" w:eastAsia="zh-CN"/>
        </w:rPr>
        <w:t>0</w:t>
      </w:r>
      <w:r>
        <w:rPr>
          <w:rFonts w:hint="eastAsia" w:ascii="仿宋_GB2312" w:eastAsia="仿宋_GB2312"/>
          <w:b w:val="0"/>
          <w:sz w:val="32"/>
          <w:szCs w:val="32"/>
        </w:rPr>
        <w:t>万元、政府采购服务支出</w:t>
      </w:r>
      <w:r>
        <w:rPr>
          <w:rFonts w:hint="eastAsia" w:ascii="仿宋_GB2312" w:eastAsia="仿宋_GB2312"/>
          <w:b w:val="0"/>
          <w:sz w:val="32"/>
          <w:szCs w:val="32"/>
          <w:lang w:val="en-US" w:eastAsia="zh-CN"/>
        </w:rPr>
        <w:t>0</w:t>
      </w:r>
      <w:r>
        <w:rPr>
          <w:rFonts w:hint="eastAsia" w:ascii="仿宋_GB2312" w:eastAsia="仿宋_GB2312"/>
          <w:b w:val="0"/>
          <w:sz w:val="32"/>
          <w:szCs w:val="32"/>
        </w:rPr>
        <w:t>万元。</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hAnsi="Calibri" w:eastAsia="仿宋_GB2312"/>
          <w:b w:val="0"/>
          <w:sz w:val="32"/>
          <w:szCs w:val="32"/>
          <w:lang w:val="en-GB"/>
        </w:rPr>
      </w:pPr>
      <w:r>
        <w:rPr>
          <w:rFonts w:hint="eastAsia" w:ascii="仿宋_GB2312" w:eastAsia="仿宋_GB2312"/>
          <w:b w:val="0"/>
          <w:sz w:val="32"/>
          <w:szCs w:val="32"/>
        </w:rPr>
        <w:t>其他有关说明内容</w:t>
      </w:r>
      <w:r>
        <w:rPr>
          <w:rFonts w:hint="eastAsia" w:ascii="仿宋_GB2312" w:hAnsi="Calibri" w:eastAsia="仿宋_GB2312"/>
          <w:b w:val="0"/>
          <w:sz w:val="32"/>
          <w:szCs w:val="32"/>
          <w:lang w:val="en-GB"/>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七、其他重要事项的情况</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（一）国有资产占用情况说明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截至</w:t>
      </w:r>
      <w:r>
        <w:rPr>
          <w:rFonts w:hint="eastAsia" w:ascii="仿宋_GB2312" w:eastAsia="仿宋_GB2312"/>
          <w:b w:val="0"/>
          <w:sz w:val="32"/>
          <w:szCs w:val="32"/>
          <w:lang w:val="en-US" w:eastAsia="zh-CN"/>
        </w:rPr>
        <w:t>2017</w:t>
      </w:r>
      <w:r>
        <w:rPr>
          <w:rFonts w:hint="eastAsia" w:ascii="仿宋_GB2312" w:eastAsia="仿宋_GB2312"/>
          <w:b w:val="0"/>
          <w:sz w:val="32"/>
          <w:szCs w:val="32"/>
        </w:rPr>
        <w:t>年12月31日，资产总计</w:t>
      </w:r>
      <w:r>
        <w:rPr>
          <w:rFonts w:hint="eastAsia" w:ascii="仿宋_GB2312" w:eastAsia="仿宋_GB2312"/>
          <w:b w:val="0"/>
          <w:sz w:val="32"/>
          <w:szCs w:val="32"/>
          <w:lang w:val="en-US" w:eastAsia="zh-CN"/>
        </w:rPr>
        <w:t>1173.67</w:t>
      </w:r>
      <w:r>
        <w:rPr>
          <w:rFonts w:hint="eastAsia" w:ascii="仿宋_GB2312" w:eastAsia="仿宋_GB2312"/>
          <w:b w:val="0"/>
          <w:sz w:val="32"/>
          <w:szCs w:val="32"/>
        </w:rPr>
        <w:t>万元，其中：流动资产</w:t>
      </w:r>
      <w:r>
        <w:rPr>
          <w:rFonts w:hint="eastAsia" w:ascii="仿宋_GB2312" w:eastAsia="仿宋_GB2312"/>
          <w:b w:val="0"/>
          <w:sz w:val="32"/>
          <w:szCs w:val="32"/>
          <w:lang w:val="en-US" w:eastAsia="zh-CN"/>
        </w:rPr>
        <w:t>278.49</w:t>
      </w:r>
      <w:r>
        <w:rPr>
          <w:rFonts w:hint="eastAsia" w:ascii="仿宋_GB2312" w:eastAsia="仿宋_GB2312"/>
          <w:b w:val="0"/>
          <w:sz w:val="32"/>
          <w:szCs w:val="32"/>
        </w:rPr>
        <w:t>万元，固定资产</w:t>
      </w:r>
      <w:r>
        <w:rPr>
          <w:rFonts w:hint="eastAsia" w:ascii="仿宋_GB2312" w:eastAsia="仿宋_GB2312"/>
          <w:b w:val="0"/>
          <w:sz w:val="32"/>
          <w:szCs w:val="32"/>
          <w:lang w:val="en-US" w:eastAsia="zh-CN"/>
        </w:rPr>
        <w:t>895.18</w:t>
      </w:r>
      <w:r>
        <w:rPr>
          <w:rFonts w:hint="eastAsia" w:ascii="仿宋_GB2312" w:eastAsia="仿宋_GB2312"/>
          <w:b w:val="0"/>
          <w:sz w:val="32"/>
          <w:szCs w:val="32"/>
        </w:rPr>
        <w:t>万元，其中：房屋</w:t>
      </w:r>
      <w:r>
        <w:rPr>
          <w:rFonts w:hint="eastAsia" w:ascii="仿宋_GB2312" w:eastAsia="仿宋_GB2312"/>
          <w:b w:val="0"/>
          <w:sz w:val="32"/>
          <w:szCs w:val="32"/>
          <w:lang w:val="en-US" w:eastAsia="zh-CN"/>
        </w:rPr>
        <w:t>500</w:t>
      </w:r>
      <w:r>
        <w:rPr>
          <w:rFonts w:hint="eastAsia" w:ascii="仿宋_GB2312" w:eastAsia="仿宋_GB2312"/>
          <w:b w:val="0"/>
          <w:sz w:val="32"/>
          <w:szCs w:val="32"/>
        </w:rPr>
        <w:t>（平方米），价值</w:t>
      </w:r>
      <w:r>
        <w:rPr>
          <w:rFonts w:hint="eastAsia" w:ascii="仿宋_GB2312" w:eastAsia="仿宋_GB2312"/>
          <w:b w:val="0"/>
          <w:sz w:val="32"/>
          <w:szCs w:val="32"/>
          <w:lang w:val="en-US" w:eastAsia="zh-CN"/>
        </w:rPr>
        <w:t>145.87</w:t>
      </w:r>
      <w:r>
        <w:rPr>
          <w:rFonts w:hint="eastAsia" w:ascii="仿宋_GB2312" w:eastAsia="仿宋_GB2312"/>
          <w:b w:val="0"/>
          <w:sz w:val="32"/>
          <w:szCs w:val="32"/>
        </w:rPr>
        <w:t>万元，共有车辆</w:t>
      </w:r>
      <w:r>
        <w:rPr>
          <w:rFonts w:hint="eastAsia" w:ascii="仿宋_GB2312" w:eastAsia="仿宋_GB2312"/>
          <w:b w:val="0"/>
          <w:sz w:val="32"/>
          <w:szCs w:val="32"/>
          <w:lang w:val="en-US" w:eastAsia="zh-CN"/>
        </w:rPr>
        <w:t>13</w:t>
      </w:r>
      <w:r>
        <w:rPr>
          <w:rFonts w:hint="eastAsia" w:ascii="仿宋_GB2312" w:eastAsia="仿宋_GB2312"/>
          <w:b w:val="0"/>
          <w:sz w:val="32"/>
          <w:szCs w:val="32"/>
        </w:rPr>
        <w:t>辆，价值</w:t>
      </w:r>
      <w:r>
        <w:rPr>
          <w:rFonts w:hint="eastAsia" w:ascii="仿宋_GB2312" w:eastAsia="仿宋_GB2312"/>
          <w:b w:val="0"/>
          <w:sz w:val="32"/>
          <w:szCs w:val="32"/>
          <w:lang w:val="en-US" w:eastAsia="zh-CN"/>
        </w:rPr>
        <w:t>245.21</w:t>
      </w:r>
      <w:r>
        <w:rPr>
          <w:rFonts w:hint="eastAsia" w:ascii="仿宋_GB2312" w:eastAsia="仿宋_GB2312"/>
          <w:b w:val="0"/>
          <w:sz w:val="32"/>
          <w:szCs w:val="32"/>
        </w:rPr>
        <w:t>万元，其中：部级领导干部用车</w:t>
      </w:r>
      <w:r>
        <w:rPr>
          <w:rFonts w:hint="eastAsia" w:ascii="仿宋_GB2312" w:eastAsia="仿宋_GB2312"/>
          <w:b w:val="0"/>
          <w:sz w:val="32"/>
          <w:szCs w:val="32"/>
          <w:lang w:val="en-US" w:eastAsia="zh-CN"/>
        </w:rPr>
        <w:t>0</w:t>
      </w:r>
      <w:r>
        <w:rPr>
          <w:rFonts w:hint="eastAsia" w:ascii="仿宋_GB2312" w:eastAsia="仿宋_GB2312"/>
          <w:b w:val="0"/>
          <w:sz w:val="32"/>
          <w:szCs w:val="32"/>
        </w:rPr>
        <w:t>辆、一般公务用车</w:t>
      </w:r>
      <w:r>
        <w:rPr>
          <w:rFonts w:hint="eastAsia" w:ascii="仿宋_GB2312" w:eastAsia="仿宋_GB2312"/>
          <w:b w:val="0"/>
          <w:sz w:val="32"/>
          <w:szCs w:val="32"/>
          <w:lang w:val="en-US" w:eastAsia="zh-CN"/>
        </w:rPr>
        <w:t>0</w:t>
      </w:r>
      <w:r>
        <w:rPr>
          <w:rFonts w:hint="eastAsia" w:ascii="仿宋_GB2312" w:eastAsia="仿宋_GB2312"/>
          <w:b w:val="0"/>
          <w:sz w:val="32"/>
          <w:szCs w:val="32"/>
        </w:rPr>
        <w:t>辆、一般执法执勤用车</w:t>
      </w:r>
      <w:r>
        <w:rPr>
          <w:rFonts w:hint="eastAsia" w:ascii="仿宋_GB2312" w:eastAsia="仿宋_GB2312"/>
          <w:b w:val="0"/>
          <w:sz w:val="32"/>
          <w:szCs w:val="32"/>
          <w:lang w:val="en-US" w:eastAsia="zh-CN"/>
        </w:rPr>
        <w:t>13</w:t>
      </w:r>
      <w:r>
        <w:rPr>
          <w:rFonts w:hint="eastAsia" w:ascii="仿宋_GB2312" w:eastAsia="仿宋_GB2312"/>
          <w:b w:val="0"/>
          <w:sz w:val="32"/>
          <w:szCs w:val="32"/>
        </w:rPr>
        <w:t>辆、特种专业技术用车</w:t>
      </w:r>
      <w:r>
        <w:rPr>
          <w:rFonts w:hint="eastAsia" w:ascii="仿宋_GB2312" w:eastAsia="仿宋_GB2312"/>
          <w:b w:val="0"/>
          <w:sz w:val="32"/>
          <w:szCs w:val="32"/>
          <w:lang w:val="en-US" w:eastAsia="zh-CN"/>
        </w:rPr>
        <w:t>0</w:t>
      </w:r>
      <w:r>
        <w:rPr>
          <w:rFonts w:hint="eastAsia" w:ascii="仿宋_GB2312" w:eastAsia="仿宋_GB2312"/>
          <w:b w:val="0"/>
          <w:sz w:val="32"/>
          <w:szCs w:val="32"/>
        </w:rPr>
        <w:t>辆、其他用车</w:t>
      </w:r>
      <w:r>
        <w:rPr>
          <w:rFonts w:hint="eastAsia" w:ascii="仿宋_GB2312" w:eastAsia="仿宋_GB2312"/>
          <w:b w:val="0"/>
          <w:sz w:val="32"/>
          <w:szCs w:val="32"/>
          <w:lang w:val="en-US" w:eastAsia="zh-CN"/>
        </w:rPr>
        <w:t>0</w:t>
      </w:r>
      <w:r>
        <w:rPr>
          <w:rFonts w:hint="eastAsia" w:ascii="仿宋_GB2312" w:eastAsia="仿宋_GB2312"/>
          <w:b w:val="0"/>
          <w:sz w:val="32"/>
          <w:szCs w:val="32"/>
        </w:rPr>
        <w:t>辆（其他用车主要是：</w:t>
      </w:r>
      <w:r>
        <w:rPr>
          <w:rFonts w:hint="eastAsia" w:ascii="仿宋_GB2312" w:eastAsia="仿宋_GB2312"/>
          <w:b w:val="0"/>
          <w:sz w:val="32"/>
          <w:szCs w:val="32"/>
          <w:lang w:eastAsia="zh-CN"/>
        </w:rPr>
        <w:t>无其他车辆</w:t>
      </w:r>
      <w:r>
        <w:rPr>
          <w:rFonts w:hint="eastAsia" w:ascii="仿宋_GB2312" w:eastAsia="仿宋_GB2312"/>
          <w:b w:val="0"/>
          <w:sz w:val="32"/>
          <w:szCs w:val="32"/>
        </w:rPr>
        <w:t>）；单位价值50万元以上通用设备</w:t>
      </w:r>
      <w:r>
        <w:rPr>
          <w:rFonts w:hint="eastAsia" w:ascii="仿宋_GB2312" w:eastAsia="仿宋_GB2312"/>
          <w:b w:val="0"/>
          <w:sz w:val="32"/>
          <w:szCs w:val="32"/>
          <w:lang w:val="en-US" w:eastAsia="zh-CN"/>
        </w:rPr>
        <w:t>0</w:t>
      </w:r>
      <w:r>
        <w:rPr>
          <w:rFonts w:hint="eastAsia" w:ascii="仿宋_GB2312" w:eastAsia="仿宋_GB2312"/>
          <w:b w:val="0"/>
          <w:sz w:val="32"/>
          <w:szCs w:val="32"/>
        </w:rPr>
        <w:t>台（套）、单位价值100万元以上专用设备</w:t>
      </w:r>
      <w:r>
        <w:rPr>
          <w:rFonts w:hint="eastAsia" w:ascii="仿宋_GB2312" w:eastAsia="仿宋_GB2312"/>
          <w:b w:val="0"/>
          <w:sz w:val="32"/>
          <w:szCs w:val="32"/>
          <w:lang w:val="en-US" w:eastAsia="zh-CN"/>
        </w:rPr>
        <w:t>0</w:t>
      </w:r>
      <w:r>
        <w:rPr>
          <w:rFonts w:hint="eastAsia" w:ascii="仿宋_GB2312" w:eastAsia="仿宋_GB2312"/>
          <w:b w:val="0"/>
          <w:sz w:val="32"/>
          <w:szCs w:val="32"/>
        </w:rPr>
        <w:t>台（套），其他固定资产价值</w:t>
      </w:r>
      <w:r>
        <w:rPr>
          <w:rFonts w:hint="eastAsia" w:ascii="仿宋_GB2312" w:eastAsia="仿宋_GB2312"/>
          <w:b w:val="0"/>
          <w:sz w:val="32"/>
          <w:szCs w:val="32"/>
          <w:lang w:val="en-US" w:eastAsia="zh-CN"/>
        </w:rPr>
        <w:t>504.10</w:t>
      </w:r>
      <w:r>
        <w:rPr>
          <w:rFonts w:hint="eastAsia" w:ascii="仿宋_GB2312" w:eastAsia="仿宋_GB2312"/>
          <w:b w:val="0"/>
          <w:sz w:val="32"/>
          <w:szCs w:val="32"/>
        </w:rPr>
        <w:t>万元。</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ascii="仿宋_GB2312" w:eastAsia="仿宋_GB2312"/>
          <w:b w:val="0"/>
          <w:sz w:val="32"/>
          <w:szCs w:val="32"/>
        </w:rPr>
      </w:pPr>
      <w:r>
        <w:rPr>
          <w:rFonts w:hint="eastAsia" w:ascii="仿宋_GB2312" w:eastAsia="仿宋_GB2312"/>
          <w:b w:val="0"/>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b w:val="0"/>
          <w:sz w:val="32"/>
          <w:szCs w:val="32"/>
          <w:u w:val="none"/>
        </w:rPr>
        <w:t>截至</w:t>
      </w:r>
      <w:r>
        <w:rPr>
          <w:rFonts w:ascii="仿宋_GB2312" w:eastAsia="仿宋_GB2312"/>
          <w:b w:val="0"/>
          <w:sz w:val="32"/>
          <w:szCs w:val="32"/>
          <w:u w:val="none"/>
        </w:rPr>
        <w:t>2017</w:t>
      </w:r>
      <w:r>
        <w:rPr>
          <w:rFonts w:hint="eastAsia" w:ascii="仿宋_GB2312" w:eastAsia="仿宋_GB2312"/>
          <w:b w:val="0"/>
          <w:sz w:val="32"/>
          <w:szCs w:val="32"/>
          <w:u w:val="none"/>
        </w:rPr>
        <w:t>年</w:t>
      </w:r>
      <w:r>
        <w:rPr>
          <w:rFonts w:ascii="仿宋_GB2312" w:eastAsia="仿宋_GB2312"/>
          <w:b w:val="0"/>
          <w:sz w:val="32"/>
          <w:szCs w:val="32"/>
          <w:u w:val="none"/>
        </w:rPr>
        <w:t>12</w:t>
      </w:r>
      <w:r>
        <w:rPr>
          <w:rFonts w:hint="eastAsia" w:ascii="仿宋_GB2312" w:eastAsia="仿宋_GB2312"/>
          <w:b w:val="0"/>
          <w:sz w:val="32"/>
          <w:szCs w:val="32"/>
          <w:u w:val="none"/>
        </w:rPr>
        <w:t>月</w:t>
      </w:r>
      <w:r>
        <w:rPr>
          <w:rFonts w:ascii="仿宋_GB2312" w:eastAsia="仿宋_GB2312"/>
          <w:b w:val="0"/>
          <w:sz w:val="32"/>
          <w:szCs w:val="32"/>
          <w:u w:val="none"/>
        </w:rPr>
        <w:t>31</w:t>
      </w:r>
      <w:r>
        <w:rPr>
          <w:rFonts w:hint="eastAsia" w:ascii="仿宋_GB2312" w:eastAsia="仿宋_GB2312"/>
          <w:b w:val="0"/>
          <w:sz w:val="32"/>
          <w:szCs w:val="32"/>
          <w:u w:val="none"/>
        </w:rPr>
        <w:t>日，</w:t>
      </w:r>
      <w:r>
        <w:rPr>
          <w:rFonts w:hint="eastAsia" w:ascii="仿宋_GB2312" w:eastAsia="仿宋_GB2312"/>
          <w:b w:val="0"/>
          <w:sz w:val="32"/>
          <w:szCs w:val="32"/>
          <w:u w:val="none"/>
          <w:lang w:eastAsia="zh-CN"/>
        </w:rPr>
        <w:t>法院</w:t>
      </w:r>
      <w:r>
        <w:rPr>
          <w:rFonts w:hint="eastAsia" w:ascii="仿宋_GB2312" w:eastAsia="仿宋_GB2312"/>
          <w:b w:val="0"/>
          <w:sz w:val="32"/>
          <w:szCs w:val="32"/>
          <w:u w:val="none"/>
        </w:rPr>
        <w:t>无资产有偿使用收入</w:t>
      </w:r>
      <w:r>
        <w:rPr>
          <w:rFonts w:hint="eastAsia" w:ascii="仿宋_GB2312" w:eastAsia="仿宋_GB2312"/>
          <w:sz w:val="32"/>
          <w:szCs w:val="32"/>
          <w:u w:val="none"/>
        </w:rPr>
        <w:t>合</w:t>
      </w:r>
      <w:r>
        <w:rPr>
          <w:rFonts w:hint="eastAsia" w:ascii="仿宋_GB2312" w:eastAsia="仿宋_GB2312"/>
          <w:sz w:val="32"/>
          <w:szCs w:val="32"/>
        </w:rPr>
        <w:t>计</w:t>
      </w:r>
      <w:r>
        <w:rPr>
          <w:rFonts w:hint="eastAsia" w:ascii="仿宋_GB2312" w:eastAsia="仿宋_GB2312"/>
          <w:sz w:val="32"/>
          <w:szCs w:val="32"/>
          <w:lang w:val="en-US" w:eastAsia="zh-CN"/>
        </w:rPr>
        <w:t>0</w:t>
      </w:r>
      <w:r>
        <w:rPr>
          <w:rFonts w:hint="eastAsia" w:ascii="仿宋_GB2312" w:eastAsia="仿宋_GB2312"/>
          <w:sz w:val="32"/>
          <w:szCs w:val="32"/>
        </w:rPr>
        <w:t>万元，资产处置收入合计</w:t>
      </w:r>
      <w:r>
        <w:rPr>
          <w:rFonts w:hint="eastAsia" w:ascii="仿宋_GB2312" w:eastAsia="仿宋_GB2312"/>
          <w:sz w:val="32"/>
          <w:szCs w:val="32"/>
          <w:lang w:val="en-US" w:eastAsia="zh-CN"/>
        </w:rPr>
        <w:t>0</w:t>
      </w:r>
      <w:r>
        <w:rPr>
          <w:rFonts w:hint="eastAsia" w:ascii="仿宋_GB2312" w:eastAsia="仿宋_GB2312"/>
          <w:sz w:val="32"/>
          <w:szCs w:val="32"/>
        </w:rPr>
        <w:t>万元。其中：已缴国库</w:t>
      </w:r>
      <w:r>
        <w:rPr>
          <w:rFonts w:hint="eastAsia" w:ascii="仿宋_GB2312" w:eastAsia="仿宋_GB2312"/>
          <w:sz w:val="32"/>
          <w:szCs w:val="32"/>
          <w:lang w:val="en-US" w:eastAsia="zh-CN"/>
        </w:rPr>
        <w:t>0</w:t>
      </w:r>
      <w:r>
        <w:rPr>
          <w:rFonts w:hint="eastAsia" w:ascii="仿宋_GB2312" w:eastAsia="仿宋_GB2312"/>
          <w:sz w:val="32"/>
          <w:szCs w:val="32"/>
        </w:rPr>
        <w:t>万元，已缴财政专户</w:t>
      </w:r>
      <w:r>
        <w:rPr>
          <w:rFonts w:hint="eastAsia" w:ascii="仿宋_GB2312" w:eastAsia="仿宋_GB2312"/>
          <w:sz w:val="32"/>
          <w:szCs w:val="32"/>
          <w:lang w:val="en-US" w:eastAsia="zh-CN"/>
        </w:rPr>
        <w:t>0</w:t>
      </w:r>
      <w:r>
        <w:rPr>
          <w:rFonts w:hint="eastAsia" w:ascii="仿宋_GB2312" w:eastAsia="仿宋_GB2312"/>
          <w:sz w:val="32"/>
          <w:szCs w:val="32"/>
        </w:rPr>
        <w:t>万元，应缴未缴</w:t>
      </w:r>
      <w:r>
        <w:rPr>
          <w:rFonts w:hint="eastAsia" w:ascii="仿宋_GB2312" w:eastAsia="仿宋_GB2312"/>
          <w:sz w:val="32"/>
          <w:szCs w:val="32"/>
          <w:lang w:val="en-US" w:eastAsia="zh-CN"/>
        </w:rPr>
        <w:t>0</w:t>
      </w:r>
      <w:r>
        <w:rPr>
          <w:rFonts w:hint="eastAsia" w:ascii="仿宋_GB2312" w:eastAsia="仿宋_GB2312"/>
          <w:sz w:val="32"/>
          <w:szCs w:val="32"/>
        </w:rPr>
        <w:t>万元，单位留用</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ascii="仿宋_GB2312" w:eastAsia="仿宋_GB2312"/>
          <w:b w:val="0"/>
          <w:sz w:val="32"/>
          <w:szCs w:val="32"/>
        </w:rPr>
      </w:pPr>
      <w:r>
        <w:rPr>
          <w:rFonts w:hint="eastAsia" w:ascii="仿宋_GB2312" w:eastAsia="仿宋_GB2312"/>
          <w:b w:val="0"/>
          <w:sz w:val="32"/>
          <w:szCs w:val="32"/>
        </w:rPr>
        <w:t>（三）部门项目支出情况和项目绩效评价情况说明</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ascii="仿宋_GB2312" w:eastAsia="仿宋_GB2312"/>
          <w:b w:val="0"/>
          <w:sz w:val="32"/>
          <w:szCs w:val="32"/>
        </w:rPr>
      </w:pPr>
      <w:r>
        <w:rPr>
          <w:rFonts w:ascii="仿宋_GB2312" w:eastAsia="仿宋_GB2312"/>
          <w:b w:val="0"/>
          <w:sz w:val="32"/>
          <w:szCs w:val="32"/>
        </w:rPr>
        <w:t>2017</w:t>
      </w:r>
      <w:r>
        <w:rPr>
          <w:rFonts w:hint="eastAsia" w:ascii="仿宋_GB2312" w:hAnsi="宋体" w:eastAsia="仿宋_GB2312" w:cs="宋体"/>
          <w:b w:val="0"/>
          <w:kern w:val="0"/>
          <w:sz w:val="32"/>
          <w:szCs w:val="32"/>
        </w:rPr>
        <w:t>年度，</w:t>
      </w:r>
      <w:r>
        <w:rPr>
          <w:rFonts w:hint="eastAsia" w:ascii="仿宋_GB2312" w:eastAsia="仿宋_GB2312"/>
          <w:b w:val="0"/>
          <w:sz w:val="32"/>
          <w:szCs w:val="32"/>
          <w:lang w:eastAsia="zh-CN"/>
        </w:rPr>
        <w:t>法院</w:t>
      </w:r>
      <w:r>
        <w:rPr>
          <w:rFonts w:hint="eastAsia" w:ascii="仿宋_GB2312" w:hAnsi="宋体" w:eastAsia="仿宋_GB2312" w:cs="宋体"/>
          <w:b w:val="0"/>
          <w:kern w:val="0"/>
          <w:sz w:val="32"/>
          <w:szCs w:val="32"/>
        </w:rPr>
        <w:t>无实行绩效管理的项目</w:t>
      </w:r>
      <w:r>
        <w:rPr>
          <w:rFonts w:ascii="仿宋_GB2312" w:hAnsi="宋体" w:eastAsia="仿宋_GB2312" w:cs="宋体"/>
          <w:b w:val="0"/>
          <w:kern w:val="0"/>
          <w:sz w:val="32"/>
          <w:szCs w:val="32"/>
        </w:rPr>
        <w:t xml:space="preserve"> </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hAnsi="Calibri" w:eastAsia="仿宋_GB2312"/>
          <w:b w:val="0"/>
          <w:sz w:val="32"/>
          <w:szCs w:val="32"/>
          <w:lang w:val="en-GB"/>
        </w:rPr>
      </w:pPr>
      <w:r>
        <w:rPr>
          <w:rFonts w:hint="eastAsia" w:ascii="仿宋_GB2312" w:eastAsia="仿宋_GB2312"/>
          <w:b w:val="0"/>
          <w:sz w:val="32"/>
          <w:szCs w:val="32"/>
          <w:lang w:eastAsia="zh-CN"/>
        </w:rPr>
        <w:t>无</w:t>
      </w:r>
      <w:r>
        <w:rPr>
          <w:rFonts w:hint="eastAsia" w:ascii="仿宋_GB2312" w:eastAsia="仿宋_GB2312"/>
          <w:b w:val="0"/>
          <w:sz w:val="32"/>
          <w:szCs w:val="32"/>
        </w:rPr>
        <w:t>其他有关说明内容</w:t>
      </w:r>
      <w:r>
        <w:rPr>
          <w:rFonts w:hint="eastAsia" w:ascii="仿宋_GB2312" w:hAnsi="Calibri" w:eastAsia="仿宋_GB2312"/>
          <w:b w:val="0"/>
          <w:sz w:val="32"/>
          <w:szCs w:val="32"/>
          <w:lang w:val="en-GB"/>
        </w:rPr>
        <w:t>。</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center"/>
        <w:textAlignment w:val="auto"/>
        <w:outlineLvl w:val="0"/>
        <w:rPr>
          <w:rFonts w:hint="eastAsia" w:ascii="黑体" w:hAnsi="黑体" w:eastAsia="仿宋_GB2312"/>
          <w:b w:val="0"/>
          <w:sz w:val="32"/>
          <w:szCs w:val="32"/>
        </w:rPr>
      </w:pPr>
      <w:r>
        <w:rPr>
          <w:rFonts w:hint="eastAsia" w:ascii="黑体" w:hAnsi="黑体" w:eastAsia="仿宋_GB2312"/>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附属单位</w:t>
      </w:r>
      <w:r>
        <w:rPr>
          <w:rFonts w:hint="eastAsia" w:ascii="仿宋_GB2312" w:eastAsia="仿宋_GB2312"/>
          <w:b w:val="0"/>
          <w:sz w:val="32"/>
          <w:szCs w:val="32"/>
          <w:lang w:eastAsia="zh-CN"/>
        </w:rPr>
        <w:t>上缴收入</w:t>
      </w:r>
      <w:r>
        <w:rPr>
          <w:rFonts w:hint="eastAsia" w:ascii="仿宋_GB2312" w:eastAsia="仿宋_GB2312"/>
          <w:b w:val="0"/>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其他收入：指除上述“财政拨款收入”、“事业收入”、“经营收入”、“附属单位</w:t>
      </w:r>
      <w:r>
        <w:rPr>
          <w:rFonts w:hint="eastAsia" w:ascii="仿宋_GB2312" w:eastAsia="仿宋_GB2312"/>
          <w:b w:val="0"/>
          <w:sz w:val="32"/>
          <w:szCs w:val="32"/>
          <w:lang w:eastAsia="zh-CN"/>
        </w:rPr>
        <w:t>上缴收入</w:t>
      </w:r>
      <w:r>
        <w:rPr>
          <w:rFonts w:hint="eastAsia" w:ascii="仿宋_GB2312" w:eastAsia="仿宋_GB2312"/>
          <w:b w:val="0"/>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rPr>
          <w:rFonts w:hint="eastAsia" w:eastAsia="仿宋_GB2312" w:cs="Times New Roman"/>
          <w:b w:val="0"/>
          <w:sz w:val="32"/>
          <w:szCs w:val="32"/>
          <w:lang w:val="en-US" w:eastAsia="zh-CN"/>
        </w:rPr>
      </w:pPr>
      <w:r>
        <w:rPr>
          <w:rFonts w:hint="default" w:ascii="Times New Roman" w:hAnsi="Times New Roman" w:eastAsia="仿宋_GB2312" w:cs="Times New Roman"/>
          <w:b w:val="0"/>
          <w:sz w:val="32"/>
          <w:szCs w:val="32"/>
        </w:rPr>
        <w:t>本单位支出功能分类说明</w:t>
      </w:r>
      <w:r>
        <w:rPr>
          <w:rFonts w:hint="eastAsia" w:eastAsia="仿宋_GB2312" w:cs="Times New Roman"/>
          <w:b w:val="0"/>
          <w:sz w:val="32"/>
          <w:szCs w:val="32"/>
          <w:lang w:val="en-US" w:eastAsia="zh-CN"/>
        </w:rPr>
        <w:t>:204050指行政运行，2040599指其他法院支出，2013299指其他组织事务支出，2040599指其他法院支出，2080505指机关事业单位基本养老保险缴费支出，2080801指死亡抚恤，2299901指其他支出</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lang w:eastAsia="zh-CN"/>
        </w:rPr>
      </w:pPr>
      <w:r>
        <w:rPr>
          <w:rFonts w:hint="eastAsia" w:ascii="仿宋_GB2312" w:eastAsia="仿宋_GB2312"/>
          <w:b w:val="0"/>
          <w:sz w:val="32"/>
          <w:szCs w:val="32"/>
          <w:lang w:eastAsia="zh-CN"/>
        </w:rPr>
        <w:t>其他需要说明问题：无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center"/>
        <w:textAlignment w:val="auto"/>
        <w:outlineLvl w:val="0"/>
        <w:rPr>
          <w:rFonts w:hint="eastAsia" w:ascii="黑体" w:hAnsi="黑体" w:eastAsia="仿宋_GB2312"/>
          <w:b w:val="0"/>
          <w:sz w:val="32"/>
          <w:szCs w:val="32"/>
        </w:rPr>
      </w:pPr>
      <w:r>
        <w:rPr>
          <w:rFonts w:hint="eastAsia" w:ascii="黑体" w:hAnsi="黑体" w:eastAsia="仿宋_GB2312"/>
          <w:b w:val="0"/>
          <w:sz w:val="32"/>
          <w:szCs w:val="32"/>
        </w:rPr>
        <w:t>第四部分 部门决算报表（见附表）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一、报表封面</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二、《收入支出决算总表》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三、《收入决算表》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四、《支出决算表》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五、《收入支出决算表》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六、《项目收入支出决算表》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七、《行政事业类项目收入支出决算表》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八、《基本建设类项目收入支出决算表》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九、《支出决算明细表》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十、《基本支出决算明细表》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十一、《项目支出决算明细表》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十二、《财政专户管理资金收入支出决算表》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十三、《财政拨款收入支出决算总表》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十四、《一般公共预算财政拨款收入支出决算表》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十五、《一般公共预算财政拨款支出决算明细表》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十八、《政府性基金预算财政拨款收入支出决算表》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十九、《政府性基金预算财政拨款支出决算明细表》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二十二、《资产负债简表》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二十三、《资产情况表》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二十四、《国有资产收益征缴情况表》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二十五、《基本数字表》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二十六、《机构人员情况表》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二十七、《非税收入征缴情况表》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二十八、《部门决算相关信息统计表》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二十九、《政府采购情况表》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hint="eastAsia" w:ascii="仿宋_GB2312" w:eastAsia="仿宋_GB2312"/>
          <w:b w:val="0"/>
          <w:sz w:val="32"/>
          <w:szCs w:val="32"/>
        </w:rPr>
      </w:pPr>
      <w:r>
        <w:rPr>
          <w:rFonts w:hint="eastAsia" w:ascii="仿宋_GB2312" w:eastAsia="仿宋_GB2312"/>
          <w:b w:val="0"/>
          <w:sz w:val="32"/>
          <w:szCs w:val="32"/>
        </w:rPr>
        <w:t>三十、《</w:t>
      </w:r>
      <w:r>
        <w:rPr>
          <w:rFonts w:hint="eastAsia" w:ascii="仿宋_GB2312" w:eastAsia="仿宋_GB2312"/>
          <w:b w:val="0"/>
          <w:sz w:val="32"/>
          <w:szCs w:val="32"/>
          <w:lang w:val="en-US" w:eastAsia="zh-CN"/>
        </w:rPr>
        <w:t>2017</w:t>
      </w:r>
      <w:r>
        <w:rPr>
          <w:rFonts w:hint="eastAsia" w:ascii="仿宋_GB2312" w:eastAsia="仿宋_GB2312"/>
          <w:b w:val="0"/>
          <w:sz w:val="32"/>
          <w:szCs w:val="32"/>
        </w:rPr>
        <w:t>年度一般公共预算“三公”经费支出情况表》</w:t>
      </w:r>
    </w:p>
    <w:p>
      <w:pPr>
        <w:keepNext w:val="0"/>
        <w:keepLines w:val="0"/>
        <w:pageBreakBefore w:val="0"/>
        <w:widowControl w:val="0"/>
        <w:kinsoku/>
        <w:wordWrap/>
        <w:overflowPunct/>
        <w:topLinePunct w:val="0"/>
        <w:bidi w:val="0"/>
        <w:snapToGrid/>
        <w:spacing w:line="560" w:lineRule="exact"/>
        <w:ind w:left="0" w:leftChars="0" w:firstLine="640" w:firstLineChars="200"/>
        <w:textAlignment w:val="auto"/>
        <w:outlineLvl w:val="9"/>
        <w:rPr>
          <w:rFonts w:eastAsia="仿宋_GB2312"/>
          <w:b w:val="0"/>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003" w:usb1="080E0000" w:usb2="00000000" w:usb3="00000000" w:csb0="00040001"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300047"/>
    <w:multiLevelType w:val="singleLevel"/>
    <w:tmpl w:val="E230004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17572EC"/>
    <w:rsid w:val="0212408E"/>
    <w:rsid w:val="080D0717"/>
    <w:rsid w:val="0FC86635"/>
    <w:rsid w:val="10CB0FEA"/>
    <w:rsid w:val="16DB46B8"/>
    <w:rsid w:val="16ED7A90"/>
    <w:rsid w:val="19770786"/>
    <w:rsid w:val="1F571277"/>
    <w:rsid w:val="22496A65"/>
    <w:rsid w:val="23C553BA"/>
    <w:rsid w:val="23F45DA3"/>
    <w:rsid w:val="240A39DD"/>
    <w:rsid w:val="259A2B87"/>
    <w:rsid w:val="26704F9A"/>
    <w:rsid w:val="2834702C"/>
    <w:rsid w:val="2AD97A68"/>
    <w:rsid w:val="2B756A9F"/>
    <w:rsid w:val="2D28229A"/>
    <w:rsid w:val="2F7A170D"/>
    <w:rsid w:val="35530F93"/>
    <w:rsid w:val="361F545B"/>
    <w:rsid w:val="366103F2"/>
    <w:rsid w:val="370E1F09"/>
    <w:rsid w:val="38FE2215"/>
    <w:rsid w:val="3F1A6AC0"/>
    <w:rsid w:val="3FCB7D79"/>
    <w:rsid w:val="411404F0"/>
    <w:rsid w:val="414662B8"/>
    <w:rsid w:val="414D583F"/>
    <w:rsid w:val="43491F8D"/>
    <w:rsid w:val="531F08AA"/>
    <w:rsid w:val="53B34737"/>
    <w:rsid w:val="548F527E"/>
    <w:rsid w:val="55D24B4F"/>
    <w:rsid w:val="5B0C38E4"/>
    <w:rsid w:val="5C96431C"/>
    <w:rsid w:val="5CCC2A5C"/>
    <w:rsid w:val="5E75115E"/>
    <w:rsid w:val="5FDF5CEF"/>
    <w:rsid w:val="62053C06"/>
    <w:rsid w:val="6312665F"/>
    <w:rsid w:val="633E0BAD"/>
    <w:rsid w:val="6D535020"/>
    <w:rsid w:val="6EE81900"/>
    <w:rsid w:val="6F053ED6"/>
    <w:rsid w:val="72167BEC"/>
    <w:rsid w:val="7472372E"/>
    <w:rsid w:val="777C6EEC"/>
    <w:rsid w:val="78DA1312"/>
    <w:rsid w:val="799B00F6"/>
    <w:rsid w:val="7C665184"/>
    <w:rsid w:val="7D05670A"/>
    <w:rsid w:val="7DEC5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 w:type="character" w:styleId="4">
    <w:name w:val="FollowedHyperlink"/>
    <w:basedOn w:val="3"/>
    <w:qFormat/>
    <w:uiPriority w:val="0"/>
    <w:rPr>
      <w:color w:val="333333"/>
      <w:u w:val="none"/>
    </w:rPr>
  </w:style>
  <w:style w:type="character" w:styleId="5">
    <w:name w:val="Hyperlink"/>
    <w:basedOn w:val="3"/>
    <w:qFormat/>
    <w:uiPriority w:val="0"/>
    <w:rPr>
      <w:color w:val="333333"/>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17</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2018-12-15T08:32:28Z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