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2017年度木木垒县财政局部门决算</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  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sz w:val="32"/>
          <w:szCs w:val="32"/>
        </w:rPr>
        <w:t>木垒县财政局</w:t>
      </w:r>
      <w:r>
        <w:rPr>
          <w:rFonts w:hint="eastAsia" w:ascii="黑体" w:hAnsi="黑体" w:eastAsia="黑体"/>
          <w:kern w:val="0"/>
          <w:sz w:val="32"/>
          <w:szCs w:val="32"/>
        </w:rPr>
        <w:t>部门单位概况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二、部门收支总体情况（11张）：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三、财政拨款收支情况（9张）：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四、单位资产负责情况（1张）：《资产负债简表》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五、部门决算附表（5张）：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六、填报说明附表（2张）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 木垒县财政局单位概况</w:t>
      </w:r>
    </w:p>
    <w:p>
      <w:pPr>
        <w:widowControl/>
        <w:ind w:firstLine="640" w:firstLineChars="200"/>
        <w:outlineLvl w:val="1"/>
        <w:rPr>
          <w:rFonts w:ascii="仿宋_GB2312" w:eastAsia="仿宋_GB2312"/>
          <w:sz w:val="32"/>
          <w:szCs w:val="32"/>
        </w:rPr>
      </w:pPr>
      <w:r>
        <w:rPr>
          <w:rFonts w:hint="eastAsia" w:ascii="仿宋_GB2312" w:eastAsia="仿宋_GB2312"/>
          <w:sz w:val="32"/>
          <w:szCs w:val="32"/>
        </w:rPr>
        <w:t>一、部门单位基本情况</w:t>
      </w:r>
    </w:p>
    <w:p>
      <w:pPr>
        <w:widowControl/>
        <w:ind w:firstLine="640" w:firstLineChars="200"/>
        <w:outlineLvl w:val="1"/>
        <w:rPr>
          <w:rFonts w:asciiTheme="minorEastAsia" w:hAnsiTheme="minorEastAsia" w:eastAsiaTheme="minorEastAsia"/>
          <w:kern w:val="0"/>
          <w:sz w:val="30"/>
          <w:szCs w:val="30"/>
        </w:rPr>
      </w:pPr>
      <w:r>
        <w:rPr>
          <w:rFonts w:hint="eastAsia" w:cs="宋体" w:asciiTheme="minorEastAsia" w:hAnsiTheme="minorEastAsia" w:eastAsiaTheme="minorEastAsia"/>
          <w:bCs/>
          <w:kern w:val="0"/>
          <w:sz w:val="32"/>
          <w:szCs w:val="32"/>
        </w:rPr>
        <w:t>（一</w:t>
      </w:r>
      <w:r>
        <w:rPr>
          <w:rFonts w:cs="宋体" w:asciiTheme="minorEastAsia" w:hAnsiTheme="minorEastAsia" w:eastAsiaTheme="minorEastAsia"/>
          <w:bCs/>
          <w:kern w:val="0"/>
          <w:sz w:val="32"/>
          <w:szCs w:val="32"/>
        </w:rPr>
        <w:t>）</w:t>
      </w:r>
      <w:r>
        <w:rPr>
          <w:rFonts w:hint="eastAsia" w:cs="宋体" w:asciiTheme="minorEastAsia" w:hAnsiTheme="minorEastAsia" w:eastAsiaTheme="minorEastAsia"/>
          <w:bCs/>
          <w:kern w:val="0"/>
          <w:sz w:val="32"/>
          <w:szCs w:val="32"/>
        </w:rPr>
        <w:t>、主要职能</w:t>
      </w:r>
    </w:p>
    <w:p>
      <w:pPr>
        <w:widowControl/>
        <w:spacing w:line="560" w:lineRule="exact"/>
        <w:ind w:firstLine="630"/>
        <w:jc w:val="left"/>
        <w:rPr>
          <w:rFonts w:ascii="仿宋_GB2312" w:eastAsia="仿宋_GB2312"/>
          <w:sz w:val="32"/>
          <w:szCs w:val="32"/>
        </w:rPr>
      </w:pPr>
      <w:r>
        <w:rPr>
          <w:rFonts w:hint="eastAsia" w:ascii="仿宋_GB2312" w:eastAsia="仿宋_GB2312"/>
          <w:sz w:val="32"/>
          <w:szCs w:val="32"/>
        </w:rPr>
        <w:t>木垒县财政局是主管县财政收支、财税政策、国有资产管理、会计资格认定和财务人员继续教育等工作的综合经济管理部门。</w:t>
      </w:r>
    </w:p>
    <w:p>
      <w:pPr>
        <w:widowControl/>
        <w:spacing w:line="560" w:lineRule="exact"/>
        <w:ind w:firstLine="630"/>
        <w:jc w:val="left"/>
        <w:rPr>
          <w:rFonts w:cs="宋体" w:asciiTheme="minorEastAsia" w:hAnsiTheme="minorEastAsia" w:eastAsiaTheme="minorEastAsia"/>
          <w:bCs/>
          <w:kern w:val="0"/>
          <w:sz w:val="32"/>
          <w:szCs w:val="32"/>
        </w:rPr>
      </w:pPr>
      <w:r>
        <w:rPr>
          <w:rFonts w:hint="eastAsia" w:ascii="仿宋_GB2312" w:eastAsia="仿宋_GB2312"/>
          <w:sz w:val="32"/>
          <w:szCs w:val="32"/>
        </w:rPr>
        <w:t>(</w:t>
      </w:r>
      <w:r>
        <w:rPr>
          <w:rFonts w:hint="eastAsia" w:cs="宋体" w:asciiTheme="minorEastAsia" w:hAnsiTheme="minorEastAsia" w:eastAsiaTheme="minorEastAsia"/>
          <w:bCs/>
          <w:kern w:val="0"/>
          <w:sz w:val="32"/>
          <w:szCs w:val="32"/>
        </w:rPr>
        <w:t>二)、机构设置及人员情况</w:t>
      </w:r>
    </w:p>
    <w:p>
      <w:pPr>
        <w:tabs>
          <w:tab w:val="left" w:pos="0"/>
        </w:tabs>
        <w:ind w:firstLine="640"/>
        <w:rPr>
          <w:rFonts w:ascii="仿宋_GB2312" w:eastAsia="仿宋_GB2312"/>
          <w:sz w:val="32"/>
          <w:szCs w:val="32"/>
        </w:rPr>
      </w:pPr>
      <w:r>
        <w:rPr>
          <w:rFonts w:hint="eastAsia" w:ascii="仿宋_GB2312" w:eastAsia="仿宋_GB2312"/>
          <w:sz w:val="32"/>
          <w:szCs w:val="32"/>
        </w:rPr>
        <w:t>财政局下设1个二级局（乡镇财政管理局）；8个事业单位（农业综合开发办公室（副科级单位）、木垒县金融工作办公室（副科级单位）、财政票据管理中心（股级）、政府采购中心（股级）、国库集中支付中心（股级）、基建投资财务审核中心（股级）、国有企业监事会管理办公室（股级）；实有内设11个职能科室（办公室、综合科、预算科、企业科、国库科、社保科、经建科、政府采购办、监督科、金财办、会计委派中心）。</w:t>
      </w:r>
    </w:p>
    <w:p>
      <w:pPr>
        <w:tabs>
          <w:tab w:val="left" w:pos="0"/>
        </w:tabs>
        <w:ind w:firstLine="640"/>
        <w:rPr>
          <w:rFonts w:ascii="仿宋_GB2312" w:eastAsia="仿宋_GB2312"/>
          <w:b/>
          <w:sz w:val="30"/>
          <w:szCs w:val="30"/>
        </w:rPr>
      </w:pPr>
      <w:r>
        <w:rPr>
          <w:rFonts w:hint="eastAsia" w:ascii="仿宋_GB2312" w:eastAsia="仿宋_GB2312"/>
          <w:sz w:val="30"/>
          <w:szCs w:val="30"/>
        </w:rPr>
        <w:t>2017年末, 现有干部职工71人。其中：在职干部70人（领导职数8人，财政局局长、党组书记、纪检组长、财政局副局长、乡财局局长、乡财局副局长、农发办主任、金融办主任），行政编制11人，事业编制60人（其中：参公管理人员37人，财政补助事业编制人员23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从决算单位构成看，木垒县财政局部门决算包括：木垒县财政局部门本级决算。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木垒县财政局</w:t>
      </w:r>
      <w:r>
        <w:rPr>
          <w:rFonts w:hint="eastAsia" w:ascii="仿宋_GB2312" w:eastAsia="仿宋_GB2312"/>
          <w:spacing w:val="-6"/>
          <w:sz w:val="32"/>
          <w:szCs w:val="32"/>
        </w:rPr>
        <w:t>2017年部门决算编制范围的单位名单见下表：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3240" w:type="dxa"/>
            <w:vAlign w:val="center"/>
          </w:tcPr>
          <w:p>
            <w:pPr>
              <w:spacing w:line="500" w:lineRule="exact"/>
              <w:rPr>
                <w:rFonts w:ascii="仿宋_GB2312" w:eastAsia="仿宋_GB2312"/>
                <w:sz w:val="32"/>
                <w:szCs w:val="32"/>
              </w:rPr>
            </w:pPr>
            <w:r>
              <w:rPr>
                <w:rFonts w:hint="eastAsia" w:ascii="仿宋_GB2312" w:eastAsia="仿宋_GB2312"/>
                <w:sz w:val="30"/>
                <w:szCs w:val="30"/>
              </w:rPr>
              <w:t>木垒县财政局本</w:t>
            </w:r>
            <w:r>
              <w:rPr>
                <w:rFonts w:hint="eastAsia" w:ascii="仿宋_GB2312" w:eastAsia="仿宋_GB2312"/>
                <w:sz w:val="32"/>
                <w:szCs w:val="32"/>
              </w:rPr>
              <w:t>级</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2</w:t>
            </w: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w:t>
            </w: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1280" w:firstLineChars="400"/>
        <w:outlineLvl w:val="0"/>
        <w:rPr>
          <w:rFonts w:ascii="黑体" w:hAnsi="黑体" w:eastAsia="黑体"/>
          <w:sz w:val="32"/>
          <w:szCs w:val="32"/>
        </w:rPr>
      </w:pPr>
    </w:p>
    <w:p>
      <w:pPr>
        <w:spacing w:line="500" w:lineRule="exact"/>
        <w:ind w:firstLine="1280" w:firstLineChars="400"/>
        <w:outlineLvl w:val="0"/>
        <w:rPr>
          <w:rFonts w:ascii="黑体" w:hAnsi="黑体" w:eastAsia="黑体"/>
          <w:sz w:val="32"/>
          <w:szCs w:val="32"/>
        </w:rPr>
      </w:pPr>
      <w:r>
        <w:rPr>
          <w:rFonts w:hint="eastAsia" w:ascii="黑体" w:hAnsi="黑体" w:eastAsia="黑体"/>
          <w:sz w:val="32"/>
          <w:szCs w:val="32"/>
        </w:rPr>
        <w:t>第二部分 木垒县财政局部门决算情况说明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收入13200.97万元,与上年相比，增加5983.92万元，增长82.91%，支出13029.75万元,与上年相比，增加5812.7万元，增长80.54%，结余171.22万元，与上年相比，增加171.22万元。增减变化主要原因是：上年报表没有反应单位其他资金结余。</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与预算相比情况：2017年预算收入3750万元，2017年决算收入13200.97万元，与预算相比，增加了9450.97万元，增加252%，增减变化主要原因是：专项资金、其他收入未列入年初预算。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本年收入合计13200.97万元，其中：财政拨款收入12968.83万元，占98%；上级补助收入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其他收入232.14万元，占2%。增减变化的主要原因是：2017年项目资金较上年增加。</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与预算相比情况：2017年预算收入3750万元，2017年决算收入13200.97万元，与预算相比，增加了9450.97万元，增加252%，增减变化主要原因是：专项资金、其他收入未列入年初预算</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本年支出合计13029.75万元，其中：基本支出1638.16万元，占13%；项目支出11391.59万元，占87%；</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。增减变化的主要原因是：2017年项目资金较上年增加。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与预算相比情况：2017年预算收入3750万元，2017年决算收入13200.97万元，与预算相比，增加了9450.97万元，增加252%，增减变化主要原因是：专项资金、其他收入未列入年初预算。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00" w:lineRule="exact"/>
        <w:ind w:firstLine="566" w:firstLineChars="177"/>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财政拨款收入12968.83万元，与上年相比，增加5759.99万元，增长79.9%。增减变化的主要原因是：项目资金增加。财政拨款支出12968.83万元，与上年相比，增加5759.99万元，增长79.9%。其中：基本支出1638.16万元，项目支出11391.59万元。增减变化的主要原因是：项目资金增加。财政拨款结转结余171.22万元，与上年相比，增加171.22万元。增减变化的主要原因是：2017年其他收入增加其他资金结余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与预算相比情况：2017年预算财政拨款收入3750万元，2017年财政拨款决算收入12968.83万元，与预算相比，增加了9218.83万元，增加245.8%，增减变化主要原因是：上级专项资金未列入年初预算。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财政拨款支出12607.08万元。与上年相比，增加5398.24万元，增长74.9%。增减变化的主要原因是：项目资金增加。其中：按功能分类科目，2010601行政运行支出1310.4万元，2010699其他财政事务支出318.59万元，2010799其他税收事务支出138.21万元2013299其他组织事务支出，2019999其他一般公共服务支出80万元，2050203初中教育500万元，2050299其他普通教育支出115万元，2060403产业技术研究与开发支出1800万元2080505机关事业单位基本养老保险缴费支出134.55万元，2080801死亡抚恤支出1.78万元，2080804优抚事业单位支出88万元，2082502其他农村生活家救助支出218万元，2100799其他计划生育事务支出68万元，2130142农村道路建设支出30万元，2130602土地治理支出36万元，2130699其他农业综合开发支出1464万元，2130701对村级一事一议的补助支出2247万元，2130704国有农场办社会职能改革补助支出104万元，2130705对村民委员会和村党支部的补助支出683万元，2130706对村集体经济的补助支出1200万元，2130707农村综合改革示范试点补助支出251万元，2130799其他农村综合改革十方指出1565万元，2299901其他支出247.74万元。按经济分类科目，301工资福利支出1029.76万元，302商品和服务支出488.33万元，303对个人和家庭的补助支出1582.38万元，310其他资本性支出9929.28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与预算相比情况：2017年一般公共预算财政拨款支出3750万元，2017年一般公共预算财政拨款决算收入12607.08万元，与预算相比，增加了8857.08万元，增加236.2%，增减变化主要原因是：上级专项资金未列入年初预算。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2017年度政府性基金预算财政拨款收入361.75万元，与上年相比，增加361.75万元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。增减变化的主要原因是：上年没有安排政府性基金预算财政拨款。政府性基金预算财政拨款支出361.75万元，与上年相比，增加361.75万元，。增减变化的主要原因是：2017年新增2120801征地拆迁补偿支出361.75万元。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2017年政府性基金预算财政拨款收入0元，2017年政府性基财政拨款决算收入361.75万元，与预算相比，增加了361.75万元，增减变化主要原因是：2017年新增2120801征地拆迁补偿支出专项资金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2017年度政府性基金预算支出361.75万元。与上年相比，增加361.75万元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100%，</w:t>
      </w:r>
      <w:r>
        <w:rPr>
          <w:rFonts w:hint="eastAsia" w:ascii="仿宋_GB2312" w:eastAsia="仿宋_GB2312"/>
          <w:sz w:val="32"/>
          <w:szCs w:val="32"/>
        </w:rPr>
        <w:t>。增减变化的主要原因是：2017年新增2120801征地拆迁补偿支出361.75万元。其中：按功能分类科目，2120801征地拆迁补偿支出361.75万元，按经济分类科目，310其他资本性支出安置补助支出361.75万元。</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与预算相比情况：2017年政府性基金预算财政拨款支出0元，2017年政府性基财政拨款决算支出361.75万元，与预算相比，增加了361.75万元，增减变化主要原因是：2017年新增2120801征地拆迁补偿支出专项资金未列入年初预算。</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年末结转结余171.22万元。与上年相比，增加（减少）171.22万元。其中其他资金结转结余171.22万元。与上年相比，增加171.22万元。2017年其他收入增加其他资金结余增加。</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2017年度一般公共预算“三公”经费支出决算15.66万元，比上年增加0.16万元，增长1.04%，增加原因车辆运行维护费用增加。其中，因公出国（境）费支出0万元，</w:t>
      </w:r>
      <w:r>
        <w:rPr>
          <w:rFonts w:hint="eastAsia" w:ascii="仿宋_GB2312" w:eastAsia="仿宋_GB2312"/>
          <w:sz w:val="32"/>
          <w:szCs w:val="32"/>
          <w:lang w:eastAsia="zh-CN"/>
        </w:rPr>
        <w:t>占</w:t>
      </w:r>
      <w:r>
        <w:rPr>
          <w:rFonts w:hint="eastAsia" w:ascii="仿宋_GB2312" w:eastAsia="仿宋_GB2312"/>
          <w:sz w:val="32"/>
          <w:szCs w:val="32"/>
          <w:lang w:val="en-US" w:eastAsia="zh-CN"/>
        </w:rPr>
        <w:t>0%，</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0万元，增长0%，增减变化原因：无</w:t>
      </w:r>
      <w:r>
        <w:rPr>
          <w:rFonts w:hint="eastAsia" w:ascii="仿宋_GB2312" w:eastAsia="仿宋_GB2312"/>
          <w:sz w:val="32"/>
          <w:szCs w:val="32"/>
        </w:rPr>
        <w:t>因公出国（境）费支出；公务用车购置及运行维护费支出13.97万元，占89.2%，比上年增加0.17万元，增长1.24%，增加原因是车辆运行维护费用增加；公务接待费支出1.69万元，占10.8%，比上年减少0.01万元，降低0.56%，减少原因是单位压缩公务接待次数。具体情况如下：</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因公出国（境）费支出0万元。2017年单位全年一般公共预算财政拨款未安排出国（境）团组。</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公务用车购置及运行维护费13.97万元,其中，公务用车购置0万元，公务用车运行维护费13.97万元。主要用于单位车辆正常运转等。2017年，单位一般公共财政拨款未安排公务用车购置，保有量为4辆。</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公务接待费1.69万元。具体是：国内公务接待支出1.69万元。木垒县财政局单位国内公务接待22批次， 221人次。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与预算相比情况：2017年度一般公共预算“三公”经费预算支出9.8万元，2017年度一般公共预算“三公”经费决算支出13.97万元，与预算相比增加4.17万元，增加42.5%，增减变化主要原因是：车辆运行费用增加。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2017年度木垒县财政局单位机关运行经费支出173.75万元，比上年增加16.61万元，增长10.57%，主要原因是网络运行维护费用增加。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木垒县财政局单位政府采购计划77.67万元，其中：政府采购货物支出12.18万元、政府采购工程支出38.79万元、政府采购服务支出26.7万元；实际采购77.67万元，其中：政府采购货物支出12.18万元、政府采购工程支出38.79万元、政府采购服务支出26.7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截至2017年12月31日，资产总计1477.96万元，其中：流动资产226万元，固定资产1251.96万元，其中：房屋3449（平方米），价值868万元，共有车辆4辆，价值106万元，其中：</w:t>
      </w:r>
      <w:r>
        <w:rPr>
          <w:rFonts w:hint="eastAsia" w:ascii="仿宋_GB2312" w:eastAsia="仿宋_GB2312"/>
          <w:sz w:val="32"/>
          <w:szCs w:val="32"/>
          <w:lang w:val="en-US" w:eastAsia="zh-CN"/>
        </w:rPr>
        <w:t>副部（省）级及以上领导用车0辆，</w:t>
      </w:r>
      <w:r>
        <w:rPr>
          <w:rFonts w:hint="eastAsia" w:ascii="仿宋_GB2312" w:eastAsia="仿宋_GB2312"/>
          <w:sz w:val="32"/>
          <w:szCs w:val="32"/>
        </w:rPr>
        <w:t>一般公务用车4辆。单位无价值50万元以上通用设备，</w:t>
      </w:r>
      <w:r>
        <w:rPr>
          <w:rFonts w:hint="eastAsia" w:ascii="仿宋_GB2312" w:eastAsia="仿宋_GB2312"/>
          <w:sz w:val="32"/>
          <w:szCs w:val="32"/>
          <w:lang w:val="en-US" w:eastAsia="zh-CN"/>
        </w:rPr>
        <w:t>单位价值100万元以上专用设备0台（套），</w:t>
      </w:r>
      <w:r>
        <w:rPr>
          <w:rFonts w:hint="eastAsia" w:ascii="仿宋_GB2312" w:eastAsia="仿宋_GB2312"/>
          <w:sz w:val="32"/>
          <w:szCs w:val="32"/>
        </w:rPr>
        <w:t>其他固定资产价值277.87万元。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本单位资产有偿使用收入合计</w:t>
      </w:r>
      <w:r>
        <w:rPr>
          <w:rFonts w:hint="eastAsia" w:ascii="仿宋_GB2312" w:eastAsia="仿宋_GB2312"/>
          <w:sz w:val="32"/>
          <w:szCs w:val="32"/>
          <w:lang w:val="en-US" w:eastAsia="zh-CN"/>
        </w:rPr>
        <w:t>0万元，资产处置收入合计</w:t>
      </w:r>
      <w:r>
        <w:rPr>
          <w:rFonts w:hint="eastAsia" w:ascii="仿宋_GB2312" w:eastAsia="仿宋_GB2312"/>
          <w:sz w:val="32"/>
          <w:szCs w:val="32"/>
        </w:rPr>
        <w:t>786.86</w:t>
      </w:r>
      <w:r>
        <w:rPr>
          <w:rFonts w:hint="eastAsia" w:ascii="仿宋_GB2312" w:eastAsia="仿宋_GB2312"/>
          <w:sz w:val="32"/>
          <w:szCs w:val="32"/>
          <w:lang w:val="en-US" w:eastAsia="zh-CN"/>
        </w:rPr>
        <w:t>万元。其中：已缴国库</w:t>
      </w:r>
      <w:r>
        <w:rPr>
          <w:rFonts w:hint="eastAsia" w:ascii="仿宋_GB2312" w:eastAsia="仿宋_GB2312"/>
          <w:sz w:val="32"/>
          <w:szCs w:val="32"/>
        </w:rPr>
        <w:t>786.86</w:t>
      </w:r>
      <w:r>
        <w:rPr>
          <w:rFonts w:hint="eastAsia" w:ascii="仿宋_GB2312" w:eastAsia="仿宋_GB2312"/>
          <w:sz w:val="32"/>
          <w:szCs w:val="32"/>
          <w:lang w:val="en-US" w:eastAsia="zh-CN"/>
        </w:rPr>
        <w:t>万元，已缴财政给你专户0万元，应缴未缴0万元，单位留用0万元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w:t>
      </w:r>
      <w:r>
        <w:rPr>
          <w:rFonts w:hint="eastAsia" w:ascii="仿宋_GB2312" w:hAnsi="宋体" w:eastAsia="仿宋_GB2312" w:cs="宋体"/>
          <w:kern w:val="0"/>
          <w:sz w:val="32"/>
          <w:szCs w:val="32"/>
        </w:rPr>
        <w:t>年度，本部门单位实行绩效管理的项目3个，涉及预算</w:t>
      </w:r>
      <w:r>
        <w:rPr>
          <w:rFonts w:hint="eastAsia" w:ascii="仿宋_GB2312" w:eastAsia="仿宋_GB2312"/>
          <w:sz w:val="32"/>
          <w:szCs w:val="32"/>
        </w:rPr>
        <w:t>7954万元</w:t>
      </w:r>
      <w:r>
        <w:rPr>
          <w:rFonts w:hint="eastAsia" w:ascii="仿宋_GB2312" w:hAnsi="宋体" w:eastAsia="仿宋_GB2312" w:cs="宋体"/>
          <w:kern w:val="0"/>
          <w:sz w:val="32"/>
          <w:szCs w:val="32"/>
        </w:rPr>
        <w:t>，项目支出决算</w:t>
      </w:r>
      <w:r>
        <w:rPr>
          <w:rFonts w:hint="eastAsia" w:ascii="仿宋_GB2312" w:eastAsia="仿宋_GB2312"/>
          <w:sz w:val="32"/>
          <w:szCs w:val="32"/>
        </w:rPr>
        <w:t>7954万元</w:t>
      </w:r>
      <w:r>
        <w:rPr>
          <w:rFonts w:hint="eastAsia" w:ascii="仿宋_GB2312" w:hAnsi="宋体" w:eastAsia="仿宋_GB2312" w:cs="宋体"/>
          <w:kern w:val="0"/>
          <w:sz w:val="32"/>
          <w:szCs w:val="32"/>
        </w:rPr>
        <w:t>。年末</w:t>
      </w:r>
      <w:r>
        <w:rPr>
          <w:rFonts w:hint="eastAsia" w:ascii="仿宋_GB2312" w:eastAsia="仿宋_GB2312"/>
          <w:sz w:val="32"/>
          <w:szCs w:val="32"/>
        </w:rPr>
        <w:t>本部门单位民生项目和重点支出项目的绩效评价开</w:t>
      </w:r>
      <w:bookmarkStart w:id="0" w:name="_GoBack"/>
      <w:bookmarkEnd w:id="0"/>
      <w:r>
        <w:rPr>
          <w:rFonts w:hint="eastAsia" w:ascii="仿宋_GB2312" w:eastAsia="仿宋_GB2312"/>
          <w:sz w:val="32"/>
          <w:szCs w:val="32"/>
        </w:rPr>
        <w:t>展情况及结果：</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1.社会保障和就业项目</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208社会保障和就业支出306万元，其中：2080804现役军人补助88万元，2082502低保、临时救助218万元。按时足额拨付资金。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2.计划生育事务项目</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210计划生育事务支出68万元，其中：2100799人口与计划生育支出68万元。按时足额拨付资金。</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3.农林水支出项目</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sz w:val="32"/>
          <w:szCs w:val="32"/>
        </w:rPr>
        <w:t>213农林水支出7580万元，其中：2130142农村道路建设支出30万元，2130602土地治理支出36万元，2130699其他农业综合开发支出1464万元，2130701对村级一事一议的补助支出2247万元，2130704国有农场办社会职能改革补助支出104万元，2130705对村民委员会和村党支部的补助支出683万元，2130706对村集体经济的补助支出1200万元，2130707农村综合改革示范试点补助支出251万元，2130799其他农村综合改革十方指出1565万元。以绩效评价为抓手的农业综合开发资金管理体系，进一步规范农业综合开发资金和项目管理，提高资金使用效益，为提升农业综合开发管理水平发挥着积极的促进作用。</w:t>
      </w:r>
      <w:r>
        <w:rPr>
          <w:rFonts w:hint="eastAsia" w:ascii="仿宋_GB2312" w:hAnsi="仿宋_GB2312" w:eastAsia="仿宋_GB2312"/>
          <w:sz w:val="32"/>
          <w:szCs w:val="32"/>
        </w:rPr>
        <w:t>2017年完成两个0.5万亩高标准农田建设</w:t>
      </w:r>
      <w:r>
        <w:rPr>
          <w:rFonts w:hint="eastAsia" w:ascii="仿宋_GB2312" w:hAnsi="宋体" w:eastAsia="仿宋_GB2312"/>
          <w:sz w:val="32"/>
          <w:szCs w:val="32"/>
        </w:rPr>
        <w:t>项目实施后，使农产品品质大大提高，农产品单产明显提高，可真正实现农业增产、农民增收这一根本目标。通过新建节水滴灌措施，</w:t>
      </w:r>
      <w:r>
        <w:rPr>
          <w:rFonts w:hint="eastAsia" w:ascii="仿宋_GB2312" w:eastAsia="仿宋_GB2312"/>
          <w:sz w:val="32"/>
          <w:szCs w:val="32"/>
        </w:rPr>
        <w:t>使项目区农业综合生产能力得到明显提高</w:t>
      </w:r>
      <w:r>
        <w:rPr>
          <w:rFonts w:hint="eastAsia" w:ascii="仿宋_GB2312" w:hAnsi="宋体" w:eastAsia="仿宋_GB2312"/>
          <w:sz w:val="32"/>
          <w:szCs w:val="32"/>
        </w:rPr>
        <w:t>，各种农产品单产平均提高20%～25%,高标准农田的单位面积产量在两年内达到当地高产水平和稳产要求。</w:t>
      </w:r>
      <w:r>
        <w:rPr>
          <w:rFonts w:hint="eastAsia" w:ascii="仿宋_GB2312" w:hAnsi="华文楷体" w:eastAsia="仿宋_GB2312" w:cs="楷体_GB2312"/>
          <w:bCs/>
          <w:color w:val="000000"/>
          <w:sz w:val="32"/>
          <w:szCs w:val="32"/>
        </w:rPr>
        <w:t>新建的机耕道路四通八达方便了农民耕种出行，再也不会出现雨天不能上地浇水的现象。新栽植的农田防护林达800亩，使林网覆盖率达到8%。土壤质地明显改善，土地荒漠化现象得到控制。基础设施齐全，水土流失现象得到控制，水量达到供需平衡。</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本单位支出功能分类说明</w:t>
      </w:r>
      <w:r>
        <w:rPr>
          <w:rFonts w:hint="eastAsia" w:ascii="仿宋_GB2312" w:eastAsia="仿宋_GB2312"/>
          <w:sz w:val="32"/>
          <w:szCs w:val="32"/>
          <w:lang w:eastAsia="zh-CN"/>
        </w:rPr>
        <w:t>：</w:t>
      </w:r>
      <w:r>
        <w:rPr>
          <w:rFonts w:hint="eastAsia" w:ascii="仿宋_GB2312" w:eastAsia="仿宋_GB2312"/>
          <w:sz w:val="32"/>
          <w:szCs w:val="32"/>
        </w:rPr>
        <w:t>20106</w:t>
      </w:r>
      <w:r>
        <w:rPr>
          <w:rFonts w:hint="eastAsia" w:ascii="仿宋_GB2312" w:eastAsia="仿宋_GB2312"/>
          <w:sz w:val="32"/>
          <w:szCs w:val="32"/>
          <w:lang w:eastAsia="zh-CN"/>
        </w:rPr>
        <w:t>指</w:t>
      </w:r>
      <w:r>
        <w:rPr>
          <w:rFonts w:hint="eastAsia" w:ascii="仿宋_GB2312" w:eastAsia="仿宋_GB2312"/>
          <w:sz w:val="32"/>
          <w:szCs w:val="32"/>
        </w:rPr>
        <w:t>财政事务</w:t>
      </w:r>
      <w:r>
        <w:rPr>
          <w:rFonts w:hint="eastAsia" w:ascii="仿宋_GB2312" w:eastAsia="仿宋_GB2312"/>
          <w:sz w:val="32"/>
          <w:szCs w:val="32"/>
          <w:lang w:eastAsia="zh-CN"/>
        </w:rPr>
        <w:t>，</w:t>
      </w:r>
      <w:r>
        <w:rPr>
          <w:rFonts w:hint="eastAsia" w:ascii="仿宋_GB2312" w:eastAsia="仿宋_GB2312"/>
          <w:sz w:val="32"/>
          <w:szCs w:val="32"/>
        </w:rPr>
        <w:t xml:space="preserve">2010601      </w:t>
      </w:r>
      <w:r>
        <w:rPr>
          <w:rFonts w:hint="eastAsia" w:ascii="仿宋_GB2312" w:eastAsia="仿宋_GB2312"/>
          <w:sz w:val="32"/>
          <w:szCs w:val="32"/>
          <w:lang w:eastAsia="zh-CN"/>
        </w:rPr>
        <w:t>指</w:t>
      </w:r>
      <w:r>
        <w:rPr>
          <w:rFonts w:hint="eastAsia" w:ascii="仿宋_GB2312" w:eastAsia="仿宋_GB2312"/>
          <w:sz w:val="32"/>
          <w:szCs w:val="32"/>
        </w:rPr>
        <w:t>行政运行</w:t>
      </w:r>
      <w:r>
        <w:rPr>
          <w:rFonts w:hint="eastAsia" w:ascii="仿宋_GB2312" w:eastAsia="仿宋_GB2312"/>
          <w:sz w:val="32"/>
          <w:szCs w:val="32"/>
          <w:lang w:eastAsia="zh-CN"/>
        </w:rPr>
        <w:t>，</w:t>
      </w:r>
      <w:r>
        <w:rPr>
          <w:rFonts w:hint="eastAsia" w:ascii="仿宋_GB2312" w:eastAsia="仿宋_GB2312"/>
          <w:sz w:val="32"/>
          <w:szCs w:val="32"/>
        </w:rPr>
        <w:t>2010699</w:t>
      </w:r>
      <w:r>
        <w:rPr>
          <w:rFonts w:hint="eastAsia" w:ascii="仿宋_GB2312" w:eastAsia="仿宋_GB2312"/>
          <w:sz w:val="32"/>
          <w:szCs w:val="32"/>
          <w:lang w:eastAsia="zh-CN"/>
        </w:rPr>
        <w:t>指</w:t>
      </w:r>
      <w:r>
        <w:rPr>
          <w:rFonts w:hint="eastAsia" w:ascii="仿宋_GB2312" w:eastAsia="仿宋_GB2312"/>
          <w:sz w:val="32"/>
          <w:szCs w:val="32"/>
        </w:rPr>
        <w:t>其他财政事务支出</w:t>
      </w:r>
      <w:r>
        <w:rPr>
          <w:rFonts w:hint="eastAsia" w:ascii="仿宋_GB2312" w:eastAsia="仿宋_GB2312"/>
          <w:sz w:val="32"/>
          <w:szCs w:val="32"/>
          <w:lang w:eastAsia="zh-CN"/>
        </w:rPr>
        <w:t>，</w:t>
      </w:r>
      <w:r>
        <w:rPr>
          <w:rFonts w:hint="eastAsia" w:ascii="仿宋_GB2312" w:eastAsia="仿宋_GB2312"/>
          <w:sz w:val="32"/>
          <w:szCs w:val="32"/>
        </w:rPr>
        <w:t>2010799</w:t>
      </w:r>
      <w:r>
        <w:rPr>
          <w:rFonts w:hint="eastAsia" w:ascii="仿宋_GB2312" w:eastAsia="仿宋_GB2312"/>
          <w:sz w:val="32"/>
          <w:szCs w:val="32"/>
          <w:lang w:eastAsia="zh-CN"/>
        </w:rPr>
        <w:t>指</w:t>
      </w:r>
      <w:r>
        <w:rPr>
          <w:rFonts w:hint="eastAsia" w:ascii="仿宋_GB2312" w:eastAsia="仿宋_GB2312"/>
          <w:sz w:val="32"/>
          <w:szCs w:val="32"/>
        </w:rPr>
        <w:t>其他税收事务支出</w:t>
      </w:r>
      <w:r>
        <w:rPr>
          <w:rFonts w:hint="eastAsia" w:ascii="仿宋_GB2312" w:eastAsia="仿宋_GB2312"/>
          <w:sz w:val="32"/>
          <w:szCs w:val="32"/>
          <w:lang w:eastAsia="zh-CN"/>
        </w:rPr>
        <w:t>，</w:t>
      </w:r>
      <w:r>
        <w:rPr>
          <w:rFonts w:hint="eastAsia" w:ascii="仿宋_GB2312" w:eastAsia="仿宋_GB2312"/>
          <w:sz w:val="32"/>
          <w:szCs w:val="32"/>
        </w:rPr>
        <w:t>2013299</w:t>
      </w:r>
      <w:r>
        <w:rPr>
          <w:rFonts w:hint="eastAsia" w:ascii="仿宋_GB2312" w:eastAsia="仿宋_GB2312"/>
          <w:sz w:val="32"/>
          <w:szCs w:val="32"/>
          <w:lang w:eastAsia="zh-CN"/>
        </w:rPr>
        <w:t>指</w:t>
      </w:r>
      <w:r>
        <w:rPr>
          <w:rFonts w:hint="eastAsia" w:ascii="仿宋_GB2312" w:eastAsia="仿宋_GB2312"/>
          <w:sz w:val="32"/>
          <w:szCs w:val="32"/>
        </w:rPr>
        <w:t>其他组织事务支出</w:t>
      </w:r>
      <w:r>
        <w:rPr>
          <w:rFonts w:hint="eastAsia" w:ascii="仿宋_GB2312" w:eastAsia="仿宋_GB2312"/>
          <w:sz w:val="32"/>
          <w:szCs w:val="32"/>
          <w:lang w:eastAsia="zh-CN"/>
        </w:rPr>
        <w:t>，</w:t>
      </w:r>
      <w:r>
        <w:rPr>
          <w:rFonts w:hint="eastAsia" w:ascii="仿宋_GB2312" w:eastAsia="仿宋_GB2312"/>
          <w:sz w:val="32"/>
          <w:szCs w:val="32"/>
        </w:rPr>
        <w:t>2019999      其他一般公共事务支出</w:t>
      </w:r>
      <w:r>
        <w:rPr>
          <w:rFonts w:hint="eastAsia" w:ascii="仿宋_GB2312" w:eastAsia="仿宋_GB2312"/>
          <w:sz w:val="32"/>
          <w:szCs w:val="32"/>
          <w:lang w:eastAsia="zh-CN"/>
        </w:rPr>
        <w:t>，</w:t>
      </w:r>
      <w:r>
        <w:rPr>
          <w:rFonts w:hint="eastAsia" w:ascii="仿宋_GB2312" w:eastAsia="仿宋_GB2312"/>
          <w:sz w:val="32"/>
          <w:szCs w:val="32"/>
        </w:rPr>
        <w:t>2050203</w:t>
      </w:r>
      <w:r>
        <w:rPr>
          <w:rFonts w:hint="eastAsia" w:ascii="仿宋_GB2312" w:eastAsia="仿宋_GB2312"/>
          <w:sz w:val="32"/>
          <w:szCs w:val="32"/>
          <w:lang w:eastAsia="zh-CN"/>
        </w:rPr>
        <w:t>指</w:t>
      </w:r>
      <w:r>
        <w:rPr>
          <w:rFonts w:hint="eastAsia" w:ascii="仿宋_GB2312" w:eastAsia="仿宋_GB2312"/>
          <w:sz w:val="32"/>
          <w:szCs w:val="32"/>
        </w:rPr>
        <w:t>初中教育</w:t>
      </w:r>
      <w:r>
        <w:rPr>
          <w:rFonts w:hint="eastAsia" w:ascii="仿宋_GB2312" w:eastAsia="仿宋_GB2312"/>
          <w:sz w:val="32"/>
          <w:szCs w:val="32"/>
          <w:lang w:eastAsia="zh-CN"/>
        </w:rPr>
        <w:t>，</w:t>
      </w:r>
      <w:r>
        <w:rPr>
          <w:rFonts w:hint="eastAsia" w:ascii="仿宋_GB2312" w:eastAsia="仿宋_GB2312"/>
          <w:sz w:val="32"/>
          <w:szCs w:val="32"/>
        </w:rPr>
        <w:t>2050299</w:t>
      </w:r>
      <w:r>
        <w:rPr>
          <w:rFonts w:hint="eastAsia" w:ascii="仿宋_GB2312" w:eastAsia="仿宋_GB2312"/>
          <w:sz w:val="32"/>
          <w:szCs w:val="32"/>
          <w:lang w:eastAsia="zh-CN"/>
        </w:rPr>
        <w:t>指</w:t>
      </w:r>
      <w:r>
        <w:rPr>
          <w:rFonts w:hint="eastAsia" w:ascii="仿宋_GB2312" w:eastAsia="仿宋_GB2312"/>
          <w:sz w:val="32"/>
          <w:szCs w:val="32"/>
        </w:rPr>
        <w:t>其他普通教育支出</w:t>
      </w:r>
      <w:r>
        <w:rPr>
          <w:rFonts w:hint="eastAsia" w:ascii="仿宋_GB2312" w:eastAsia="仿宋_GB2312"/>
          <w:sz w:val="32"/>
          <w:szCs w:val="32"/>
          <w:lang w:eastAsia="zh-CN"/>
        </w:rPr>
        <w:t>，</w:t>
      </w:r>
      <w:r>
        <w:rPr>
          <w:rFonts w:hint="eastAsia" w:ascii="仿宋_GB2312" w:eastAsia="仿宋_GB2312"/>
          <w:sz w:val="32"/>
          <w:szCs w:val="32"/>
        </w:rPr>
        <w:t>2060403</w:t>
      </w:r>
      <w:r>
        <w:rPr>
          <w:rFonts w:hint="eastAsia" w:ascii="仿宋_GB2312" w:eastAsia="仿宋_GB2312"/>
          <w:sz w:val="32"/>
          <w:szCs w:val="32"/>
          <w:lang w:eastAsia="zh-CN"/>
        </w:rPr>
        <w:t>指</w:t>
      </w:r>
      <w:r>
        <w:rPr>
          <w:rFonts w:hint="eastAsia" w:ascii="仿宋_GB2312" w:eastAsia="仿宋_GB2312"/>
          <w:sz w:val="32"/>
          <w:szCs w:val="32"/>
        </w:rPr>
        <w:t>产业技术研究与开发</w:t>
      </w:r>
      <w:r>
        <w:rPr>
          <w:rFonts w:hint="eastAsia" w:ascii="仿宋_GB2312" w:eastAsia="仿宋_GB2312"/>
          <w:sz w:val="32"/>
          <w:szCs w:val="32"/>
          <w:lang w:eastAsia="zh-CN"/>
        </w:rPr>
        <w:t>，</w:t>
      </w:r>
      <w:r>
        <w:rPr>
          <w:rFonts w:hint="eastAsia" w:ascii="仿宋_GB2312" w:eastAsia="仿宋_GB2312"/>
          <w:sz w:val="32"/>
          <w:szCs w:val="32"/>
        </w:rPr>
        <w:t>2080505</w:t>
      </w:r>
      <w:r>
        <w:rPr>
          <w:rFonts w:hint="eastAsia" w:ascii="仿宋_GB2312" w:eastAsia="仿宋_GB2312"/>
          <w:sz w:val="32"/>
          <w:szCs w:val="32"/>
          <w:lang w:eastAsia="zh-CN"/>
        </w:rPr>
        <w:t>指</w:t>
      </w:r>
      <w:r>
        <w:rPr>
          <w:rFonts w:hint="eastAsia" w:ascii="仿宋_GB2312" w:eastAsia="仿宋_GB2312"/>
          <w:sz w:val="32"/>
          <w:szCs w:val="32"/>
        </w:rPr>
        <w:t>机关事业单位基本养老保险缴费支出</w:t>
      </w:r>
      <w:r>
        <w:rPr>
          <w:rFonts w:hint="eastAsia" w:ascii="仿宋_GB2312" w:eastAsia="仿宋_GB2312"/>
          <w:sz w:val="32"/>
          <w:szCs w:val="32"/>
          <w:lang w:eastAsia="zh-CN"/>
        </w:rPr>
        <w:t>，</w:t>
      </w:r>
      <w:r>
        <w:rPr>
          <w:rFonts w:hint="eastAsia" w:ascii="仿宋_GB2312" w:eastAsia="仿宋_GB2312"/>
          <w:sz w:val="32"/>
          <w:szCs w:val="32"/>
        </w:rPr>
        <w:t>2080801      死亡抚恤</w:t>
      </w:r>
      <w:r>
        <w:rPr>
          <w:rFonts w:hint="eastAsia" w:ascii="仿宋_GB2312" w:eastAsia="仿宋_GB2312"/>
          <w:sz w:val="32"/>
          <w:szCs w:val="32"/>
          <w:lang w:eastAsia="zh-CN"/>
        </w:rPr>
        <w:t>，</w:t>
      </w:r>
      <w:r>
        <w:rPr>
          <w:rFonts w:hint="eastAsia" w:ascii="仿宋_GB2312" w:eastAsia="仿宋_GB2312"/>
          <w:sz w:val="32"/>
          <w:szCs w:val="32"/>
        </w:rPr>
        <w:t>2080804</w:t>
      </w:r>
      <w:r>
        <w:rPr>
          <w:rFonts w:hint="eastAsia" w:ascii="仿宋_GB2312" w:eastAsia="仿宋_GB2312"/>
          <w:sz w:val="32"/>
          <w:szCs w:val="32"/>
          <w:lang w:eastAsia="zh-CN"/>
        </w:rPr>
        <w:t>指</w:t>
      </w:r>
      <w:r>
        <w:rPr>
          <w:rFonts w:hint="eastAsia" w:ascii="仿宋_GB2312" w:eastAsia="仿宋_GB2312"/>
          <w:sz w:val="32"/>
          <w:szCs w:val="32"/>
        </w:rPr>
        <w:t>优抚事业单位支出</w:t>
      </w:r>
      <w:r>
        <w:rPr>
          <w:rFonts w:hint="eastAsia" w:ascii="仿宋_GB2312" w:eastAsia="仿宋_GB2312"/>
          <w:sz w:val="32"/>
          <w:szCs w:val="32"/>
          <w:lang w:eastAsia="zh-CN"/>
        </w:rPr>
        <w:t>，</w:t>
      </w:r>
      <w:r>
        <w:rPr>
          <w:rFonts w:hint="eastAsia" w:ascii="仿宋_GB2312" w:eastAsia="仿宋_GB2312"/>
          <w:sz w:val="32"/>
          <w:szCs w:val="32"/>
        </w:rPr>
        <w:t>2082502</w:t>
      </w:r>
      <w:r>
        <w:rPr>
          <w:rFonts w:hint="eastAsia" w:ascii="仿宋_GB2312" w:eastAsia="仿宋_GB2312"/>
          <w:sz w:val="32"/>
          <w:szCs w:val="32"/>
          <w:lang w:eastAsia="zh-CN"/>
        </w:rPr>
        <w:t>指</w:t>
      </w:r>
      <w:r>
        <w:rPr>
          <w:rFonts w:hint="eastAsia" w:ascii="仿宋_GB2312" w:eastAsia="仿宋_GB2312"/>
          <w:sz w:val="32"/>
          <w:szCs w:val="32"/>
        </w:rPr>
        <w:t>其他农村生活救助</w:t>
      </w:r>
      <w:r>
        <w:rPr>
          <w:rFonts w:hint="eastAsia" w:ascii="仿宋_GB2312" w:eastAsia="仿宋_GB2312"/>
          <w:sz w:val="32"/>
          <w:szCs w:val="32"/>
          <w:lang w:eastAsia="zh-CN"/>
        </w:rPr>
        <w:t>，</w:t>
      </w:r>
      <w:r>
        <w:rPr>
          <w:rFonts w:hint="eastAsia" w:ascii="仿宋_GB2312" w:eastAsia="仿宋_GB2312"/>
          <w:sz w:val="32"/>
          <w:szCs w:val="32"/>
        </w:rPr>
        <w:t>2100799</w:t>
      </w:r>
      <w:r>
        <w:rPr>
          <w:rFonts w:hint="eastAsia" w:ascii="仿宋_GB2312" w:eastAsia="仿宋_GB2312"/>
          <w:sz w:val="32"/>
          <w:szCs w:val="32"/>
          <w:lang w:eastAsia="zh-CN"/>
        </w:rPr>
        <w:t>指</w:t>
      </w:r>
      <w:r>
        <w:rPr>
          <w:rFonts w:hint="eastAsia" w:ascii="仿宋_GB2312" w:eastAsia="仿宋_GB2312"/>
          <w:sz w:val="32"/>
          <w:szCs w:val="32"/>
        </w:rPr>
        <w:t>其他计划生育事务支出</w:t>
      </w:r>
      <w:r>
        <w:rPr>
          <w:rFonts w:hint="eastAsia" w:ascii="仿宋_GB2312" w:eastAsia="仿宋_GB2312"/>
          <w:sz w:val="32"/>
          <w:szCs w:val="32"/>
          <w:lang w:eastAsia="zh-CN"/>
        </w:rPr>
        <w:t>，</w:t>
      </w:r>
      <w:r>
        <w:rPr>
          <w:rFonts w:hint="eastAsia" w:ascii="仿宋_GB2312" w:eastAsia="仿宋_GB2312"/>
          <w:sz w:val="32"/>
          <w:szCs w:val="32"/>
        </w:rPr>
        <w:t>2120801      征地和拆迁补偿支出</w:t>
      </w:r>
      <w:r>
        <w:rPr>
          <w:rFonts w:hint="eastAsia" w:ascii="仿宋_GB2312" w:eastAsia="仿宋_GB2312"/>
          <w:sz w:val="32"/>
          <w:szCs w:val="32"/>
          <w:lang w:eastAsia="zh-CN"/>
        </w:rPr>
        <w:t>，</w:t>
      </w:r>
      <w:r>
        <w:rPr>
          <w:rFonts w:hint="eastAsia" w:ascii="仿宋_GB2312" w:eastAsia="仿宋_GB2312"/>
          <w:sz w:val="32"/>
          <w:szCs w:val="32"/>
        </w:rPr>
        <w:t>2130142</w:t>
      </w:r>
      <w:r>
        <w:rPr>
          <w:rFonts w:hint="eastAsia" w:ascii="仿宋_GB2312" w:eastAsia="仿宋_GB2312"/>
          <w:sz w:val="32"/>
          <w:szCs w:val="32"/>
          <w:lang w:eastAsia="zh-CN"/>
        </w:rPr>
        <w:t>指</w:t>
      </w:r>
      <w:r>
        <w:rPr>
          <w:rFonts w:hint="eastAsia" w:ascii="仿宋_GB2312" w:eastAsia="仿宋_GB2312"/>
          <w:sz w:val="32"/>
          <w:szCs w:val="32"/>
        </w:rPr>
        <w:t>农村道路建设</w:t>
      </w:r>
      <w:r>
        <w:rPr>
          <w:rFonts w:hint="eastAsia" w:ascii="仿宋_GB2312" w:eastAsia="仿宋_GB2312"/>
          <w:sz w:val="32"/>
          <w:szCs w:val="32"/>
          <w:lang w:eastAsia="zh-CN"/>
        </w:rPr>
        <w:t>，</w:t>
      </w:r>
      <w:r>
        <w:rPr>
          <w:rFonts w:hint="eastAsia" w:ascii="仿宋_GB2312" w:eastAsia="仿宋_GB2312"/>
          <w:sz w:val="32"/>
          <w:szCs w:val="32"/>
        </w:rPr>
        <w:t>2130602     土地治理</w:t>
      </w:r>
      <w:r>
        <w:rPr>
          <w:rFonts w:hint="eastAsia" w:ascii="仿宋_GB2312" w:eastAsia="仿宋_GB2312"/>
          <w:sz w:val="32"/>
          <w:szCs w:val="32"/>
          <w:lang w:eastAsia="zh-CN"/>
        </w:rPr>
        <w:t>，</w:t>
      </w:r>
      <w:r>
        <w:rPr>
          <w:rFonts w:hint="eastAsia" w:ascii="仿宋_GB2312" w:eastAsia="仿宋_GB2312"/>
          <w:sz w:val="32"/>
          <w:szCs w:val="32"/>
        </w:rPr>
        <w:t xml:space="preserve">2130699 </w:t>
      </w:r>
      <w:r>
        <w:rPr>
          <w:rFonts w:hint="eastAsia" w:ascii="仿宋_GB2312" w:eastAsia="仿宋_GB2312"/>
          <w:sz w:val="32"/>
          <w:szCs w:val="32"/>
          <w:lang w:eastAsia="zh-CN"/>
        </w:rPr>
        <w:t>指</w:t>
      </w:r>
      <w:r>
        <w:rPr>
          <w:rFonts w:hint="eastAsia" w:ascii="仿宋_GB2312" w:eastAsia="仿宋_GB2312"/>
          <w:sz w:val="32"/>
          <w:szCs w:val="32"/>
        </w:rPr>
        <w:t>其他农业综合开发支出</w:t>
      </w:r>
      <w:r>
        <w:rPr>
          <w:rFonts w:hint="eastAsia" w:ascii="仿宋_GB2312" w:eastAsia="仿宋_GB2312"/>
          <w:sz w:val="32"/>
          <w:szCs w:val="32"/>
          <w:lang w:eastAsia="zh-CN"/>
        </w:rPr>
        <w:t>，</w:t>
      </w:r>
      <w:r>
        <w:rPr>
          <w:rFonts w:hint="eastAsia" w:ascii="仿宋_GB2312" w:eastAsia="仿宋_GB2312"/>
          <w:sz w:val="32"/>
          <w:szCs w:val="32"/>
        </w:rPr>
        <w:t>2130701     对村级一事一议的补助支出</w:t>
      </w:r>
      <w:r>
        <w:rPr>
          <w:rFonts w:hint="eastAsia" w:ascii="仿宋_GB2312" w:eastAsia="仿宋_GB2312"/>
          <w:sz w:val="32"/>
          <w:szCs w:val="32"/>
          <w:lang w:eastAsia="zh-CN"/>
        </w:rPr>
        <w:t>，</w:t>
      </w:r>
      <w:r>
        <w:rPr>
          <w:rFonts w:hint="eastAsia" w:ascii="仿宋_GB2312" w:eastAsia="仿宋_GB2312"/>
          <w:sz w:val="32"/>
          <w:szCs w:val="32"/>
        </w:rPr>
        <w:t xml:space="preserve">2130704 </w:t>
      </w:r>
      <w:r>
        <w:rPr>
          <w:rFonts w:hint="eastAsia" w:ascii="仿宋_GB2312" w:eastAsia="仿宋_GB2312"/>
          <w:sz w:val="32"/>
          <w:szCs w:val="32"/>
          <w:lang w:eastAsia="zh-CN"/>
        </w:rPr>
        <w:t>指</w:t>
      </w:r>
      <w:r>
        <w:rPr>
          <w:rFonts w:hint="eastAsia" w:ascii="仿宋_GB2312" w:eastAsia="仿宋_GB2312"/>
          <w:sz w:val="32"/>
          <w:szCs w:val="32"/>
        </w:rPr>
        <w:t xml:space="preserve"> 国有农场办社会职能改革补助</w:t>
      </w:r>
      <w:r>
        <w:rPr>
          <w:rFonts w:hint="eastAsia" w:ascii="仿宋_GB2312" w:eastAsia="仿宋_GB2312"/>
          <w:sz w:val="32"/>
          <w:szCs w:val="32"/>
          <w:lang w:eastAsia="zh-CN"/>
        </w:rPr>
        <w:t>，</w:t>
      </w:r>
      <w:r>
        <w:rPr>
          <w:rFonts w:hint="eastAsia" w:ascii="仿宋_GB2312" w:eastAsia="仿宋_GB2312"/>
          <w:sz w:val="32"/>
          <w:szCs w:val="32"/>
        </w:rPr>
        <w:t>2130705</w:t>
      </w:r>
      <w:r>
        <w:rPr>
          <w:rFonts w:hint="eastAsia" w:ascii="仿宋_GB2312" w:eastAsia="仿宋_GB2312"/>
          <w:sz w:val="32"/>
          <w:szCs w:val="32"/>
          <w:lang w:eastAsia="zh-CN"/>
        </w:rPr>
        <w:t>指</w:t>
      </w:r>
      <w:r>
        <w:rPr>
          <w:rFonts w:hint="eastAsia" w:ascii="仿宋_GB2312" w:eastAsia="仿宋_GB2312"/>
          <w:sz w:val="32"/>
          <w:szCs w:val="32"/>
        </w:rPr>
        <w:t>对村民委员会和村党支部的补助</w:t>
      </w:r>
      <w:r>
        <w:rPr>
          <w:rFonts w:hint="eastAsia" w:ascii="仿宋_GB2312" w:eastAsia="仿宋_GB2312"/>
          <w:sz w:val="32"/>
          <w:szCs w:val="32"/>
          <w:lang w:eastAsia="zh-CN"/>
        </w:rPr>
        <w:t>，</w:t>
      </w:r>
    </w:p>
    <w:p>
      <w:pPr>
        <w:spacing w:line="500" w:lineRule="exact"/>
        <w:rPr>
          <w:rFonts w:hint="eastAsia" w:ascii="仿宋_GB2312" w:eastAsia="仿宋_GB2312"/>
          <w:sz w:val="32"/>
          <w:szCs w:val="32"/>
        </w:rPr>
      </w:pPr>
      <w:r>
        <w:rPr>
          <w:rFonts w:hint="eastAsia" w:ascii="仿宋_GB2312" w:eastAsia="仿宋_GB2312"/>
          <w:sz w:val="32"/>
          <w:szCs w:val="32"/>
        </w:rPr>
        <w:t>2130706</w:t>
      </w:r>
      <w:r>
        <w:rPr>
          <w:rFonts w:hint="eastAsia" w:ascii="仿宋_GB2312" w:eastAsia="仿宋_GB2312"/>
          <w:sz w:val="32"/>
          <w:szCs w:val="32"/>
          <w:lang w:eastAsia="zh-CN"/>
        </w:rPr>
        <w:t>指</w:t>
      </w:r>
      <w:r>
        <w:rPr>
          <w:rFonts w:hint="eastAsia" w:ascii="仿宋_GB2312" w:eastAsia="仿宋_GB2312"/>
          <w:sz w:val="32"/>
          <w:szCs w:val="32"/>
        </w:rPr>
        <w:t>对村集体经济的补助</w:t>
      </w:r>
      <w:r>
        <w:rPr>
          <w:rFonts w:hint="eastAsia" w:ascii="仿宋_GB2312" w:eastAsia="仿宋_GB2312"/>
          <w:sz w:val="32"/>
          <w:szCs w:val="32"/>
          <w:lang w:eastAsia="zh-CN"/>
        </w:rPr>
        <w:t>，</w:t>
      </w:r>
      <w:r>
        <w:rPr>
          <w:rFonts w:hint="eastAsia" w:ascii="仿宋_GB2312" w:eastAsia="仿宋_GB2312"/>
          <w:sz w:val="32"/>
          <w:szCs w:val="32"/>
        </w:rPr>
        <w:t>2130707</w:t>
      </w:r>
      <w:r>
        <w:rPr>
          <w:rFonts w:hint="eastAsia" w:ascii="仿宋_GB2312" w:eastAsia="仿宋_GB2312"/>
          <w:sz w:val="32"/>
          <w:szCs w:val="32"/>
          <w:lang w:eastAsia="zh-CN"/>
        </w:rPr>
        <w:t>指</w:t>
      </w:r>
      <w:r>
        <w:rPr>
          <w:rFonts w:hint="eastAsia" w:ascii="仿宋_GB2312" w:eastAsia="仿宋_GB2312"/>
          <w:sz w:val="32"/>
          <w:szCs w:val="32"/>
        </w:rPr>
        <w:t>农村综合改革示范试点补助</w:t>
      </w:r>
      <w:r>
        <w:rPr>
          <w:rFonts w:hint="eastAsia" w:ascii="仿宋_GB2312" w:eastAsia="仿宋_GB2312"/>
          <w:sz w:val="32"/>
          <w:szCs w:val="32"/>
          <w:lang w:eastAsia="zh-CN"/>
        </w:rPr>
        <w:t>，</w:t>
      </w:r>
      <w:r>
        <w:rPr>
          <w:rFonts w:hint="eastAsia" w:ascii="仿宋_GB2312" w:eastAsia="仿宋_GB2312"/>
          <w:sz w:val="32"/>
          <w:szCs w:val="32"/>
        </w:rPr>
        <w:t>2130799</w:t>
      </w:r>
      <w:r>
        <w:rPr>
          <w:rFonts w:hint="eastAsia" w:ascii="仿宋_GB2312" w:eastAsia="仿宋_GB2312"/>
          <w:sz w:val="32"/>
          <w:szCs w:val="32"/>
          <w:lang w:eastAsia="zh-CN"/>
        </w:rPr>
        <w:t>指</w:t>
      </w:r>
      <w:r>
        <w:rPr>
          <w:rFonts w:hint="eastAsia" w:ascii="仿宋_GB2312" w:eastAsia="仿宋_GB2312"/>
          <w:sz w:val="32"/>
          <w:szCs w:val="32"/>
        </w:rPr>
        <w:t>其他农村综合改革支出</w:t>
      </w:r>
      <w:r>
        <w:rPr>
          <w:rFonts w:hint="eastAsia" w:ascii="仿宋_GB2312" w:eastAsia="仿宋_GB2312"/>
          <w:sz w:val="32"/>
          <w:szCs w:val="32"/>
          <w:lang w:eastAsia="zh-CN"/>
        </w:rPr>
        <w:t>，</w:t>
      </w:r>
      <w:r>
        <w:rPr>
          <w:rFonts w:hint="eastAsia" w:ascii="仿宋_GB2312" w:eastAsia="仿宋_GB2312"/>
          <w:sz w:val="32"/>
          <w:szCs w:val="32"/>
        </w:rPr>
        <w:t>2299901</w:t>
      </w:r>
      <w:r>
        <w:rPr>
          <w:rFonts w:hint="eastAsia" w:ascii="仿宋_GB2312" w:eastAsia="仿宋_GB2312"/>
          <w:sz w:val="32"/>
          <w:szCs w:val="32"/>
          <w:lang w:eastAsia="zh-CN"/>
        </w:rPr>
        <w:t>指</w:t>
      </w:r>
      <w:r>
        <w:rPr>
          <w:rFonts w:hint="eastAsia" w:ascii="仿宋_GB2312" w:eastAsia="仿宋_GB2312"/>
          <w:sz w:val="32"/>
          <w:szCs w:val="32"/>
        </w:rPr>
        <w:t>其他支出</w:t>
      </w:r>
    </w:p>
    <w:p>
      <w:pPr>
        <w:spacing w:line="500" w:lineRule="exact"/>
        <w:rPr>
          <w:rFonts w:hint="eastAsia" w:ascii="仿宋_GB2312" w:eastAsia="仿宋_GB2312"/>
          <w:sz w:val="32"/>
          <w:szCs w:val="32"/>
          <w:lang w:val="en-GB" w:eastAsia="zh-CN"/>
        </w:rPr>
      </w:pPr>
      <w:r>
        <w:rPr>
          <w:rFonts w:hint="eastAsia" w:ascii="仿宋_GB2312" w:eastAsia="仿宋_GB2312"/>
          <w:sz w:val="32"/>
          <w:szCs w:val="32"/>
          <w:lang w:eastAsia="zh-CN"/>
        </w:rPr>
        <w:t>其他需要说明的问题：无。</w:t>
      </w:r>
    </w:p>
    <w:p>
      <w:pPr>
        <w:spacing w:line="500" w:lineRule="exact"/>
        <w:ind w:firstLine="643" w:firstLineChars="200"/>
        <w:rPr>
          <w:rFonts w:ascii="仿宋_GB2312" w:eastAsia="仿宋_GB2312"/>
          <w:b/>
          <w:sz w:val="32"/>
          <w:szCs w:val="32"/>
          <w:lang w:val="en-GB"/>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D05670A"/>
    <w:rsid w:val="00206C8A"/>
    <w:rsid w:val="002B54A1"/>
    <w:rsid w:val="00320C0E"/>
    <w:rsid w:val="00383996"/>
    <w:rsid w:val="003B4047"/>
    <w:rsid w:val="003B6904"/>
    <w:rsid w:val="003C5396"/>
    <w:rsid w:val="00451CE0"/>
    <w:rsid w:val="00507145"/>
    <w:rsid w:val="00517C81"/>
    <w:rsid w:val="0056680A"/>
    <w:rsid w:val="005F599A"/>
    <w:rsid w:val="0062014D"/>
    <w:rsid w:val="006E0F0D"/>
    <w:rsid w:val="007779CC"/>
    <w:rsid w:val="007E2981"/>
    <w:rsid w:val="008B5D14"/>
    <w:rsid w:val="008C648D"/>
    <w:rsid w:val="009111A8"/>
    <w:rsid w:val="00925E4B"/>
    <w:rsid w:val="009A06CC"/>
    <w:rsid w:val="009C116F"/>
    <w:rsid w:val="00A018EC"/>
    <w:rsid w:val="00A17CA8"/>
    <w:rsid w:val="00A26187"/>
    <w:rsid w:val="00A740B1"/>
    <w:rsid w:val="00B479BC"/>
    <w:rsid w:val="00B5761D"/>
    <w:rsid w:val="00B851B6"/>
    <w:rsid w:val="00BD7593"/>
    <w:rsid w:val="00BE6154"/>
    <w:rsid w:val="00C80E05"/>
    <w:rsid w:val="00C87DE4"/>
    <w:rsid w:val="00CE1672"/>
    <w:rsid w:val="00CE36C4"/>
    <w:rsid w:val="00CF0868"/>
    <w:rsid w:val="00D26231"/>
    <w:rsid w:val="00D352F3"/>
    <w:rsid w:val="00F14D9A"/>
    <w:rsid w:val="00FA6C0F"/>
    <w:rsid w:val="00FC2340"/>
    <w:rsid w:val="00FE08B6"/>
    <w:rsid w:val="00FE524F"/>
    <w:rsid w:val="3C481226"/>
    <w:rsid w:val="3C9C398A"/>
    <w:rsid w:val="6D535020"/>
    <w:rsid w:val="787768A3"/>
    <w:rsid w:val="7D05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15</Pages>
  <Words>1169</Words>
  <Characters>6667</Characters>
  <Lines>55</Lines>
  <Paragraphs>15</Paragraphs>
  <TotalTime>0</TotalTime>
  <ScaleCrop>false</ScaleCrop>
  <LinksUpToDate>false</LinksUpToDate>
  <CharactersWithSpaces>7821</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2018-08-10T04:22:00Z</cp:lastPrinted>
  <dcterms:modified xsi:type="dcterms:W3CDTF">2018-12-20T10:39:04Z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