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2017</w:t>
      </w:r>
      <w:r>
        <w:rPr>
          <w:rFonts w:hint="eastAsia" w:ascii="方正小标宋_GBK" w:hAnsi="宋体" w:eastAsia="方正小标宋_GBK" w:cs="方正小标宋_GBK"/>
          <w:sz w:val="44"/>
          <w:szCs w:val="44"/>
        </w:rPr>
        <w:t>年度木垒县教科局决算公开</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bCs/>
          <w:kern w:val="0"/>
          <w:sz w:val="32"/>
          <w:szCs w:val="32"/>
        </w:rPr>
      </w:pPr>
      <w:r>
        <w:rPr>
          <w:rFonts w:hint="eastAsia" w:ascii="华文中宋" w:hAnsi="华文中宋" w:eastAsia="华文中宋" w:cs="华文中宋"/>
          <w:b/>
          <w:bCs/>
          <w:kern w:val="0"/>
          <w:sz w:val="32"/>
          <w:szCs w:val="32"/>
        </w:rPr>
        <w:t>目</w:t>
      </w:r>
      <w:r>
        <w:rPr>
          <w:rFonts w:ascii="华文中宋" w:hAnsi="华文中宋" w:eastAsia="华文中宋" w:cs="华文中宋"/>
          <w:b/>
          <w:bCs/>
          <w:kern w:val="0"/>
          <w:sz w:val="32"/>
          <w:szCs w:val="32"/>
        </w:rPr>
        <w:t xml:space="preserve">  </w:t>
      </w:r>
      <w:r>
        <w:rPr>
          <w:rFonts w:hint="eastAsia" w:ascii="华文中宋" w:hAnsi="华文中宋" w:eastAsia="华文中宋" w:cs="华文中宋"/>
          <w:b/>
          <w:bCs/>
          <w:kern w:val="0"/>
          <w:sz w:val="32"/>
          <w:szCs w:val="32"/>
        </w:rPr>
        <w:t>录</w:t>
      </w:r>
    </w:p>
    <w:p>
      <w:pPr>
        <w:spacing w:line="580" w:lineRule="exact"/>
        <w:ind w:firstLine="643" w:firstLineChars="200"/>
        <w:rPr>
          <w:rFonts w:ascii="仿宋_GB2312" w:hAnsi="宋体" w:eastAsia="仿宋_GB2312"/>
          <w:b/>
          <w:bCs/>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sz w:val="32"/>
          <w:szCs w:val="32"/>
        </w:rPr>
        <w:t>木垒县教科局</w:t>
      </w:r>
      <w:r>
        <w:rPr>
          <w:rFonts w:hint="eastAsia" w:ascii="黑体" w:hAnsi="黑体" w:eastAsia="黑体" w:cs="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二、部门</w:t>
      </w:r>
      <w:r>
        <w:rPr>
          <w:rFonts w:hint="eastAsia" w:ascii="仿宋_GB2312" w:eastAsia="仿宋_GB2312" w:cs="仿宋_GB2312"/>
          <w:sz w:val="32"/>
          <w:szCs w:val="32"/>
        </w:rPr>
        <w:t>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w:t>
      </w:r>
      <w:r>
        <w:rPr>
          <w:rFonts w:hint="eastAsia" w:ascii="黑体" w:hAnsi="黑体" w:eastAsia="黑体" w:cs="黑体"/>
          <w:sz w:val="32"/>
          <w:szCs w:val="32"/>
        </w:rPr>
        <w:t>教科局</w:t>
      </w:r>
      <w:r>
        <w:rPr>
          <w:rFonts w:hint="eastAsia" w:ascii="黑体" w:hAnsi="黑体" w:eastAsia="黑体" w:cs="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收支总体情况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收入总体情况说明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支出总体情况说明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财政拨款收支情况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结转结余情况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w:t>
      </w:r>
      <w:r>
        <w:rPr>
          <w:rFonts w:hint="eastAsia" w:ascii="黑体" w:hAnsi="黑体" w:eastAsia="黑体" w:cs="黑体"/>
          <w:sz w:val="32"/>
          <w:szCs w:val="32"/>
        </w:rPr>
        <w:t>教科局</w:t>
      </w:r>
      <w:r>
        <w:rPr>
          <w:rFonts w:hint="eastAsia" w:ascii="黑体" w:hAnsi="黑体" w:eastAsia="黑体" w:cs="黑体"/>
          <w:kern w:val="0"/>
          <w:sz w:val="32"/>
          <w:szCs w:val="32"/>
        </w:rPr>
        <w:t>决算报表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收支总体情况（</w:t>
      </w:r>
      <w:r>
        <w:rPr>
          <w:rFonts w:ascii="仿宋_GB2312" w:eastAsia="仿宋_GB2312" w:cs="仿宋_GB2312"/>
          <w:sz w:val="32"/>
          <w:szCs w:val="32"/>
        </w:rPr>
        <w:t>11</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三、财政拨款收支情况（</w:t>
      </w:r>
      <w:r>
        <w:rPr>
          <w:rFonts w:ascii="仿宋_GB2312" w:eastAsia="仿宋_GB2312" w:cs="仿宋_GB2312"/>
          <w:sz w:val="32"/>
          <w:szCs w:val="32"/>
        </w:rPr>
        <w:t>9</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四、单位资产负债情况（</w:t>
      </w:r>
      <w:r>
        <w:rPr>
          <w:rFonts w:ascii="仿宋_GB2312" w:eastAsia="仿宋_GB2312" w:cs="仿宋_GB2312"/>
          <w:sz w:val="32"/>
          <w:szCs w:val="32"/>
        </w:rPr>
        <w:t>1</w:t>
      </w:r>
      <w:r>
        <w:rPr>
          <w:rFonts w:hint="eastAsia" w:ascii="仿宋_GB2312" w:eastAsia="仿宋_GB2312" w:cs="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五、木垒县</w:t>
      </w:r>
      <w:r>
        <w:rPr>
          <w:rFonts w:hint="eastAsia" w:ascii="仿宋_GB2312" w:hAnsi="仿宋_GB2312" w:eastAsia="仿宋_GB2312" w:cs="仿宋_GB2312"/>
          <w:sz w:val="32"/>
          <w:szCs w:val="32"/>
        </w:rPr>
        <w:t>教科局（含各乡镇学校</w:t>
      </w:r>
      <w:r>
        <w:rPr>
          <w:rFonts w:hint="eastAsia" w:ascii="仿宋_GB2312" w:eastAsia="仿宋_GB2312" w:cs="仿宋_GB2312"/>
          <w:sz w:val="32"/>
          <w:szCs w:val="32"/>
        </w:rPr>
        <w:t>决算附表（</w:t>
      </w:r>
      <w:r>
        <w:rPr>
          <w:rFonts w:ascii="仿宋_GB2312" w:eastAsia="仿宋_GB2312" w:cs="仿宋_GB2312"/>
          <w:sz w:val="32"/>
          <w:szCs w:val="32"/>
        </w:rPr>
        <w:t>5</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六、填报说明附表（</w:t>
      </w:r>
      <w:r>
        <w:rPr>
          <w:rFonts w:ascii="仿宋_GB2312" w:eastAsia="仿宋_GB2312" w:cs="仿宋_GB2312"/>
          <w:sz w:val="32"/>
          <w:szCs w:val="32"/>
        </w:rPr>
        <w:t>2</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七、“三公”经费支出情况</w:t>
      </w:r>
      <w:r>
        <w:rPr>
          <w:rFonts w:ascii="仿宋_GB2312" w:eastAsia="仿宋_GB2312" w:cs="仿宋_GB2312"/>
          <w:sz w:val="32"/>
          <w:szCs w:val="32"/>
        </w:rPr>
        <w:t>(1</w:t>
      </w:r>
      <w:r>
        <w:rPr>
          <w:rFonts w:hint="eastAsia" w:ascii="仿宋_GB2312" w:eastAsia="仿宋_GB2312" w:cs="仿宋_GB2312"/>
          <w:sz w:val="32"/>
          <w:szCs w:val="32"/>
        </w:rPr>
        <w:t>张</w:t>
      </w:r>
      <w:r>
        <w:rPr>
          <w:rFonts w:ascii="仿宋_GB2312" w:eastAsia="仿宋_GB2312" w:cs="仿宋_GB2312"/>
          <w:sz w:val="32"/>
          <w:szCs w:val="32"/>
        </w:rPr>
        <w:t>)</w:t>
      </w:r>
      <w:r>
        <w:rPr>
          <w:rFonts w:hint="eastAsia" w:ascii="仿宋_GB2312" w:eastAsia="仿宋_GB2312" w:cs="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第一部分</w:t>
      </w:r>
      <w:r>
        <w:rPr>
          <w:rFonts w:ascii="黑体" w:hAnsi="黑体" w:eastAsia="黑体" w:cs="黑体"/>
          <w:b/>
          <w:bCs/>
          <w:sz w:val="32"/>
          <w:szCs w:val="32"/>
        </w:rPr>
        <w:t xml:space="preserve"> </w:t>
      </w:r>
      <w:r>
        <w:rPr>
          <w:rFonts w:hint="eastAsia" w:ascii="黑体" w:hAnsi="黑体" w:eastAsia="黑体" w:cs="黑体"/>
          <w:b/>
          <w:bCs/>
          <w:sz w:val="32"/>
          <w:szCs w:val="32"/>
        </w:rPr>
        <w:t>木垒县教科局单位概况</w:t>
      </w:r>
    </w:p>
    <w:p>
      <w:pPr>
        <w:pStyle w:val="8"/>
        <w:spacing w:before="0" w:beforeAutospacing="0" w:after="0" w:afterAutospacing="0" w:line="285" w:lineRule="atLeast"/>
        <w:ind w:firstLine="640"/>
        <w:jc w:val="both"/>
        <w:rPr>
          <w:rFonts w:ascii="仿宋_GB2312" w:hAnsi="????" w:eastAsia="仿宋_GB2312" w:cs="Times New Roman"/>
          <w:sz w:val="32"/>
          <w:szCs w:val="32"/>
          <w:shd w:val="clear" w:color="auto" w:fill="FFFFFF"/>
        </w:rPr>
      </w:pPr>
      <w:r>
        <w:rPr>
          <w:rFonts w:hint="eastAsia" w:ascii="仿宋_GB2312" w:eastAsia="仿宋_GB2312" w:cs="仿宋_GB2312"/>
          <w:sz w:val="32"/>
          <w:szCs w:val="32"/>
        </w:rPr>
        <w:t>一、木垒县教科局是一所公益一类的行政单位，贯彻落实党和国家的教育方针，教育政策法规，研究制定并组织实施全县教育的发展规划。综合管理全县的学前教育、普通教育、职业教育等工作，负责教育督导与评估。木垒县教科局</w:t>
      </w:r>
      <w:r>
        <w:rPr>
          <w:rFonts w:hint="eastAsia" w:ascii="仿宋_GB2312" w:eastAsia="仿宋_GB2312" w:cs="仿宋_GB2312"/>
          <w:sz w:val="32"/>
          <w:szCs w:val="32"/>
          <w:shd w:val="clear" w:color="auto" w:fill="FFFFFF"/>
        </w:rPr>
        <w:t>内设机构有工会、办公室、督导室、双语办、成教办、资助中心、安全办、财务室、项目办、人事办、考试中心、青少年活动中心等机构。教科局含各乡镇学校年末编制</w:t>
      </w:r>
      <w:r>
        <w:rPr>
          <w:rFonts w:ascii="仿宋_GB2312" w:eastAsia="仿宋_GB2312" w:cs="仿宋_GB2312"/>
          <w:sz w:val="32"/>
          <w:szCs w:val="32"/>
          <w:shd w:val="clear" w:color="auto" w:fill="FFFFFF"/>
        </w:rPr>
        <w:t>357</w:t>
      </w:r>
      <w:r>
        <w:rPr>
          <w:rFonts w:hint="eastAsia" w:ascii="仿宋_GB2312" w:eastAsia="仿宋_GB2312" w:cs="仿宋_GB2312"/>
          <w:sz w:val="32"/>
          <w:szCs w:val="32"/>
          <w:shd w:val="clear" w:color="auto" w:fill="FFFFFF"/>
        </w:rPr>
        <w:t>人，实有人数</w:t>
      </w:r>
      <w:r>
        <w:rPr>
          <w:rFonts w:ascii="仿宋_GB2312" w:eastAsia="仿宋_GB2312" w:cs="仿宋_GB2312"/>
          <w:sz w:val="32"/>
          <w:szCs w:val="32"/>
          <w:shd w:val="clear" w:color="auto" w:fill="FFFFFF"/>
        </w:rPr>
        <w:t>692</w:t>
      </w:r>
      <w:r>
        <w:rPr>
          <w:rFonts w:hint="eastAsia" w:ascii="仿宋_GB2312" w:eastAsia="仿宋_GB2312" w:cs="仿宋_GB2312"/>
          <w:sz w:val="32"/>
          <w:szCs w:val="32"/>
          <w:shd w:val="clear" w:color="auto" w:fill="FFFFFF"/>
        </w:rPr>
        <w:t>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从决算单位构成看，木垒县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决算包括：木垒县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本级决算，木垒县</w:t>
      </w:r>
      <w:r>
        <w:rPr>
          <w:rFonts w:hint="eastAsia" w:ascii="仿宋_GB2312" w:hAnsi="仿宋_GB2312" w:eastAsia="仿宋_GB2312" w:cs="仿宋_GB2312"/>
          <w:sz w:val="32"/>
          <w:szCs w:val="32"/>
        </w:rPr>
        <w:t>各乡镇学校决算</w:t>
      </w:r>
      <w:r>
        <w:rPr>
          <w:rFonts w:hint="eastAsia" w:ascii="仿宋_GB2312" w:eastAsia="仿宋_GB2312" w:cs="仿宋_GB2312"/>
          <w:sz w:val="32"/>
          <w:szCs w:val="32"/>
        </w:rPr>
        <w:t>。</w:t>
      </w:r>
    </w:p>
    <w:p>
      <w:pPr>
        <w:spacing w:line="500" w:lineRule="exact"/>
        <w:ind w:firstLine="616" w:firstLineChars="200"/>
        <w:rPr>
          <w:rFonts w:ascii="仿宋_GB2312" w:eastAsia="仿宋_GB2312"/>
          <w:spacing w:val="-6"/>
          <w:sz w:val="32"/>
          <w:szCs w:val="32"/>
        </w:rPr>
      </w:pPr>
      <w:r>
        <w:rPr>
          <w:rFonts w:hint="eastAsia" w:ascii="仿宋_GB2312" w:eastAsia="仿宋_GB2312" w:cs="仿宋_GB2312"/>
          <w:spacing w:val="-6"/>
          <w:sz w:val="32"/>
          <w:szCs w:val="32"/>
        </w:rPr>
        <w:t>纳入木垒县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本级</w:t>
      </w:r>
      <w:r>
        <w:rPr>
          <w:rFonts w:ascii="仿宋_GB2312" w:eastAsia="仿宋_GB2312" w:cs="仿宋_GB2312"/>
          <w:spacing w:val="-6"/>
          <w:sz w:val="32"/>
          <w:szCs w:val="32"/>
        </w:rPr>
        <w:t>2017</w:t>
      </w:r>
      <w:r>
        <w:rPr>
          <w:rFonts w:hint="eastAsia" w:ascii="仿宋_GB2312" w:eastAsia="仿宋_GB2312" w:cs="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4500"/>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序号</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单位名称</w:t>
            </w:r>
          </w:p>
        </w:tc>
        <w:tc>
          <w:tcPr>
            <w:tcW w:w="252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1</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单位本级</w:t>
            </w: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2</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各乡镇学校决算</w:t>
            </w: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第二部分</w:t>
      </w:r>
      <w:r>
        <w:rPr>
          <w:rFonts w:ascii="黑体" w:hAnsi="黑体" w:eastAsia="黑体" w:cs="黑体"/>
          <w:b/>
          <w:bCs/>
          <w:sz w:val="32"/>
          <w:szCs w:val="32"/>
        </w:rPr>
        <w:t xml:space="preserve"> </w:t>
      </w:r>
      <w:r>
        <w:rPr>
          <w:rFonts w:hint="eastAsia" w:ascii="黑体" w:hAnsi="黑体" w:eastAsia="黑体" w:cs="黑体"/>
          <w:b/>
          <w:bCs/>
          <w:sz w:val="32"/>
          <w:szCs w:val="32"/>
        </w:rPr>
        <w:t>木垒县教科局决算情况说明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收支总体情况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收入支出决算总体情况说明</w:t>
      </w:r>
    </w:p>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年度收入</w:t>
      </w:r>
      <w:r>
        <w:rPr>
          <w:rFonts w:ascii="仿宋_GB2312" w:eastAsia="仿宋_GB2312" w:cs="仿宋_GB2312"/>
          <w:sz w:val="32"/>
          <w:szCs w:val="32"/>
        </w:rPr>
        <w:t>15725.44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与上年相比，减少</w:t>
      </w:r>
      <w:r>
        <w:rPr>
          <w:rFonts w:ascii="仿宋_GB2312" w:eastAsia="仿宋_GB2312" w:cs="仿宋_GB2312"/>
          <w:sz w:val="32"/>
          <w:szCs w:val="32"/>
        </w:rPr>
        <w:t>1436.93</w:t>
      </w:r>
      <w:r>
        <w:rPr>
          <w:rFonts w:hint="eastAsia" w:ascii="仿宋_GB2312" w:eastAsia="仿宋_GB2312" w:cs="仿宋_GB2312"/>
          <w:sz w:val="32"/>
          <w:szCs w:val="32"/>
        </w:rPr>
        <w:t>万元，减少</w:t>
      </w:r>
      <w:r>
        <w:rPr>
          <w:rFonts w:ascii="仿宋_GB2312" w:eastAsia="仿宋_GB2312" w:cs="仿宋_GB2312"/>
          <w:sz w:val="32"/>
          <w:szCs w:val="32"/>
        </w:rPr>
        <w:t>8.37%</w:t>
      </w:r>
      <w:r>
        <w:rPr>
          <w:rFonts w:hint="eastAsia" w:ascii="仿宋_GB2312" w:eastAsia="仿宋_GB2312" w:cs="仿宋_GB2312"/>
          <w:sz w:val="32"/>
          <w:szCs w:val="32"/>
        </w:rPr>
        <w:t>，支出</w:t>
      </w:r>
      <w:r>
        <w:rPr>
          <w:rFonts w:ascii="仿宋_GB2312" w:eastAsia="仿宋_GB2312" w:cs="仿宋_GB2312"/>
          <w:sz w:val="32"/>
          <w:szCs w:val="32"/>
        </w:rPr>
        <w:t>16439.11</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与上年相比，增加</w:t>
      </w:r>
      <w:r>
        <w:rPr>
          <w:rFonts w:ascii="仿宋_GB2312" w:eastAsia="仿宋_GB2312" w:cs="仿宋_GB2312"/>
          <w:sz w:val="32"/>
          <w:szCs w:val="32"/>
        </w:rPr>
        <w:t>1016.7</w:t>
      </w:r>
      <w:r>
        <w:rPr>
          <w:rFonts w:hint="eastAsia" w:ascii="仿宋_GB2312" w:eastAsia="仿宋_GB2312" w:cs="仿宋_GB2312"/>
          <w:sz w:val="32"/>
          <w:szCs w:val="32"/>
        </w:rPr>
        <w:t>万元，增加</w:t>
      </w:r>
      <w:r>
        <w:rPr>
          <w:rFonts w:ascii="仿宋_GB2312" w:eastAsia="仿宋_GB2312" w:cs="仿宋_GB2312"/>
          <w:sz w:val="32"/>
          <w:szCs w:val="32"/>
        </w:rPr>
        <w:t>6.59%</w:t>
      </w:r>
      <w:r>
        <w:rPr>
          <w:rFonts w:hint="eastAsia" w:ascii="仿宋_GB2312" w:eastAsia="仿宋_GB2312" w:cs="仿宋_GB2312"/>
          <w:sz w:val="32"/>
          <w:szCs w:val="32"/>
        </w:rPr>
        <w:t>，结余</w:t>
      </w:r>
      <w:r>
        <w:rPr>
          <w:rFonts w:ascii="仿宋_GB2312" w:eastAsia="仿宋_GB2312" w:cs="仿宋_GB2312"/>
          <w:sz w:val="32"/>
          <w:szCs w:val="32"/>
        </w:rPr>
        <w:t>1026.29</w:t>
      </w:r>
      <w:r>
        <w:rPr>
          <w:rFonts w:hint="eastAsia" w:ascii="仿宋_GB2312" w:eastAsia="仿宋_GB2312" w:cs="仿宋_GB2312"/>
          <w:sz w:val="32"/>
          <w:szCs w:val="32"/>
        </w:rPr>
        <w:t>万元，与上年相比，增加</w:t>
      </w:r>
      <w:r>
        <w:rPr>
          <w:rFonts w:ascii="仿宋_GB2312" w:eastAsia="仿宋_GB2312" w:cs="仿宋_GB2312"/>
          <w:sz w:val="32"/>
          <w:szCs w:val="32"/>
        </w:rPr>
        <w:t>1026.29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。增减变化主要原因是：</w:t>
      </w:r>
      <w:r>
        <w:rPr>
          <w:rFonts w:ascii="仿宋_GB2312" w:eastAsia="仿宋_GB2312" w:cs="仿宋_GB2312"/>
          <w:sz w:val="32"/>
          <w:szCs w:val="32"/>
        </w:rPr>
        <w:t>2017</w:t>
      </w:r>
      <w:r>
        <w:rPr>
          <w:rFonts w:hint="eastAsia" w:ascii="仿宋_GB2312" w:eastAsia="仿宋_GB2312" w:cs="仿宋_GB2312"/>
          <w:sz w:val="32"/>
          <w:szCs w:val="32"/>
        </w:rPr>
        <w:t>年普通教育结余</w:t>
      </w:r>
      <w:r>
        <w:rPr>
          <w:rFonts w:ascii="仿宋_GB2312" w:eastAsia="仿宋_GB2312" w:cs="仿宋_GB2312"/>
          <w:sz w:val="32"/>
          <w:szCs w:val="32"/>
        </w:rPr>
        <w:t>1026.29</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9974.77</w:t>
      </w:r>
      <w:r>
        <w:rPr>
          <w:rFonts w:hint="eastAsia" w:ascii="仿宋_GB2312" w:eastAsia="仿宋_GB2312" w:cs="仿宋_GB2312"/>
          <w:sz w:val="32"/>
          <w:szCs w:val="32"/>
        </w:rPr>
        <w:t>万元相比</w:t>
      </w:r>
      <w:r>
        <w:rPr>
          <w:rFonts w:hint="eastAsia" w:ascii="仿宋_GB2312" w:eastAsia="仿宋_GB2312" w:cs="仿宋_GB2312"/>
          <w:color w:val="FF0000"/>
          <w:sz w:val="32"/>
          <w:szCs w:val="32"/>
        </w:rPr>
        <w:t>，</w:t>
      </w:r>
      <w:r>
        <w:rPr>
          <w:rFonts w:hint="eastAsia" w:ascii="仿宋_GB2312" w:eastAsia="仿宋_GB2312" w:cs="仿宋_GB2312"/>
          <w:sz w:val="32"/>
          <w:szCs w:val="32"/>
        </w:rPr>
        <w:t>本年收入增加</w:t>
      </w:r>
      <w:r>
        <w:rPr>
          <w:rFonts w:ascii="仿宋_GB2312" w:eastAsia="仿宋_GB2312" w:cs="仿宋_GB2312"/>
          <w:sz w:val="32"/>
          <w:szCs w:val="32"/>
        </w:rPr>
        <w:t>5750.67</w:t>
      </w:r>
      <w:r>
        <w:rPr>
          <w:rFonts w:hint="eastAsia" w:ascii="仿宋_GB2312" w:eastAsia="仿宋_GB2312" w:cs="仿宋_GB2312"/>
          <w:sz w:val="32"/>
          <w:szCs w:val="32"/>
        </w:rPr>
        <w:t>万元，增长</w:t>
      </w:r>
      <w:r>
        <w:rPr>
          <w:rFonts w:ascii="仿宋_GB2312" w:eastAsia="仿宋_GB2312" w:cs="仿宋_GB2312"/>
          <w:sz w:val="32"/>
          <w:szCs w:val="32"/>
        </w:rPr>
        <w:t>57.65%</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cs="仿宋_GB2312"/>
          <w:sz w:val="32"/>
          <w:szCs w:val="32"/>
        </w:rPr>
        <w:t>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收入总体情况说明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本年收入合计</w:t>
      </w:r>
      <w:r>
        <w:rPr>
          <w:rFonts w:ascii="仿宋_GB2312" w:eastAsia="仿宋_GB2312" w:cs="仿宋_GB2312"/>
          <w:sz w:val="32"/>
          <w:szCs w:val="32"/>
        </w:rPr>
        <w:t>15725.44</w:t>
      </w:r>
      <w:r>
        <w:rPr>
          <w:rFonts w:hint="eastAsia" w:ascii="仿宋_GB2312" w:eastAsia="仿宋_GB2312" w:cs="仿宋_GB2312"/>
          <w:sz w:val="32"/>
          <w:szCs w:val="32"/>
        </w:rPr>
        <w:t>万元，其中：财政拨款收入</w:t>
      </w:r>
      <w:r>
        <w:rPr>
          <w:rFonts w:ascii="仿宋_GB2312" w:eastAsia="仿宋_GB2312" w:cs="仿宋_GB2312"/>
          <w:sz w:val="32"/>
          <w:szCs w:val="32"/>
        </w:rPr>
        <w:t>14992.59</w:t>
      </w:r>
      <w:r>
        <w:rPr>
          <w:rFonts w:hint="eastAsia" w:ascii="仿宋_GB2312" w:eastAsia="仿宋_GB2312" w:cs="仿宋_GB2312"/>
          <w:sz w:val="32"/>
          <w:szCs w:val="32"/>
        </w:rPr>
        <w:t>万元，占</w:t>
      </w:r>
      <w:r>
        <w:rPr>
          <w:rFonts w:ascii="仿宋_GB2312" w:eastAsia="仿宋_GB2312" w:cs="仿宋_GB2312"/>
          <w:sz w:val="32"/>
          <w:szCs w:val="32"/>
        </w:rPr>
        <w:t>95.34%</w:t>
      </w:r>
      <w:r>
        <w:rPr>
          <w:rFonts w:hint="eastAsia" w:ascii="仿宋_GB2312" w:eastAsia="仿宋_GB2312" w:cs="仿宋_GB2312"/>
          <w:sz w:val="32"/>
          <w:szCs w:val="32"/>
        </w:rPr>
        <w:t>；上级补助收入</w:t>
      </w:r>
      <w:r>
        <w:rPr>
          <w:rFonts w:ascii="仿宋_GB2312" w:eastAsia="仿宋_GB2312" w:cs="仿宋_GB2312"/>
          <w:sz w:val="32"/>
          <w:szCs w:val="32"/>
        </w:rPr>
        <w:t>349.65</w:t>
      </w:r>
      <w:r>
        <w:rPr>
          <w:rFonts w:hint="eastAsia" w:ascii="仿宋_GB2312" w:eastAsia="仿宋_GB2312" w:cs="仿宋_GB2312"/>
          <w:sz w:val="32"/>
          <w:szCs w:val="32"/>
        </w:rPr>
        <w:t>万元，占</w:t>
      </w:r>
      <w:r>
        <w:rPr>
          <w:rFonts w:ascii="仿宋_GB2312" w:eastAsia="仿宋_GB2312" w:cs="仿宋_GB2312"/>
          <w:sz w:val="32"/>
          <w:szCs w:val="32"/>
        </w:rPr>
        <w:t>2.22%</w:t>
      </w:r>
      <w:r>
        <w:rPr>
          <w:rFonts w:hint="eastAsia" w:ascii="仿宋_GB2312" w:eastAsia="仿宋_GB2312" w:cs="仿宋_GB2312"/>
          <w:sz w:val="32"/>
          <w:szCs w:val="32"/>
        </w:rPr>
        <w:t>；事业收入</w:t>
      </w:r>
      <w:r>
        <w:rPr>
          <w:rFonts w:ascii="仿宋_GB2312" w:eastAsia="仿宋_GB2312" w:cs="仿宋_GB2312"/>
          <w:sz w:val="32"/>
          <w:szCs w:val="32"/>
        </w:rPr>
        <w:t>48.31</w:t>
      </w:r>
      <w:r>
        <w:rPr>
          <w:rFonts w:hint="eastAsia" w:ascii="仿宋_GB2312" w:eastAsia="仿宋_GB2312" w:cs="仿宋_GB2312"/>
          <w:sz w:val="32"/>
          <w:szCs w:val="32"/>
        </w:rPr>
        <w:t>万元，占</w:t>
      </w:r>
      <w:r>
        <w:rPr>
          <w:rFonts w:ascii="仿宋_GB2312" w:eastAsia="仿宋_GB2312" w:cs="仿宋_GB2312"/>
          <w:sz w:val="32"/>
          <w:szCs w:val="32"/>
        </w:rPr>
        <w:t>0.31%</w:t>
      </w:r>
      <w:r>
        <w:rPr>
          <w:rFonts w:hint="eastAsia" w:ascii="仿宋_GB2312" w:eastAsia="仿宋_GB2312" w:cs="仿宋_GB2312"/>
          <w:sz w:val="32"/>
          <w:szCs w:val="32"/>
        </w:rPr>
        <w:t>；其他收入</w:t>
      </w:r>
      <w:r>
        <w:rPr>
          <w:rFonts w:ascii="仿宋_GB2312" w:eastAsia="仿宋_GB2312" w:cs="仿宋_GB2312"/>
          <w:sz w:val="32"/>
          <w:szCs w:val="32"/>
        </w:rPr>
        <w:t>334.89</w:t>
      </w:r>
      <w:r>
        <w:rPr>
          <w:rFonts w:hint="eastAsia" w:ascii="仿宋_GB2312" w:eastAsia="仿宋_GB2312" w:cs="仿宋_GB2312"/>
          <w:sz w:val="32"/>
          <w:szCs w:val="32"/>
        </w:rPr>
        <w:t>万元，占</w:t>
      </w:r>
      <w:r>
        <w:rPr>
          <w:rFonts w:ascii="仿宋_GB2312" w:eastAsia="仿宋_GB2312" w:cs="仿宋_GB2312"/>
          <w:sz w:val="32"/>
          <w:szCs w:val="32"/>
        </w:rPr>
        <w:t>2.13%</w:t>
      </w:r>
      <w:r>
        <w:rPr>
          <w:rFonts w:hint="eastAsia" w:ascii="仿宋_GB2312" w:eastAsia="仿宋_GB2312" w:cs="仿宋_GB2312"/>
          <w:sz w:val="32"/>
          <w:szCs w:val="32"/>
          <w:lang w:eastAsia="zh-CN"/>
        </w:rPr>
        <w:t>，</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cs="仿宋_GB2312"/>
          <w:sz w:val="32"/>
          <w:szCs w:val="32"/>
        </w:rPr>
        <w:t>原因是：项目支出经费未在年初预算中列支。</w:t>
      </w:r>
    </w:p>
    <w:p>
      <w:pPr>
        <w:spacing w:line="500" w:lineRule="exact"/>
        <w:ind w:firstLine="960" w:firstLineChars="300"/>
        <w:rPr>
          <w:rFonts w:ascii="仿宋_GB2312" w:eastAsia="仿宋_GB2312"/>
          <w:sz w:val="32"/>
          <w:szCs w:val="32"/>
        </w:rPr>
      </w:pPr>
      <w:r>
        <w:rPr>
          <w:rFonts w:hint="eastAsia" w:ascii="仿宋_GB2312" w:eastAsia="仿宋_GB2312" w:cs="仿宋_GB2312"/>
          <w:sz w:val="32"/>
          <w:szCs w:val="32"/>
          <w:lang w:eastAsia="zh-CN"/>
        </w:rPr>
        <w:t>与预算相比情况：</w:t>
      </w:r>
      <w:r>
        <w:rPr>
          <w:rFonts w:ascii="仿宋_GB2312" w:eastAsia="仿宋_GB2312" w:cs="仿宋_GB2312"/>
          <w:sz w:val="32"/>
          <w:szCs w:val="32"/>
        </w:rPr>
        <w:t>2017</w:t>
      </w:r>
      <w:r>
        <w:rPr>
          <w:rFonts w:hint="eastAsia" w:ascii="仿宋_GB2312" w:eastAsia="仿宋_GB2312" w:cs="仿宋_GB2312"/>
          <w:sz w:val="32"/>
          <w:szCs w:val="32"/>
        </w:rPr>
        <w:t>年收入预算数</w:t>
      </w:r>
      <w:r>
        <w:rPr>
          <w:rFonts w:ascii="仿宋_GB2312" w:eastAsia="仿宋_GB2312" w:cs="仿宋_GB2312"/>
          <w:sz w:val="32"/>
          <w:szCs w:val="32"/>
        </w:rPr>
        <w:t>9974.77</w:t>
      </w:r>
      <w:r>
        <w:rPr>
          <w:rFonts w:hint="eastAsia" w:ascii="仿宋_GB2312" w:eastAsia="仿宋_GB2312" w:cs="仿宋_GB2312"/>
          <w:sz w:val="32"/>
          <w:szCs w:val="32"/>
        </w:rPr>
        <w:t>万元，本年收入增加</w:t>
      </w:r>
      <w:r>
        <w:rPr>
          <w:rFonts w:ascii="仿宋_GB2312" w:eastAsia="仿宋_GB2312" w:cs="仿宋_GB2312"/>
          <w:sz w:val="32"/>
          <w:szCs w:val="32"/>
        </w:rPr>
        <w:t>5750.67</w:t>
      </w:r>
      <w:r>
        <w:rPr>
          <w:rFonts w:hint="eastAsia" w:ascii="仿宋_GB2312" w:eastAsia="仿宋_GB2312" w:cs="仿宋_GB2312"/>
          <w:sz w:val="32"/>
          <w:szCs w:val="32"/>
        </w:rPr>
        <w:t>万元，增长</w:t>
      </w:r>
      <w:r>
        <w:rPr>
          <w:rFonts w:ascii="仿宋_GB2312" w:eastAsia="仿宋_GB2312" w:cs="仿宋_GB2312"/>
          <w:sz w:val="32"/>
          <w:szCs w:val="32"/>
        </w:rPr>
        <w:t>57.65%</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支出总体情况说明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本年支出合计</w:t>
      </w:r>
      <w:r>
        <w:rPr>
          <w:rFonts w:ascii="仿宋_GB2312" w:eastAsia="仿宋_GB2312" w:cs="仿宋_GB2312"/>
          <w:sz w:val="32"/>
          <w:szCs w:val="32"/>
        </w:rPr>
        <w:t>16439.11</w:t>
      </w:r>
      <w:r>
        <w:rPr>
          <w:rFonts w:hint="eastAsia" w:ascii="仿宋_GB2312" w:eastAsia="仿宋_GB2312" w:cs="仿宋_GB2312"/>
          <w:sz w:val="32"/>
          <w:szCs w:val="32"/>
        </w:rPr>
        <w:t>万元，其中：</w:t>
      </w:r>
      <w:r>
        <w:rPr>
          <w:rFonts w:hint="eastAsia" w:ascii="仿宋_GB2312" w:eastAsia="仿宋_GB2312" w:cs="仿宋_GB2312"/>
          <w:sz w:val="32"/>
          <w:szCs w:val="32"/>
          <w:u w:val="single"/>
        </w:rPr>
        <w:t>基本支出</w:t>
      </w:r>
      <w:r>
        <w:rPr>
          <w:rFonts w:ascii="仿宋_GB2312" w:eastAsia="仿宋_GB2312" w:cs="仿宋_GB2312"/>
          <w:sz w:val="32"/>
          <w:szCs w:val="32"/>
          <w:u w:val="single"/>
        </w:rPr>
        <w:t>11288</w:t>
      </w:r>
      <w:r>
        <w:rPr>
          <w:rFonts w:hint="eastAsia" w:ascii="仿宋_GB2312" w:eastAsia="仿宋_GB2312" w:cs="仿宋_GB2312"/>
          <w:sz w:val="32"/>
          <w:szCs w:val="32"/>
          <w:u w:val="single"/>
        </w:rPr>
        <w:t>万元，占</w:t>
      </w:r>
      <w:r>
        <w:rPr>
          <w:rFonts w:ascii="仿宋_GB2312" w:eastAsia="仿宋_GB2312" w:cs="仿宋_GB2312"/>
          <w:sz w:val="32"/>
          <w:szCs w:val="32"/>
          <w:u w:val="single"/>
        </w:rPr>
        <w:t>68.67%</w:t>
      </w:r>
      <w:r>
        <w:rPr>
          <w:rFonts w:hint="eastAsia" w:ascii="仿宋_GB2312" w:eastAsia="仿宋_GB2312" w:cs="仿宋_GB2312"/>
          <w:sz w:val="32"/>
          <w:szCs w:val="32"/>
          <w:u w:val="single"/>
        </w:rPr>
        <w:t>；项目支出</w:t>
      </w:r>
      <w:r>
        <w:rPr>
          <w:rFonts w:ascii="仿宋_GB2312" w:eastAsia="仿宋_GB2312" w:cs="仿宋_GB2312"/>
          <w:sz w:val="32"/>
          <w:szCs w:val="32"/>
          <w:u w:val="single"/>
        </w:rPr>
        <w:t>5151.11</w:t>
      </w:r>
      <w:r>
        <w:rPr>
          <w:rFonts w:hint="eastAsia" w:ascii="仿宋_GB2312" w:eastAsia="仿宋_GB2312" w:cs="仿宋_GB2312"/>
          <w:sz w:val="32"/>
          <w:szCs w:val="32"/>
          <w:u w:val="single"/>
        </w:rPr>
        <w:t>万元，占</w:t>
      </w:r>
      <w:r>
        <w:rPr>
          <w:rFonts w:ascii="仿宋_GB2312" w:eastAsia="仿宋_GB2312" w:cs="仿宋_GB2312"/>
          <w:sz w:val="32"/>
          <w:szCs w:val="32"/>
          <w:u w:val="single"/>
        </w:rPr>
        <w:t>31.33%</w:t>
      </w:r>
      <w:r>
        <w:rPr>
          <w:rFonts w:hint="eastAsia" w:ascii="仿宋_GB2312" w:eastAsia="仿宋_GB2312" w:cs="仿宋_GB2312"/>
          <w:sz w:val="32"/>
          <w:szCs w:val="32"/>
          <w:u w:val="single"/>
          <w:lang w:eastAsia="zh-CN"/>
        </w:rPr>
        <w:t>，</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cs="仿宋_GB2312"/>
          <w:sz w:val="32"/>
          <w:szCs w:val="32"/>
        </w:rPr>
        <w:t>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9974.77</w:t>
      </w:r>
      <w:r>
        <w:rPr>
          <w:rFonts w:hint="eastAsia" w:ascii="仿宋_GB2312" w:eastAsia="仿宋_GB2312" w:cs="仿宋_GB2312"/>
          <w:sz w:val="32"/>
          <w:szCs w:val="32"/>
        </w:rPr>
        <w:t>万元相比，本年增加</w:t>
      </w:r>
      <w:r>
        <w:rPr>
          <w:rFonts w:ascii="仿宋_GB2312" w:eastAsia="仿宋_GB2312" w:cs="仿宋_GB2312"/>
          <w:sz w:val="32"/>
          <w:szCs w:val="32"/>
        </w:rPr>
        <w:t>6463.34</w:t>
      </w:r>
      <w:r>
        <w:rPr>
          <w:rFonts w:hint="eastAsia" w:ascii="仿宋_GB2312" w:eastAsia="仿宋_GB2312" w:cs="仿宋_GB2312"/>
          <w:sz w:val="32"/>
          <w:szCs w:val="32"/>
        </w:rPr>
        <w:t>万元，增长</w:t>
      </w:r>
      <w:r>
        <w:rPr>
          <w:rFonts w:ascii="仿宋_GB2312" w:eastAsia="仿宋_GB2312" w:cs="仿宋_GB2312"/>
          <w:sz w:val="32"/>
          <w:szCs w:val="32"/>
        </w:rPr>
        <w:t>64.81%</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财政拨款收支情况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00" w:lineRule="exact"/>
        <w:ind w:firstLine="640" w:firstLineChars="200"/>
        <w:rPr>
          <w:rFonts w:ascii="仿宋_GB2312" w:eastAsia="仿宋_GB2312"/>
          <w:color w:val="FF0000"/>
          <w:sz w:val="32"/>
          <w:szCs w:val="32"/>
        </w:rPr>
      </w:pPr>
      <w:r>
        <w:rPr>
          <w:rFonts w:ascii="仿宋_GB2312" w:eastAsia="仿宋_GB2312" w:cs="仿宋_GB2312"/>
          <w:sz w:val="32"/>
          <w:szCs w:val="32"/>
        </w:rPr>
        <w:t>2017</w:t>
      </w:r>
      <w:r>
        <w:rPr>
          <w:rFonts w:hint="eastAsia" w:ascii="仿宋_GB2312" w:eastAsia="仿宋_GB2312" w:cs="仿宋_GB2312"/>
          <w:sz w:val="32"/>
          <w:szCs w:val="32"/>
        </w:rPr>
        <w:t>年度财政拨款收入</w:t>
      </w:r>
      <w:r>
        <w:rPr>
          <w:rFonts w:ascii="仿宋_GB2312" w:eastAsia="仿宋_GB2312" w:cs="仿宋_GB2312"/>
          <w:sz w:val="32"/>
          <w:szCs w:val="32"/>
        </w:rPr>
        <w:t>14992.59</w:t>
      </w:r>
      <w:r>
        <w:rPr>
          <w:rFonts w:hint="eastAsia" w:ascii="仿宋_GB2312" w:eastAsia="仿宋_GB2312" w:cs="仿宋_GB2312"/>
          <w:sz w:val="32"/>
          <w:szCs w:val="32"/>
        </w:rPr>
        <w:t>万元，与上年相比，减少</w:t>
      </w:r>
      <w:r>
        <w:rPr>
          <w:rFonts w:ascii="仿宋_GB2312" w:eastAsia="仿宋_GB2312" w:cs="仿宋_GB2312"/>
          <w:sz w:val="32"/>
          <w:szCs w:val="32"/>
        </w:rPr>
        <w:t>257.92</w:t>
      </w:r>
      <w:r>
        <w:rPr>
          <w:rFonts w:hint="eastAsia" w:ascii="仿宋_GB2312" w:eastAsia="仿宋_GB2312" w:cs="仿宋_GB2312"/>
          <w:sz w:val="32"/>
          <w:szCs w:val="32"/>
        </w:rPr>
        <w:t>万元，减少</w:t>
      </w:r>
      <w:r>
        <w:rPr>
          <w:rFonts w:ascii="仿宋_GB2312" w:eastAsia="仿宋_GB2312" w:cs="仿宋_GB2312"/>
          <w:sz w:val="32"/>
          <w:szCs w:val="32"/>
        </w:rPr>
        <w:t>1.7%</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年没有安排地方性债务还本支出。财政拨款支出</w:t>
      </w:r>
      <w:r>
        <w:rPr>
          <w:rFonts w:ascii="仿宋_GB2312" w:eastAsia="仿宋_GB2312" w:cs="仿宋_GB2312"/>
          <w:sz w:val="32"/>
          <w:szCs w:val="32"/>
        </w:rPr>
        <w:t>14915.09</w:t>
      </w:r>
      <w:r>
        <w:rPr>
          <w:rFonts w:hint="eastAsia" w:ascii="仿宋_GB2312" w:eastAsia="仿宋_GB2312" w:cs="仿宋_GB2312"/>
          <w:sz w:val="32"/>
          <w:szCs w:val="32"/>
        </w:rPr>
        <w:t>万元，与上年相比，增加</w:t>
      </w:r>
      <w:r>
        <w:rPr>
          <w:rFonts w:ascii="仿宋_GB2312" w:eastAsia="仿宋_GB2312" w:cs="仿宋_GB2312"/>
          <w:sz w:val="32"/>
          <w:szCs w:val="32"/>
        </w:rPr>
        <w:t>771.63</w:t>
      </w:r>
      <w:r>
        <w:rPr>
          <w:rFonts w:hint="eastAsia" w:ascii="仿宋_GB2312" w:eastAsia="仿宋_GB2312" w:cs="仿宋_GB2312"/>
          <w:sz w:val="32"/>
          <w:szCs w:val="32"/>
        </w:rPr>
        <w:t>万元，增长</w:t>
      </w:r>
      <w:r>
        <w:rPr>
          <w:rFonts w:ascii="仿宋_GB2312" w:eastAsia="仿宋_GB2312" w:cs="仿宋_GB2312"/>
          <w:sz w:val="32"/>
          <w:szCs w:val="32"/>
        </w:rPr>
        <w:t>5.46%</w:t>
      </w:r>
      <w:r>
        <w:rPr>
          <w:rFonts w:hint="eastAsia" w:ascii="仿宋_GB2312" w:eastAsia="仿宋_GB2312" w:cs="仿宋_GB2312"/>
          <w:sz w:val="32"/>
          <w:szCs w:val="32"/>
        </w:rPr>
        <w:t>。其中：基本支出</w:t>
      </w:r>
      <w:r>
        <w:rPr>
          <w:rFonts w:ascii="仿宋_GB2312" w:eastAsia="仿宋_GB2312" w:cs="仿宋_GB2312"/>
          <w:sz w:val="32"/>
          <w:szCs w:val="32"/>
        </w:rPr>
        <w:t>10839.32</w:t>
      </w:r>
      <w:r>
        <w:rPr>
          <w:rFonts w:hint="eastAsia" w:ascii="仿宋_GB2312" w:eastAsia="仿宋_GB2312" w:cs="仿宋_GB2312"/>
          <w:sz w:val="32"/>
          <w:szCs w:val="32"/>
        </w:rPr>
        <w:t>万元，项目支出</w:t>
      </w:r>
      <w:r>
        <w:rPr>
          <w:rFonts w:ascii="仿宋_GB2312" w:eastAsia="仿宋_GB2312" w:cs="仿宋_GB2312"/>
          <w:sz w:val="32"/>
          <w:szCs w:val="32"/>
        </w:rPr>
        <w:t>4079.77</w:t>
      </w:r>
      <w:r>
        <w:rPr>
          <w:rFonts w:hint="eastAsia" w:ascii="仿宋_GB2312" w:eastAsia="仿宋_GB2312" w:cs="仿宋_GB2312"/>
          <w:sz w:val="32"/>
          <w:szCs w:val="32"/>
        </w:rPr>
        <w:t>万元。增减变化的主要原因是：</w:t>
      </w:r>
      <w:r>
        <w:rPr>
          <w:rFonts w:ascii="仿宋_GB2312" w:eastAsia="仿宋_GB2312" w:cs="仿宋_GB2312"/>
          <w:sz w:val="32"/>
          <w:szCs w:val="32"/>
        </w:rPr>
        <w:t>2017</w:t>
      </w:r>
      <w:r>
        <w:rPr>
          <w:rFonts w:hint="eastAsia" w:ascii="仿宋_GB2312" w:eastAsia="仿宋_GB2312" w:cs="仿宋_GB2312"/>
          <w:sz w:val="32"/>
          <w:szCs w:val="32"/>
        </w:rPr>
        <w:t>年安排教育费附加支出和其他支出。财政拨款结转结余</w:t>
      </w:r>
      <w:r>
        <w:rPr>
          <w:rFonts w:ascii="仿宋_GB2312" w:eastAsia="仿宋_GB2312" w:cs="仿宋_GB2312"/>
          <w:sz w:val="32"/>
          <w:szCs w:val="32"/>
        </w:rPr>
        <w:t>73.50</w:t>
      </w:r>
      <w:r>
        <w:rPr>
          <w:rFonts w:hint="eastAsia" w:ascii="仿宋_GB2312" w:eastAsia="仿宋_GB2312" w:cs="仿宋_GB2312"/>
          <w:sz w:val="32"/>
          <w:szCs w:val="32"/>
        </w:rPr>
        <w:t>万元，与上年相比，增加</w:t>
      </w:r>
      <w:r>
        <w:rPr>
          <w:rFonts w:ascii="仿宋_GB2312" w:eastAsia="仿宋_GB2312" w:cs="仿宋_GB2312"/>
          <w:sz w:val="32"/>
          <w:szCs w:val="32"/>
        </w:rPr>
        <w:t>73.5</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年普通教育结余</w:t>
      </w:r>
      <w:r>
        <w:rPr>
          <w:rFonts w:ascii="仿宋_GB2312" w:eastAsia="仿宋_GB2312" w:cs="仿宋_GB2312"/>
          <w:sz w:val="32"/>
          <w:szCs w:val="32"/>
        </w:rPr>
        <w:t>73.5</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9974.77</w:t>
      </w:r>
      <w:r>
        <w:rPr>
          <w:rFonts w:hint="eastAsia" w:ascii="仿宋_GB2312" w:eastAsia="仿宋_GB2312" w:cs="仿宋_GB2312"/>
          <w:sz w:val="32"/>
          <w:szCs w:val="32"/>
        </w:rPr>
        <w:t>万元相比，本年增加</w:t>
      </w:r>
      <w:r>
        <w:rPr>
          <w:rFonts w:ascii="仿宋_GB2312" w:eastAsia="仿宋_GB2312" w:cs="仿宋_GB2312"/>
          <w:sz w:val="32"/>
          <w:szCs w:val="32"/>
        </w:rPr>
        <w:t>5017.82</w:t>
      </w:r>
      <w:r>
        <w:rPr>
          <w:rFonts w:hint="eastAsia" w:ascii="仿宋_GB2312" w:eastAsia="仿宋_GB2312" w:cs="仿宋_GB2312"/>
          <w:sz w:val="32"/>
          <w:szCs w:val="32"/>
        </w:rPr>
        <w:t>万元，增长</w:t>
      </w:r>
      <w:r>
        <w:rPr>
          <w:rFonts w:ascii="仿宋_GB2312" w:eastAsia="仿宋_GB2312" w:cs="仿宋_GB2312"/>
          <w:sz w:val="32"/>
          <w:szCs w:val="32"/>
        </w:rPr>
        <w:t>50.31%</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年度一般公共预算财政拨款支出</w:t>
      </w:r>
      <w:r>
        <w:rPr>
          <w:rFonts w:ascii="仿宋_GB2312" w:eastAsia="仿宋_GB2312" w:cs="仿宋_GB2312"/>
          <w:sz w:val="32"/>
          <w:szCs w:val="32"/>
        </w:rPr>
        <w:t>14915.09</w:t>
      </w:r>
      <w:r>
        <w:rPr>
          <w:rFonts w:hint="eastAsia" w:ascii="仿宋_GB2312" w:eastAsia="仿宋_GB2312" w:cs="仿宋_GB2312"/>
          <w:sz w:val="32"/>
          <w:szCs w:val="32"/>
        </w:rPr>
        <w:t>万元。与上年相比，增加</w:t>
      </w:r>
      <w:r>
        <w:rPr>
          <w:rFonts w:ascii="仿宋_GB2312" w:eastAsia="仿宋_GB2312" w:cs="仿宋_GB2312"/>
          <w:sz w:val="32"/>
          <w:szCs w:val="32"/>
        </w:rPr>
        <w:t>771.63</w:t>
      </w:r>
      <w:r>
        <w:rPr>
          <w:rFonts w:hint="eastAsia" w:ascii="仿宋_GB2312" w:eastAsia="仿宋_GB2312" w:cs="仿宋_GB2312"/>
          <w:sz w:val="32"/>
          <w:szCs w:val="32"/>
        </w:rPr>
        <w:t>万元，增长</w:t>
      </w:r>
      <w:r>
        <w:rPr>
          <w:rFonts w:ascii="仿宋_GB2312" w:eastAsia="仿宋_GB2312" w:cs="仿宋_GB2312"/>
          <w:sz w:val="32"/>
          <w:szCs w:val="32"/>
        </w:rPr>
        <w:t>5.46%</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年安排教育费附加支出和其他支出。其中：按功能分类科目，教育支出</w:t>
      </w:r>
      <w:r>
        <w:rPr>
          <w:rFonts w:ascii="仿宋_GB2312" w:eastAsia="仿宋_GB2312" w:cs="仿宋_GB2312"/>
          <w:sz w:val="32"/>
          <w:szCs w:val="32"/>
        </w:rPr>
        <w:t>13370.69</w:t>
      </w:r>
      <w:r>
        <w:rPr>
          <w:rFonts w:hint="eastAsia" w:ascii="仿宋_GB2312" w:eastAsia="仿宋_GB2312" w:cs="仿宋_GB2312"/>
          <w:sz w:val="32"/>
          <w:szCs w:val="32"/>
        </w:rPr>
        <w:t>万元，社会保障和就业支出</w:t>
      </w:r>
      <w:r>
        <w:rPr>
          <w:rFonts w:ascii="仿宋_GB2312" w:eastAsia="仿宋_GB2312" w:cs="仿宋_GB2312"/>
          <w:sz w:val="32"/>
          <w:szCs w:val="32"/>
        </w:rPr>
        <w:t>1147.65</w:t>
      </w:r>
      <w:r>
        <w:rPr>
          <w:rFonts w:hint="eastAsia" w:ascii="仿宋_GB2312" w:eastAsia="仿宋_GB2312" w:cs="仿宋_GB2312"/>
          <w:sz w:val="32"/>
          <w:szCs w:val="32"/>
        </w:rPr>
        <w:t>万元。按经济分类科目，工资福利支出</w:t>
      </w:r>
      <w:r>
        <w:rPr>
          <w:rFonts w:ascii="仿宋_GB2312" w:eastAsia="仿宋_GB2312" w:cs="仿宋_GB2312"/>
          <w:sz w:val="32"/>
          <w:szCs w:val="32"/>
        </w:rPr>
        <w:t>8121.32</w:t>
      </w:r>
      <w:r>
        <w:rPr>
          <w:rFonts w:hint="eastAsia" w:ascii="仿宋_GB2312" w:eastAsia="仿宋_GB2312" w:cs="仿宋_GB2312"/>
          <w:sz w:val="32"/>
          <w:szCs w:val="32"/>
        </w:rPr>
        <w:t>万元，商品和服务支出</w:t>
      </w:r>
      <w:r>
        <w:rPr>
          <w:rFonts w:ascii="仿宋_GB2312" w:eastAsia="仿宋_GB2312" w:cs="仿宋_GB2312"/>
          <w:sz w:val="32"/>
          <w:szCs w:val="32"/>
        </w:rPr>
        <w:t>559.34</w:t>
      </w:r>
      <w:r>
        <w:rPr>
          <w:rFonts w:hint="eastAsia" w:ascii="仿宋_GB2312" w:eastAsia="仿宋_GB2312" w:cs="仿宋_GB2312"/>
          <w:sz w:val="32"/>
          <w:szCs w:val="32"/>
        </w:rPr>
        <w:t>元</w:t>
      </w:r>
      <w:r>
        <w:rPr>
          <w:rFonts w:hint="eastAsia" w:ascii="仿宋_GB2312" w:eastAsia="仿宋_GB2312" w:cs="仿宋_GB2312"/>
          <w:color w:val="FF0000"/>
          <w:sz w:val="32"/>
          <w:szCs w:val="32"/>
        </w:rPr>
        <w:t>，</w:t>
      </w:r>
      <w:r>
        <w:rPr>
          <w:rFonts w:hint="eastAsia" w:ascii="仿宋_GB2312" w:eastAsia="仿宋_GB2312" w:cs="仿宋_GB2312"/>
          <w:sz w:val="32"/>
          <w:szCs w:val="32"/>
        </w:rPr>
        <w:t>对个人和家庭的补助</w:t>
      </w:r>
      <w:r>
        <w:rPr>
          <w:rFonts w:ascii="仿宋_GB2312" w:eastAsia="仿宋_GB2312" w:cs="仿宋_GB2312"/>
          <w:sz w:val="32"/>
          <w:szCs w:val="32"/>
        </w:rPr>
        <w:t>2903.39</w:t>
      </w:r>
      <w:r>
        <w:rPr>
          <w:rFonts w:hint="eastAsia" w:ascii="仿宋_GB2312" w:eastAsia="仿宋_GB2312" w:cs="仿宋_GB2312"/>
          <w:sz w:val="32"/>
          <w:szCs w:val="32"/>
        </w:rPr>
        <w:t>万元，其他资本性支出</w:t>
      </w:r>
      <w:r>
        <w:rPr>
          <w:rFonts w:ascii="仿宋_GB2312" w:eastAsia="仿宋_GB2312" w:cs="仿宋_GB2312"/>
          <w:sz w:val="32"/>
          <w:szCs w:val="32"/>
        </w:rPr>
        <w:t>3335.03</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9974.77</w:t>
      </w:r>
      <w:r>
        <w:rPr>
          <w:rFonts w:hint="eastAsia" w:ascii="仿宋_GB2312" w:eastAsia="仿宋_GB2312" w:cs="仿宋_GB2312"/>
          <w:sz w:val="32"/>
          <w:szCs w:val="32"/>
        </w:rPr>
        <w:t>万元相比，本年增加</w:t>
      </w:r>
      <w:r>
        <w:rPr>
          <w:rFonts w:ascii="仿宋_GB2312" w:eastAsia="仿宋_GB2312" w:cs="仿宋_GB2312"/>
          <w:sz w:val="32"/>
          <w:szCs w:val="32"/>
        </w:rPr>
        <w:t>4940.32</w:t>
      </w:r>
      <w:r>
        <w:rPr>
          <w:rFonts w:hint="eastAsia" w:ascii="仿宋_GB2312" w:eastAsia="仿宋_GB2312" w:cs="仿宋_GB2312"/>
          <w:sz w:val="32"/>
          <w:szCs w:val="32"/>
        </w:rPr>
        <w:t>万元，增长</w:t>
      </w:r>
      <w:r>
        <w:rPr>
          <w:rFonts w:ascii="仿宋_GB2312" w:eastAsia="仿宋_GB2312" w:cs="仿宋_GB2312"/>
          <w:sz w:val="32"/>
          <w:szCs w:val="32"/>
        </w:rPr>
        <w:t>49.53%</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00" w:lineRule="exact"/>
        <w:ind w:firstLine="640" w:firstLineChars="200"/>
        <w:rPr>
          <w:rFonts w:ascii="仿宋_GB2312" w:eastAsia="仿宋_GB2312" w:cs="仿宋_GB2312"/>
          <w:sz w:val="32"/>
          <w:szCs w:val="32"/>
          <w:u w:val="single"/>
        </w:rPr>
      </w:pPr>
      <w:r>
        <w:rPr>
          <w:rFonts w:ascii="仿宋_GB2312" w:eastAsia="仿宋_GB2312" w:cs="仿宋_GB2312"/>
          <w:sz w:val="32"/>
          <w:szCs w:val="32"/>
          <w:u w:val="single"/>
        </w:rPr>
        <w:t>2017</w:t>
      </w:r>
      <w:r>
        <w:rPr>
          <w:rFonts w:hint="eastAsia" w:ascii="仿宋_GB2312" w:eastAsia="仿宋_GB2312" w:cs="仿宋_GB2312"/>
          <w:sz w:val="32"/>
          <w:szCs w:val="32"/>
          <w:u w:val="single"/>
        </w:rPr>
        <w:t>年度政府性基金预算财政拨款收入</w:t>
      </w:r>
      <w:r>
        <w:rPr>
          <w:rFonts w:ascii="仿宋_GB2312" w:eastAsia="仿宋_GB2312" w:cs="仿宋_GB2312"/>
          <w:sz w:val="32"/>
          <w:szCs w:val="32"/>
          <w:u w:val="single"/>
        </w:rPr>
        <w:t>4</w:t>
      </w:r>
      <w:r>
        <w:rPr>
          <w:rFonts w:hint="eastAsia" w:ascii="仿宋_GB2312" w:eastAsia="仿宋_GB2312" w:cs="仿宋_GB2312"/>
          <w:sz w:val="32"/>
          <w:szCs w:val="32"/>
          <w:u w:val="single"/>
        </w:rPr>
        <w:t>万元。</w:t>
      </w:r>
      <w:r>
        <w:rPr>
          <w:rFonts w:hint="eastAsia" w:ascii="仿宋_GB2312" w:eastAsia="仿宋_GB2312" w:cs="仿宋_GB2312"/>
          <w:sz w:val="32"/>
          <w:szCs w:val="32"/>
          <w:u w:val="single"/>
          <w:lang w:eastAsia="zh-CN"/>
        </w:rPr>
        <w:t>与上年相比</w:t>
      </w:r>
      <w:r>
        <w:rPr>
          <w:rFonts w:hint="eastAsia" w:ascii="仿宋_GB2312" w:eastAsia="仿宋_GB2312" w:cs="仿宋_GB2312"/>
          <w:sz w:val="32"/>
          <w:szCs w:val="32"/>
          <w:u w:val="single"/>
        </w:rPr>
        <w:t>减少</w:t>
      </w:r>
      <w:r>
        <w:rPr>
          <w:rFonts w:ascii="仿宋_GB2312" w:eastAsia="仿宋_GB2312" w:cs="仿宋_GB2312"/>
          <w:sz w:val="32"/>
          <w:szCs w:val="32"/>
          <w:u w:val="single"/>
        </w:rPr>
        <w:t>4</w:t>
      </w:r>
      <w:r>
        <w:rPr>
          <w:rFonts w:hint="eastAsia" w:ascii="仿宋_GB2312" w:eastAsia="仿宋_GB2312" w:cs="仿宋_GB2312"/>
          <w:sz w:val="32"/>
          <w:szCs w:val="32"/>
          <w:u w:val="single"/>
        </w:rPr>
        <w:t>万元，</w:t>
      </w:r>
      <w:r>
        <w:rPr>
          <w:rFonts w:hint="eastAsia" w:ascii="仿宋_GB2312" w:eastAsia="仿宋_GB2312" w:cs="仿宋_GB2312"/>
          <w:sz w:val="32"/>
          <w:szCs w:val="32"/>
          <w:u w:val="single"/>
          <w:lang w:eastAsia="zh-CN"/>
        </w:rPr>
        <w:t>下降</w:t>
      </w:r>
      <w:r>
        <w:rPr>
          <w:rFonts w:ascii="仿宋_GB2312" w:eastAsia="仿宋_GB2312" w:cs="仿宋_GB2312"/>
          <w:sz w:val="32"/>
          <w:szCs w:val="32"/>
          <w:u w:val="single"/>
        </w:rPr>
        <w:t>50%</w:t>
      </w:r>
      <w:r>
        <w:rPr>
          <w:rFonts w:hint="eastAsia" w:ascii="仿宋_GB2312" w:eastAsia="仿宋_GB2312" w:cs="仿宋_GB2312"/>
          <w:sz w:val="32"/>
          <w:szCs w:val="32"/>
          <w:u w:val="single"/>
        </w:rPr>
        <w:t>，减少原因：</w:t>
      </w:r>
      <w:r>
        <w:rPr>
          <w:rFonts w:hint="eastAsia" w:ascii="仿宋_GB2312" w:eastAsia="仿宋_GB2312" w:cs="仿宋_GB2312"/>
          <w:sz w:val="32"/>
          <w:szCs w:val="32"/>
          <w:u w:val="single"/>
          <w:lang w:eastAsia="zh-CN"/>
        </w:rPr>
        <w:t>专项资金</w:t>
      </w:r>
      <w:r>
        <w:rPr>
          <w:rFonts w:hint="eastAsia" w:ascii="仿宋_GB2312" w:eastAsia="仿宋_GB2312" w:cs="仿宋_GB2312"/>
          <w:sz w:val="32"/>
          <w:szCs w:val="32"/>
          <w:u w:val="single"/>
        </w:rPr>
        <w:t>拨款减少。</w:t>
      </w:r>
    </w:p>
    <w:p>
      <w:pPr>
        <w:spacing w:line="5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lang w:val="en-US" w:eastAsia="zh-CN"/>
        </w:rPr>
        <w:t>2017年基金决算数4万元，年初预算数0万元，预算调整4万元，用于彩票公益金支出</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（四）政府性基金预算财政拨款支出决算情况说明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single"/>
        </w:rPr>
      </w:pPr>
      <w:r>
        <w:rPr>
          <w:rFonts w:hint="eastAsia" w:ascii="仿宋_GB2312" w:eastAsia="仿宋_GB2312"/>
          <w:sz w:val="32"/>
          <w:szCs w:val="32"/>
          <w:u w:val="single"/>
          <w:lang w:val="en-US" w:eastAsia="zh-CN"/>
        </w:rPr>
        <w:t>2017</w:t>
      </w:r>
      <w:r>
        <w:rPr>
          <w:rFonts w:hint="eastAsia" w:ascii="仿宋_GB2312" w:eastAsia="仿宋_GB2312"/>
          <w:sz w:val="32"/>
          <w:szCs w:val="32"/>
          <w:u w:val="single"/>
        </w:rPr>
        <w:t>年度政府性基金预算财政拨款收入</w:t>
      </w:r>
      <w:r>
        <w:rPr>
          <w:rFonts w:hint="eastAsia" w:ascii="仿宋_GB2312" w:eastAsia="仿宋_GB2312"/>
          <w:sz w:val="32"/>
          <w:szCs w:val="32"/>
          <w:u w:val="single"/>
          <w:lang w:val="en-US" w:eastAsia="zh-CN"/>
        </w:rPr>
        <w:t>4</w:t>
      </w:r>
      <w:r>
        <w:rPr>
          <w:rFonts w:hint="eastAsia" w:ascii="仿宋_GB2312" w:eastAsia="仿宋_GB2312"/>
          <w:sz w:val="32"/>
          <w:szCs w:val="32"/>
          <w:u w:val="single"/>
        </w:rPr>
        <w:t>万元，与上年相比，减少</w:t>
      </w:r>
      <w:r>
        <w:rPr>
          <w:rFonts w:hint="eastAsia" w:ascii="仿宋_GB2312" w:eastAsia="仿宋_GB2312"/>
          <w:sz w:val="32"/>
          <w:szCs w:val="32"/>
          <w:u w:val="single"/>
          <w:lang w:val="en-US" w:eastAsia="zh-CN"/>
        </w:rPr>
        <w:t>4</w:t>
      </w:r>
      <w:r>
        <w:rPr>
          <w:rFonts w:hint="eastAsia" w:ascii="仿宋_GB2312" w:eastAsia="仿宋_GB2312"/>
          <w:sz w:val="32"/>
          <w:szCs w:val="32"/>
          <w:u w:val="single"/>
        </w:rPr>
        <w:t>万元，降低</w:t>
      </w:r>
      <w:r>
        <w:rPr>
          <w:rFonts w:hint="eastAsia" w:ascii="仿宋_GB2312" w:eastAsia="仿宋_GB2312"/>
          <w:sz w:val="32"/>
          <w:szCs w:val="32"/>
          <w:u w:val="single"/>
          <w:lang w:val="en-US" w:eastAsia="zh-CN"/>
        </w:rPr>
        <w:t>50</w:t>
      </w:r>
      <w:r>
        <w:rPr>
          <w:rFonts w:hint="eastAsia" w:ascii="仿宋_GB2312" w:eastAsia="仿宋_GB2312"/>
          <w:sz w:val="32"/>
          <w:szCs w:val="32"/>
          <w:u w:val="single"/>
        </w:rPr>
        <w:t>%。增减变化的主要原因是：</w:t>
      </w:r>
      <w:r>
        <w:rPr>
          <w:rFonts w:hint="eastAsia" w:ascii="仿宋_GB2312" w:eastAsia="仿宋_GB2312" w:cs="仿宋_GB2312"/>
          <w:sz w:val="32"/>
          <w:szCs w:val="32"/>
          <w:u w:val="single"/>
          <w:lang w:eastAsia="zh-CN"/>
        </w:rPr>
        <w:t>专项资金</w:t>
      </w:r>
      <w:r>
        <w:rPr>
          <w:rFonts w:hint="eastAsia" w:ascii="仿宋_GB2312" w:eastAsia="仿宋_GB2312" w:cs="仿宋_GB2312"/>
          <w:sz w:val="32"/>
          <w:szCs w:val="32"/>
          <w:u w:val="single"/>
        </w:rPr>
        <w:t>拨款减少</w:t>
      </w:r>
      <w:r>
        <w:rPr>
          <w:rFonts w:hint="eastAsia" w:ascii="仿宋_GB2312" w:eastAsia="仿宋_GB2312"/>
          <w:sz w:val="32"/>
          <w:szCs w:val="32"/>
          <w:u w:val="single"/>
        </w:rPr>
        <w:t>。政府性基金预算财政拨款支出</w:t>
      </w:r>
      <w:r>
        <w:rPr>
          <w:rFonts w:hint="eastAsia" w:ascii="仿宋_GB2312" w:eastAsia="仿宋_GB2312"/>
          <w:sz w:val="32"/>
          <w:szCs w:val="32"/>
          <w:u w:val="single"/>
          <w:lang w:val="en-US" w:eastAsia="zh-CN"/>
        </w:rPr>
        <w:t>4</w:t>
      </w:r>
      <w:r>
        <w:rPr>
          <w:rFonts w:hint="eastAsia" w:ascii="仿宋_GB2312" w:eastAsia="仿宋_GB2312"/>
          <w:sz w:val="32"/>
          <w:szCs w:val="32"/>
          <w:u w:val="single"/>
        </w:rPr>
        <w:t>万元，与上年相比，减少</w:t>
      </w:r>
      <w:r>
        <w:rPr>
          <w:rFonts w:hint="eastAsia" w:ascii="仿宋_GB2312" w:eastAsia="仿宋_GB2312"/>
          <w:sz w:val="32"/>
          <w:szCs w:val="32"/>
          <w:u w:val="single"/>
          <w:lang w:val="en-US" w:eastAsia="zh-CN"/>
        </w:rPr>
        <w:t>4</w:t>
      </w:r>
      <w:r>
        <w:rPr>
          <w:rFonts w:hint="eastAsia" w:ascii="仿宋_GB2312" w:eastAsia="仿宋_GB2312"/>
          <w:sz w:val="32"/>
          <w:szCs w:val="32"/>
          <w:u w:val="single"/>
        </w:rPr>
        <w:t>万元，降低</w:t>
      </w:r>
      <w:r>
        <w:rPr>
          <w:rFonts w:hint="eastAsia" w:ascii="仿宋_GB2312" w:eastAsia="仿宋_GB2312"/>
          <w:sz w:val="32"/>
          <w:szCs w:val="32"/>
          <w:u w:val="single"/>
          <w:lang w:val="en-US" w:eastAsia="zh-CN"/>
        </w:rPr>
        <w:t>50</w:t>
      </w:r>
      <w:r>
        <w:rPr>
          <w:rFonts w:hint="eastAsia" w:ascii="仿宋_GB2312" w:eastAsia="仿宋_GB2312"/>
          <w:sz w:val="32"/>
          <w:szCs w:val="32"/>
          <w:u w:val="single"/>
        </w:rPr>
        <w:t>%。增减变化的主要原因是：</w:t>
      </w:r>
      <w:r>
        <w:rPr>
          <w:rFonts w:hint="eastAsia" w:ascii="仿宋_GB2312" w:eastAsia="仿宋_GB2312" w:cs="仿宋_GB2312"/>
          <w:sz w:val="32"/>
          <w:szCs w:val="32"/>
          <w:u w:val="single"/>
          <w:lang w:eastAsia="zh-CN"/>
        </w:rPr>
        <w:t>专项资金</w:t>
      </w:r>
      <w:r>
        <w:rPr>
          <w:rFonts w:hint="eastAsia" w:ascii="仿宋_GB2312" w:eastAsia="仿宋_GB2312" w:cs="仿宋_GB2312"/>
          <w:sz w:val="32"/>
          <w:szCs w:val="32"/>
          <w:u w:val="single"/>
        </w:rPr>
        <w:t>拨款减少</w:t>
      </w:r>
      <w:r>
        <w:rPr>
          <w:rFonts w:hint="eastAsia" w:ascii="仿宋_GB2312" w:eastAsia="仿宋_GB2312"/>
          <w:sz w:val="32"/>
          <w:szCs w:val="32"/>
          <w:u w:val="single"/>
        </w:rPr>
        <w:t>。</w:t>
      </w:r>
    </w:p>
    <w:p>
      <w:pPr>
        <w:spacing w:line="500" w:lineRule="exact"/>
        <w:ind w:firstLine="640" w:firstLineChars="200"/>
        <w:rPr>
          <w:rFonts w:hint="eastAsia" w:ascii="仿宋_GB2312" w:eastAsia="仿宋_GB2312" w:cs="仿宋_GB2312"/>
          <w:sz w:val="32"/>
          <w:szCs w:val="32"/>
          <w:lang w:eastAsia="zh-CN"/>
        </w:rPr>
      </w:pPr>
      <w:r>
        <w:rPr>
          <w:rFonts w:hint="eastAsia" w:ascii="仿宋_GB2312" w:eastAsia="仿宋_GB2312"/>
          <w:sz w:val="32"/>
          <w:szCs w:val="32"/>
        </w:rPr>
        <w:t>与预算相比情况</w:t>
      </w:r>
      <w:r>
        <w:rPr>
          <w:rFonts w:hint="eastAsia" w:ascii="仿宋_GB2312" w:eastAsia="仿宋_GB2312"/>
          <w:sz w:val="32"/>
          <w:szCs w:val="32"/>
          <w:lang w:val="en-US" w:eastAsia="zh-CN"/>
        </w:rPr>
        <w:t>:</w:t>
      </w:r>
      <w:r>
        <w:rPr>
          <w:rFonts w:hint="eastAsia" w:ascii="仿宋_GB2312" w:eastAsia="仿宋_GB2312" w:cs="仿宋_GB2312"/>
          <w:sz w:val="32"/>
          <w:szCs w:val="32"/>
          <w:lang w:val="en-US" w:eastAsia="zh-CN"/>
        </w:rPr>
        <w:t>2017年基金决算数4万元，年初预算数0万元，预算调整4万元，用于彩票公益金支出</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结转结余情况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年末结转结余</w:t>
      </w:r>
      <w:r>
        <w:rPr>
          <w:rFonts w:ascii="仿宋_GB2312" w:eastAsia="仿宋_GB2312" w:cs="仿宋_GB2312"/>
          <w:sz w:val="32"/>
          <w:szCs w:val="32"/>
        </w:rPr>
        <w:t>1026.29</w:t>
      </w:r>
      <w:r>
        <w:rPr>
          <w:rFonts w:hint="eastAsia" w:ascii="仿宋_GB2312" w:eastAsia="仿宋_GB2312" w:cs="仿宋_GB2312"/>
          <w:sz w:val="32"/>
          <w:szCs w:val="32"/>
        </w:rPr>
        <w:t>万元。与上年相比，增加</w:t>
      </w:r>
      <w:r>
        <w:rPr>
          <w:rFonts w:ascii="仿宋_GB2312" w:eastAsia="仿宋_GB2312" w:cs="仿宋_GB2312"/>
          <w:sz w:val="32"/>
          <w:szCs w:val="32"/>
        </w:rPr>
        <w:t>1026.29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其中财政拨款结转结余</w:t>
      </w:r>
      <w:r>
        <w:rPr>
          <w:rFonts w:ascii="仿宋_GB2312" w:eastAsia="仿宋_GB2312" w:cs="仿宋_GB2312"/>
          <w:sz w:val="32"/>
          <w:szCs w:val="32"/>
        </w:rPr>
        <w:t>73.50</w:t>
      </w:r>
      <w:r>
        <w:rPr>
          <w:rFonts w:hint="eastAsia" w:ascii="仿宋_GB2312" w:eastAsia="仿宋_GB2312" w:cs="仿宋_GB2312"/>
          <w:sz w:val="32"/>
          <w:szCs w:val="32"/>
        </w:rPr>
        <w:t>万元。与上年相比，增加</w:t>
      </w:r>
      <w:r>
        <w:rPr>
          <w:rFonts w:ascii="仿宋_GB2312" w:eastAsia="仿宋_GB2312" w:cs="仿宋_GB2312"/>
          <w:sz w:val="32"/>
          <w:szCs w:val="32"/>
        </w:rPr>
        <w:t>73.5</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16.99</w:t>
      </w:r>
      <w:r>
        <w:rPr>
          <w:rFonts w:hint="eastAsia" w:ascii="仿宋_GB2312" w:eastAsia="仿宋_GB2312"/>
          <w:sz w:val="32"/>
          <w:szCs w:val="32"/>
        </w:rPr>
        <w:t>万元，</w:t>
      </w:r>
      <w:r>
        <w:rPr>
          <w:rFonts w:hint="eastAsia" w:ascii="仿宋_GB2312" w:eastAsia="仿宋_GB2312" w:cs="仿宋_GB2312"/>
          <w:sz w:val="32"/>
          <w:szCs w:val="32"/>
        </w:rPr>
        <w:t>比上年减少</w:t>
      </w:r>
      <w:r>
        <w:rPr>
          <w:rFonts w:ascii="仿宋_GB2312" w:eastAsia="仿宋_GB2312" w:cs="仿宋_GB2312"/>
          <w:sz w:val="32"/>
          <w:szCs w:val="32"/>
        </w:rPr>
        <w:t>7.58</w:t>
      </w:r>
      <w:r>
        <w:rPr>
          <w:rFonts w:hint="eastAsia" w:ascii="仿宋_GB2312" w:eastAsia="仿宋_GB2312" w:cs="仿宋_GB2312"/>
          <w:sz w:val="32"/>
          <w:szCs w:val="32"/>
        </w:rPr>
        <w:t>万元，减少</w:t>
      </w:r>
      <w:r>
        <w:rPr>
          <w:rFonts w:ascii="仿宋_GB2312" w:eastAsia="仿宋_GB2312" w:cs="仿宋_GB2312"/>
          <w:sz w:val="32"/>
          <w:szCs w:val="32"/>
        </w:rPr>
        <w:t>30.85%</w:t>
      </w:r>
      <w:r>
        <w:rPr>
          <w:rFonts w:hint="eastAsia" w:ascii="仿宋_GB2312" w:eastAsia="仿宋_GB2312" w:cs="仿宋_GB2312"/>
          <w:sz w:val="32"/>
          <w:szCs w:val="32"/>
        </w:rPr>
        <w:t>，减少原因是：</w:t>
      </w:r>
      <w:r>
        <w:rPr>
          <w:rFonts w:ascii="仿宋_GB2312" w:eastAsia="仿宋_GB2312" w:cs="仿宋_GB2312"/>
          <w:sz w:val="32"/>
          <w:szCs w:val="32"/>
        </w:rPr>
        <w:t>2017</w:t>
      </w:r>
      <w:r>
        <w:rPr>
          <w:rFonts w:hint="eastAsia" w:ascii="仿宋_GB2312" w:eastAsia="仿宋_GB2312" w:cs="仿宋_GB2312"/>
          <w:sz w:val="32"/>
          <w:szCs w:val="32"/>
        </w:rPr>
        <w:t>年公务用车维护费支出和公务接待费减少。</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；公务用车购置及运行维护费支出</w:t>
      </w:r>
      <w:r>
        <w:rPr>
          <w:rFonts w:ascii="仿宋_GB2312" w:eastAsia="仿宋_GB2312"/>
          <w:sz w:val="32"/>
          <w:szCs w:val="32"/>
        </w:rPr>
        <w:t>8.14</w:t>
      </w:r>
      <w:r>
        <w:rPr>
          <w:rFonts w:hint="eastAsia" w:ascii="仿宋_GB2312" w:eastAsia="仿宋_GB2312"/>
          <w:sz w:val="32"/>
          <w:szCs w:val="32"/>
        </w:rPr>
        <w:t>万元，占</w:t>
      </w:r>
      <w:r>
        <w:rPr>
          <w:rFonts w:ascii="仿宋_GB2312" w:eastAsia="仿宋_GB2312"/>
          <w:sz w:val="32"/>
          <w:szCs w:val="32"/>
        </w:rPr>
        <w:t>47.91%</w:t>
      </w:r>
      <w:r>
        <w:rPr>
          <w:rFonts w:hint="eastAsia" w:ascii="仿宋_GB2312" w:eastAsia="仿宋_GB2312"/>
          <w:sz w:val="32"/>
          <w:szCs w:val="32"/>
        </w:rPr>
        <w:t>，</w:t>
      </w:r>
      <w:r>
        <w:rPr>
          <w:rFonts w:hint="eastAsia" w:ascii="仿宋_GB2312" w:eastAsia="仿宋_GB2312" w:cs="仿宋_GB2312"/>
          <w:sz w:val="32"/>
          <w:szCs w:val="32"/>
        </w:rPr>
        <w:t>比上年减少</w:t>
      </w:r>
      <w:r>
        <w:rPr>
          <w:rFonts w:ascii="仿宋_GB2312" w:eastAsia="仿宋_GB2312" w:cs="仿宋_GB2312"/>
          <w:sz w:val="32"/>
          <w:szCs w:val="32"/>
        </w:rPr>
        <w:t>6.86</w:t>
      </w:r>
      <w:r>
        <w:rPr>
          <w:rFonts w:hint="eastAsia" w:ascii="仿宋_GB2312" w:eastAsia="仿宋_GB2312" w:cs="仿宋_GB2312"/>
          <w:sz w:val="32"/>
          <w:szCs w:val="32"/>
        </w:rPr>
        <w:t>万元，降低</w:t>
      </w:r>
      <w:r>
        <w:rPr>
          <w:rFonts w:ascii="仿宋_GB2312" w:eastAsia="仿宋_GB2312" w:cs="仿宋_GB2312"/>
          <w:sz w:val="32"/>
          <w:szCs w:val="32"/>
        </w:rPr>
        <w:t>45.73%</w:t>
      </w:r>
      <w:r>
        <w:rPr>
          <w:rFonts w:hint="eastAsia" w:ascii="仿宋_GB2312" w:eastAsia="仿宋_GB2312" w:cs="仿宋_GB2312"/>
          <w:sz w:val="32"/>
          <w:szCs w:val="32"/>
        </w:rPr>
        <w:t>，减少原因是：燃料费及维修费的减少，公务用车购置费</w:t>
      </w:r>
      <w:r>
        <w:rPr>
          <w:rFonts w:ascii="仿宋_GB2312" w:eastAsia="仿宋_GB2312" w:cs="仿宋_GB2312"/>
          <w:sz w:val="32"/>
          <w:szCs w:val="32"/>
        </w:rPr>
        <w:t>0</w:t>
      </w:r>
      <w:r>
        <w:rPr>
          <w:rFonts w:hint="eastAsia" w:ascii="仿宋_GB2312" w:eastAsia="仿宋_GB2312" w:cs="仿宋_GB2312"/>
          <w:sz w:val="32"/>
          <w:szCs w:val="32"/>
        </w:rPr>
        <w:t>万元，与上年相比无变化</w:t>
      </w:r>
      <w:r>
        <w:rPr>
          <w:rFonts w:hint="eastAsia" w:ascii="仿宋_GB2312" w:eastAsia="仿宋_GB2312"/>
          <w:sz w:val="32"/>
          <w:szCs w:val="32"/>
        </w:rPr>
        <w:t>；公务接待费支出</w:t>
      </w:r>
      <w:r>
        <w:rPr>
          <w:rFonts w:ascii="仿宋_GB2312" w:eastAsia="仿宋_GB2312" w:cs="仿宋_GB2312"/>
          <w:sz w:val="32"/>
          <w:szCs w:val="32"/>
        </w:rPr>
        <w:t>13.29</w:t>
      </w:r>
      <w:r>
        <w:rPr>
          <w:rFonts w:hint="eastAsia" w:ascii="仿宋_GB2312" w:eastAsia="仿宋_GB2312"/>
          <w:sz w:val="32"/>
          <w:szCs w:val="32"/>
        </w:rPr>
        <w:t>万元，占</w:t>
      </w:r>
      <w:r>
        <w:rPr>
          <w:rFonts w:ascii="仿宋_GB2312" w:eastAsia="仿宋_GB2312"/>
          <w:sz w:val="32"/>
          <w:szCs w:val="32"/>
        </w:rPr>
        <w:t>78.22%</w:t>
      </w:r>
      <w:r>
        <w:rPr>
          <w:rFonts w:hint="eastAsia" w:ascii="仿宋_GB2312" w:eastAsia="仿宋_GB2312"/>
          <w:sz w:val="32"/>
          <w:szCs w:val="32"/>
        </w:rPr>
        <w:t>，比上年增加</w:t>
      </w:r>
      <w:r>
        <w:rPr>
          <w:rFonts w:ascii="仿宋_GB2312" w:eastAsia="仿宋_GB2312"/>
          <w:sz w:val="32"/>
          <w:szCs w:val="32"/>
        </w:rPr>
        <w:t>3.72</w:t>
      </w:r>
      <w:r>
        <w:rPr>
          <w:rFonts w:hint="eastAsia" w:ascii="仿宋_GB2312" w:eastAsia="仿宋_GB2312"/>
          <w:sz w:val="32"/>
          <w:szCs w:val="32"/>
        </w:rPr>
        <w:t>万元，增长</w:t>
      </w:r>
      <w:r>
        <w:rPr>
          <w:rFonts w:ascii="仿宋_GB2312" w:eastAsia="仿宋_GB2312"/>
          <w:sz w:val="32"/>
          <w:szCs w:val="32"/>
        </w:rPr>
        <w:t>38.87%</w:t>
      </w:r>
      <w:r>
        <w:rPr>
          <w:rFonts w:hint="eastAsia" w:ascii="仿宋_GB2312" w:eastAsia="仿宋_GB2312"/>
          <w:sz w:val="32"/>
          <w:szCs w:val="32"/>
        </w:rPr>
        <w:t>，</w:t>
      </w:r>
      <w:r>
        <w:rPr>
          <w:rFonts w:hint="eastAsia" w:ascii="仿宋_GB2312" w:eastAsia="仿宋_GB2312" w:cs="仿宋_GB2312"/>
          <w:sz w:val="32"/>
          <w:szCs w:val="32"/>
        </w:rPr>
        <w:t>增加原因：费用增加。</w:t>
      </w:r>
      <w:r>
        <w:rPr>
          <w:rFonts w:hint="eastAsia" w:ascii="仿宋_GB2312" w:eastAsia="仿宋_GB2312"/>
          <w:sz w:val="32"/>
          <w:szCs w:val="32"/>
        </w:rPr>
        <w:t>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万元。单位全年使用一般公共预算财政拨款安排的出国（境）团组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8.14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8.14</w:t>
      </w:r>
      <w:r>
        <w:rPr>
          <w:rFonts w:hint="eastAsia" w:ascii="仿宋_GB2312" w:eastAsia="仿宋_GB2312"/>
          <w:sz w:val="32"/>
          <w:szCs w:val="32"/>
        </w:rPr>
        <w:t>万元。主要用于车辆加油、维修保养保险等。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5</w:t>
      </w:r>
      <w:r>
        <w:rPr>
          <w:rFonts w:hint="eastAsia" w:ascii="仿宋_GB2312" w:eastAsia="仿宋_GB2312"/>
          <w:sz w:val="32"/>
          <w:szCs w:val="32"/>
        </w:rPr>
        <w:t>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13.29</w:t>
      </w:r>
      <w:r>
        <w:rPr>
          <w:rFonts w:hint="eastAsia" w:ascii="仿宋_GB2312" w:eastAsia="仿宋_GB2312"/>
          <w:sz w:val="32"/>
          <w:szCs w:val="32"/>
        </w:rPr>
        <w:t>万元。具体是：国内公务接待支出</w:t>
      </w:r>
      <w:r>
        <w:rPr>
          <w:rFonts w:ascii="仿宋_GB2312" w:eastAsia="仿宋_GB2312"/>
          <w:sz w:val="32"/>
          <w:szCs w:val="32"/>
        </w:rPr>
        <w:t>13.29</w:t>
      </w:r>
      <w:r>
        <w:rPr>
          <w:rFonts w:hint="eastAsia" w:ascii="仿宋_GB2312" w:eastAsia="仿宋_GB2312"/>
          <w:sz w:val="32"/>
          <w:szCs w:val="32"/>
        </w:rPr>
        <w:t>万元，主要是上级部门检查验收。</w:t>
      </w:r>
      <w:r>
        <w:rPr>
          <w:rFonts w:ascii="仿宋_GB2312" w:eastAsia="仿宋_GB2312"/>
          <w:sz w:val="32"/>
          <w:szCs w:val="32"/>
        </w:rPr>
        <w:t>2017</w:t>
      </w:r>
      <w:r>
        <w:rPr>
          <w:rFonts w:hint="eastAsia" w:ascii="仿宋_GB2312" w:eastAsia="仿宋_GB2312"/>
          <w:sz w:val="32"/>
          <w:szCs w:val="32"/>
        </w:rPr>
        <w:t>年单位国内公务接待</w:t>
      </w:r>
      <w:r>
        <w:rPr>
          <w:rFonts w:ascii="仿宋_GB2312" w:eastAsia="仿宋_GB2312"/>
          <w:sz w:val="32"/>
          <w:szCs w:val="32"/>
        </w:rPr>
        <w:t>112</w:t>
      </w:r>
      <w:r>
        <w:rPr>
          <w:rFonts w:hint="eastAsia" w:ascii="仿宋_GB2312" w:eastAsia="仿宋_GB2312"/>
          <w:sz w:val="32"/>
          <w:szCs w:val="32"/>
        </w:rPr>
        <w:t>批次，</w:t>
      </w:r>
      <w:r>
        <w:rPr>
          <w:rFonts w:ascii="仿宋_GB2312" w:eastAsia="仿宋_GB2312"/>
          <w:sz w:val="32"/>
          <w:szCs w:val="32"/>
        </w:rPr>
        <w:t>1230</w:t>
      </w:r>
      <w:r>
        <w:rPr>
          <w:rFonts w:hint="eastAsia" w:ascii="仿宋_GB2312" w:eastAsia="仿宋_GB2312"/>
          <w:sz w:val="32"/>
          <w:szCs w:val="32"/>
        </w:rPr>
        <w:t>人次。</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与预算相比情况：</w:t>
      </w:r>
      <w:r>
        <w:rPr>
          <w:rFonts w:ascii="仿宋_GB2312" w:eastAsia="仿宋_GB2312" w:cs="仿宋_GB2312"/>
          <w:sz w:val="32"/>
          <w:szCs w:val="32"/>
        </w:rPr>
        <w:t>2017</w:t>
      </w:r>
      <w:r>
        <w:rPr>
          <w:rFonts w:hint="eastAsia" w:ascii="仿宋_GB2312" w:eastAsia="仿宋_GB2312" w:cs="仿宋_GB2312"/>
          <w:sz w:val="32"/>
          <w:szCs w:val="32"/>
        </w:rPr>
        <w:t>年“三公”经费预算</w:t>
      </w:r>
      <w:r>
        <w:rPr>
          <w:rFonts w:ascii="仿宋_GB2312" w:eastAsia="仿宋_GB2312" w:cs="仿宋_GB2312"/>
          <w:sz w:val="32"/>
          <w:szCs w:val="32"/>
        </w:rPr>
        <w:t>11.10</w:t>
      </w:r>
      <w:r>
        <w:rPr>
          <w:rFonts w:hint="eastAsia" w:ascii="仿宋_GB2312" w:eastAsia="仿宋_GB2312" w:cs="仿宋_GB2312"/>
          <w:sz w:val="32"/>
          <w:szCs w:val="32"/>
        </w:rPr>
        <w:t>万元，</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年度一般公共预算“三公”经费支出决算</w:t>
      </w:r>
      <w:r>
        <w:rPr>
          <w:rFonts w:ascii="仿宋_GB2312" w:eastAsia="仿宋_GB2312" w:cs="仿宋_GB2312"/>
          <w:sz w:val="32"/>
          <w:szCs w:val="32"/>
        </w:rPr>
        <w:t>16.99</w:t>
      </w:r>
      <w:r>
        <w:rPr>
          <w:rFonts w:hint="eastAsia" w:ascii="仿宋_GB2312" w:eastAsia="仿宋_GB2312" w:cs="仿宋_GB2312"/>
          <w:sz w:val="32"/>
          <w:szCs w:val="32"/>
        </w:rPr>
        <w:t>万元，与预算相比增加</w:t>
      </w:r>
      <w:r>
        <w:rPr>
          <w:rFonts w:ascii="仿宋_GB2312" w:eastAsia="仿宋_GB2312" w:cs="仿宋_GB2312"/>
          <w:sz w:val="32"/>
          <w:szCs w:val="32"/>
        </w:rPr>
        <w:t>5.89</w:t>
      </w:r>
      <w:r>
        <w:rPr>
          <w:rFonts w:hint="eastAsia" w:ascii="仿宋_GB2312" w:eastAsia="仿宋_GB2312" w:cs="仿宋_GB2312"/>
          <w:sz w:val="32"/>
          <w:szCs w:val="32"/>
        </w:rPr>
        <w:t>万元，增加原因是：本年度自治区均衡发展验收督导检查增加。</w:t>
      </w:r>
    </w:p>
    <w:p>
      <w:pPr>
        <w:spacing w:line="60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00" w:lineRule="exact"/>
        <w:ind w:firstLine="640" w:firstLineChars="200"/>
        <w:rPr>
          <w:rFonts w:ascii="仿宋_GB2312" w:eastAsia="仿宋_GB2312" w:cs="仿宋_GB2312"/>
          <w:sz w:val="32"/>
          <w:szCs w:val="32"/>
        </w:rPr>
      </w:pPr>
      <w:r>
        <w:rPr>
          <w:rFonts w:hint="eastAsia" w:ascii="仿宋_GB2312" w:hAnsi="宋体" w:eastAsia="仿宋_GB2312" w:cs="仿宋_GB2312"/>
          <w:kern w:val="0"/>
          <w:sz w:val="32"/>
          <w:szCs w:val="32"/>
        </w:rPr>
        <w:t>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为行政单位，</w:t>
      </w:r>
      <w:r>
        <w:rPr>
          <w:rFonts w:ascii="仿宋_GB2312" w:eastAsia="仿宋_GB2312" w:cs="仿宋_GB2312"/>
          <w:sz w:val="32"/>
          <w:szCs w:val="32"/>
        </w:rPr>
        <w:t>2017</w:t>
      </w:r>
      <w:r>
        <w:rPr>
          <w:rFonts w:hint="eastAsia" w:ascii="仿宋_GB2312" w:eastAsia="仿宋_GB2312" w:cs="仿宋_GB2312"/>
          <w:sz w:val="32"/>
          <w:szCs w:val="32"/>
        </w:rPr>
        <w:t>年安排机关运行经费，机关运行经费支出</w:t>
      </w:r>
      <w:r>
        <w:rPr>
          <w:rFonts w:ascii="仿宋_GB2312" w:eastAsia="仿宋_GB2312" w:cs="仿宋_GB2312"/>
          <w:sz w:val="32"/>
          <w:szCs w:val="32"/>
        </w:rPr>
        <w:t>163.93</w:t>
      </w:r>
      <w:r>
        <w:rPr>
          <w:rFonts w:hint="eastAsia" w:ascii="仿宋_GB2312" w:eastAsia="仿宋_GB2312" w:cs="仿宋_GB2312"/>
          <w:sz w:val="32"/>
          <w:szCs w:val="32"/>
        </w:rPr>
        <w:t>万元，上年数</w:t>
      </w:r>
      <w:r>
        <w:rPr>
          <w:rFonts w:ascii="仿宋_GB2312" w:eastAsia="仿宋_GB2312" w:cs="仿宋_GB2312"/>
          <w:sz w:val="32"/>
          <w:szCs w:val="32"/>
        </w:rPr>
        <w:t>258.02</w:t>
      </w:r>
      <w:r>
        <w:rPr>
          <w:rFonts w:hint="eastAsia" w:ascii="仿宋_GB2312" w:eastAsia="仿宋_GB2312" w:cs="仿宋_GB2312"/>
          <w:sz w:val="32"/>
          <w:szCs w:val="32"/>
        </w:rPr>
        <w:t>万元，与上年相比减少</w:t>
      </w:r>
      <w:r>
        <w:rPr>
          <w:rFonts w:ascii="仿宋_GB2312" w:eastAsia="仿宋_GB2312" w:cs="仿宋_GB2312"/>
          <w:sz w:val="32"/>
          <w:szCs w:val="32"/>
        </w:rPr>
        <w:t>94.09</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下降</w:t>
      </w:r>
      <w:r>
        <w:rPr>
          <w:rFonts w:ascii="仿宋_GB2312" w:eastAsia="仿宋_GB2312" w:cs="仿宋_GB2312"/>
          <w:sz w:val="32"/>
          <w:szCs w:val="32"/>
        </w:rPr>
        <w:t>36.47%</w:t>
      </w:r>
      <w:r>
        <w:rPr>
          <w:rFonts w:hint="eastAsia" w:ascii="仿宋_GB2312" w:eastAsia="仿宋_GB2312" w:cs="仿宋_GB2312"/>
          <w:sz w:val="32"/>
          <w:szCs w:val="32"/>
        </w:rPr>
        <w:t>，</w:t>
      </w:r>
      <w:r>
        <w:rPr>
          <w:rFonts w:hint="eastAsia" w:ascii="仿宋_GB2312" w:eastAsia="仿宋_GB2312" w:cs="仿宋_GB2312"/>
          <w:sz w:val="32"/>
          <w:szCs w:val="32"/>
          <w:lang w:eastAsia="zh-CN"/>
        </w:rPr>
        <w:t>增减变化</w:t>
      </w:r>
      <w:r>
        <w:rPr>
          <w:rFonts w:hint="eastAsia" w:ascii="仿宋_GB2312" w:eastAsia="仿宋_GB2312" w:cs="仿宋_GB2312"/>
          <w:sz w:val="32"/>
          <w:szCs w:val="32"/>
        </w:rPr>
        <w:t>原因：</w:t>
      </w:r>
      <w:r>
        <w:rPr>
          <w:rFonts w:ascii="仿宋_GB2312" w:eastAsia="仿宋_GB2312" w:cs="仿宋_GB2312"/>
          <w:sz w:val="32"/>
          <w:szCs w:val="32"/>
        </w:rPr>
        <w:t>2017</w:t>
      </w:r>
      <w:r>
        <w:rPr>
          <w:rFonts w:hint="eastAsia" w:ascii="仿宋_GB2312" w:eastAsia="仿宋_GB2312" w:cs="仿宋_GB2312"/>
          <w:sz w:val="32"/>
          <w:szCs w:val="32"/>
        </w:rPr>
        <w:t>年县财政未安排公用经费。</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单位政府采购计划</w:t>
      </w:r>
      <w:r>
        <w:rPr>
          <w:rFonts w:ascii="仿宋_GB2312" w:eastAsia="仿宋_GB2312" w:cs="仿宋_GB2312"/>
          <w:sz w:val="32"/>
          <w:szCs w:val="32"/>
        </w:rPr>
        <w:t>527</w:t>
      </w:r>
      <w:r>
        <w:rPr>
          <w:rFonts w:hint="eastAsia" w:ascii="仿宋_GB2312" w:eastAsia="仿宋_GB2312" w:cs="仿宋_GB2312"/>
          <w:sz w:val="32"/>
          <w:szCs w:val="32"/>
        </w:rPr>
        <w:t>万元，其中：政府采购货物支出</w:t>
      </w:r>
      <w:r>
        <w:rPr>
          <w:rFonts w:ascii="仿宋_GB2312" w:eastAsia="仿宋_GB2312" w:cs="仿宋_GB2312"/>
          <w:sz w:val="32"/>
          <w:szCs w:val="32"/>
        </w:rPr>
        <w:t>296.8</w:t>
      </w:r>
      <w:r>
        <w:rPr>
          <w:rFonts w:hint="eastAsia" w:ascii="仿宋_GB2312" w:eastAsia="仿宋_GB2312" w:cs="仿宋_GB2312"/>
          <w:sz w:val="32"/>
          <w:szCs w:val="32"/>
        </w:rPr>
        <w:t>万元、政府采购工程支出</w:t>
      </w:r>
      <w:r>
        <w:rPr>
          <w:rFonts w:ascii="仿宋_GB2312" w:eastAsia="仿宋_GB2312" w:cs="仿宋_GB2312"/>
          <w:sz w:val="32"/>
          <w:szCs w:val="32"/>
        </w:rPr>
        <w:t>119.66</w:t>
      </w:r>
      <w:r>
        <w:rPr>
          <w:rFonts w:hint="eastAsia" w:ascii="仿宋_GB2312" w:eastAsia="仿宋_GB2312" w:cs="仿宋_GB2312"/>
          <w:sz w:val="32"/>
          <w:szCs w:val="32"/>
        </w:rPr>
        <w:t>万元、政府采购服务支出</w:t>
      </w:r>
      <w:r>
        <w:rPr>
          <w:rFonts w:ascii="仿宋_GB2312" w:eastAsia="仿宋_GB2312" w:cs="仿宋_GB2312"/>
          <w:sz w:val="32"/>
          <w:szCs w:val="32"/>
        </w:rPr>
        <w:t>110.54</w:t>
      </w:r>
      <w:r>
        <w:rPr>
          <w:rFonts w:hint="eastAsia" w:ascii="仿宋_GB2312" w:eastAsia="仿宋_GB2312" w:cs="仿宋_GB2312"/>
          <w:sz w:val="32"/>
          <w:szCs w:val="32"/>
        </w:rPr>
        <w:t>万元；实际采购</w:t>
      </w:r>
      <w:r>
        <w:rPr>
          <w:rFonts w:ascii="仿宋_GB2312" w:eastAsia="仿宋_GB2312" w:cs="仿宋_GB2312"/>
          <w:sz w:val="32"/>
          <w:szCs w:val="32"/>
        </w:rPr>
        <w:t>527</w:t>
      </w:r>
      <w:r>
        <w:rPr>
          <w:rFonts w:hint="eastAsia" w:ascii="仿宋_GB2312" w:eastAsia="仿宋_GB2312" w:cs="仿宋_GB2312"/>
          <w:sz w:val="32"/>
          <w:szCs w:val="32"/>
        </w:rPr>
        <w:t>万元，其中：政府采购货物支出</w:t>
      </w:r>
      <w:r>
        <w:rPr>
          <w:rFonts w:ascii="仿宋_GB2312" w:eastAsia="仿宋_GB2312" w:cs="仿宋_GB2312"/>
          <w:sz w:val="32"/>
          <w:szCs w:val="32"/>
        </w:rPr>
        <w:t>296.8</w:t>
      </w:r>
      <w:r>
        <w:rPr>
          <w:rFonts w:hint="eastAsia" w:ascii="仿宋_GB2312" w:eastAsia="仿宋_GB2312" w:cs="仿宋_GB2312"/>
          <w:sz w:val="32"/>
          <w:szCs w:val="32"/>
        </w:rPr>
        <w:t>万元、政府采购工程支出</w:t>
      </w:r>
      <w:r>
        <w:rPr>
          <w:rFonts w:ascii="仿宋_GB2312" w:eastAsia="仿宋_GB2312" w:cs="仿宋_GB2312"/>
          <w:sz w:val="32"/>
          <w:szCs w:val="32"/>
        </w:rPr>
        <w:t>119.66</w:t>
      </w:r>
      <w:r>
        <w:rPr>
          <w:rFonts w:hint="eastAsia" w:ascii="仿宋_GB2312" w:eastAsia="仿宋_GB2312" w:cs="仿宋_GB2312"/>
          <w:sz w:val="32"/>
          <w:szCs w:val="32"/>
        </w:rPr>
        <w:t>万元、政府采购服务支出</w:t>
      </w:r>
      <w:r>
        <w:rPr>
          <w:rFonts w:ascii="仿宋_GB2312" w:eastAsia="仿宋_GB2312" w:cs="仿宋_GB2312"/>
          <w:sz w:val="32"/>
          <w:szCs w:val="32"/>
        </w:rPr>
        <w:t>110.54</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00" w:lineRule="exact"/>
        <w:ind w:firstLine="640" w:firstLineChars="200"/>
        <w:rPr>
          <w:rFonts w:ascii="仿宋_GB2312" w:eastAsia="仿宋_GB2312"/>
          <w:sz w:val="32"/>
          <w:szCs w:val="32"/>
          <w:u w:val="single"/>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日，资产总计</w:t>
      </w:r>
      <w:r>
        <w:rPr>
          <w:rFonts w:ascii="仿宋_GB2312" w:eastAsia="仿宋_GB2312" w:cs="仿宋_GB2312"/>
          <w:sz w:val="32"/>
          <w:szCs w:val="32"/>
        </w:rPr>
        <w:t>6850.12</w:t>
      </w:r>
      <w:r>
        <w:rPr>
          <w:rFonts w:hint="eastAsia" w:ascii="仿宋_GB2312" w:eastAsia="仿宋_GB2312" w:cs="仿宋_GB2312"/>
          <w:sz w:val="32"/>
          <w:szCs w:val="32"/>
        </w:rPr>
        <w:t>万元，其中：流动资产</w:t>
      </w:r>
      <w:r>
        <w:rPr>
          <w:rFonts w:ascii="仿宋_GB2312" w:eastAsia="仿宋_GB2312" w:cs="仿宋_GB2312"/>
          <w:sz w:val="32"/>
          <w:szCs w:val="32"/>
        </w:rPr>
        <w:t>1907.21</w:t>
      </w:r>
      <w:r>
        <w:rPr>
          <w:rFonts w:hint="eastAsia" w:ascii="仿宋_GB2312" w:eastAsia="仿宋_GB2312" w:cs="仿宋_GB2312"/>
          <w:sz w:val="32"/>
          <w:szCs w:val="32"/>
        </w:rPr>
        <w:t>万元，固定资产</w:t>
      </w:r>
      <w:r>
        <w:rPr>
          <w:rFonts w:ascii="仿宋_GB2312" w:eastAsia="仿宋_GB2312" w:cs="仿宋_GB2312"/>
          <w:sz w:val="32"/>
          <w:szCs w:val="32"/>
        </w:rPr>
        <w:t>4942.91</w:t>
      </w:r>
      <w:r>
        <w:rPr>
          <w:rFonts w:hint="eastAsia" w:ascii="仿宋_GB2312" w:eastAsia="仿宋_GB2312" w:cs="仿宋_GB2312"/>
          <w:sz w:val="32"/>
          <w:szCs w:val="32"/>
        </w:rPr>
        <w:t>万元，其中：房屋</w:t>
      </w:r>
      <w:r>
        <w:rPr>
          <w:rFonts w:ascii="仿宋_GB2312" w:eastAsia="仿宋_GB2312" w:cs="仿宋_GB2312"/>
          <w:sz w:val="32"/>
          <w:szCs w:val="32"/>
        </w:rPr>
        <w:t>49481</w:t>
      </w:r>
      <w:r>
        <w:rPr>
          <w:rFonts w:hint="eastAsia" w:ascii="仿宋_GB2312" w:eastAsia="仿宋_GB2312" w:cs="仿宋_GB2312"/>
          <w:sz w:val="32"/>
          <w:szCs w:val="32"/>
        </w:rPr>
        <w:t>平方米，价值</w:t>
      </w:r>
      <w:r>
        <w:rPr>
          <w:rFonts w:ascii="仿宋_GB2312" w:eastAsia="仿宋_GB2312" w:cs="仿宋_GB2312"/>
          <w:sz w:val="32"/>
          <w:szCs w:val="32"/>
        </w:rPr>
        <w:t>3467.29</w:t>
      </w:r>
      <w:r>
        <w:rPr>
          <w:rFonts w:hint="eastAsia" w:ascii="仿宋_GB2312" w:eastAsia="仿宋_GB2312" w:cs="仿宋_GB2312"/>
          <w:sz w:val="32"/>
          <w:szCs w:val="32"/>
        </w:rPr>
        <w:t>万元，共有车辆</w:t>
      </w:r>
      <w:r>
        <w:rPr>
          <w:rFonts w:ascii="仿宋_GB2312" w:eastAsia="仿宋_GB2312" w:cs="仿宋_GB2312"/>
          <w:sz w:val="32"/>
          <w:szCs w:val="32"/>
        </w:rPr>
        <w:t>5</w:t>
      </w:r>
      <w:r>
        <w:rPr>
          <w:rFonts w:hint="eastAsia" w:ascii="仿宋_GB2312" w:eastAsia="仿宋_GB2312" w:cs="仿宋_GB2312"/>
          <w:sz w:val="32"/>
          <w:szCs w:val="32"/>
        </w:rPr>
        <w:t>辆，价值</w:t>
      </w:r>
      <w:r>
        <w:rPr>
          <w:rFonts w:ascii="仿宋_GB2312" w:eastAsia="仿宋_GB2312" w:cs="仿宋_GB2312"/>
          <w:sz w:val="32"/>
          <w:szCs w:val="32"/>
        </w:rPr>
        <w:t>60.19</w:t>
      </w:r>
      <w:r>
        <w:rPr>
          <w:rFonts w:hint="eastAsia" w:ascii="仿宋_GB2312" w:eastAsia="仿宋_GB2312" w:cs="仿宋_GB2312"/>
          <w:sz w:val="32"/>
          <w:szCs w:val="32"/>
        </w:rPr>
        <w:t>万元，其中：</w:t>
      </w:r>
      <w:bookmarkStart w:id="0" w:name="_GoBack"/>
      <w:r>
        <w:rPr>
          <w:rFonts w:hint="eastAsia" w:ascii="仿宋_GB2312" w:eastAsia="仿宋_GB2312" w:cs="仿宋_GB2312"/>
          <w:sz w:val="32"/>
          <w:szCs w:val="32"/>
          <w:u w:val="single"/>
        </w:rPr>
        <w:t>一般公务用车</w:t>
      </w:r>
      <w:r>
        <w:rPr>
          <w:rFonts w:ascii="仿宋_GB2312" w:eastAsia="仿宋_GB2312" w:cs="仿宋_GB2312"/>
          <w:sz w:val="32"/>
          <w:szCs w:val="32"/>
          <w:u w:val="single"/>
        </w:rPr>
        <w:t>5</w:t>
      </w:r>
      <w:r>
        <w:rPr>
          <w:rFonts w:hint="eastAsia" w:ascii="仿宋_GB2312" w:eastAsia="仿宋_GB2312" w:cs="仿宋_GB2312"/>
          <w:sz w:val="32"/>
          <w:szCs w:val="32"/>
          <w:u w:val="single"/>
        </w:rPr>
        <w:t>辆。其他固定资产价值</w:t>
      </w:r>
      <w:r>
        <w:rPr>
          <w:rFonts w:ascii="仿宋_GB2312" w:eastAsia="仿宋_GB2312" w:cs="仿宋_GB2312"/>
          <w:sz w:val="32"/>
          <w:szCs w:val="32"/>
          <w:u w:val="single"/>
        </w:rPr>
        <w:t>1415.43</w:t>
      </w:r>
      <w:r>
        <w:rPr>
          <w:rFonts w:hint="eastAsia" w:ascii="仿宋_GB2312" w:eastAsia="仿宋_GB2312" w:cs="仿宋_GB2312"/>
          <w:sz w:val="32"/>
          <w:szCs w:val="32"/>
          <w:u w:val="single"/>
        </w:rPr>
        <w:t>万元。</w:t>
      </w:r>
    </w:p>
    <w:bookmarkEnd w:id="0"/>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日，木垒县</w:t>
      </w:r>
      <w:r>
        <w:rPr>
          <w:rFonts w:hint="eastAsia" w:ascii="仿宋_GB2312" w:hAnsi="仿宋_GB2312" w:eastAsia="仿宋_GB2312" w:cs="仿宋_GB2312"/>
          <w:sz w:val="32"/>
          <w:szCs w:val="32"/>
        </w:rPr>
        <w:t>教科局含各乡镇学校</w:t>
      </w:r>
      <w:r>
        <w:rPr>
          <w:rFonts w:hint="eastAsia" w:ascii="仿宋_GB2312" w:eastAsia="仿宋_GB2312" w:cs="仿宋_GB2312"/>
          <w:sz w:val="32"/>
          <w:szCs w:val="32"/>
        </w:rPr>
        <w:t>国有资产收益合计</w:t>
      </w:r>
      <w:r>
        <w:rPr>
          <w:rFonts w:ascii="仿宋_GB2312" w:eastAsia="仿宋_GB2312" w:cs="仿宋_GB2312"/>
          <w:sz w:val="32"/>
          <w:szCs w:val="32"/>
        </w:rPr>
        <w:t>50.41</w:t>
      </w:r>
      <w:r>
        <w:rPr>
          <w:rFonts w:hint="eastAsia" w:ascii="仿宋_GB2312" w:eastAsia="仿宋_GB2312" w:cs="仿宋_GB2312"/>
          <w:sz w:val="32"/>
          <w:szCs w:val="32"/>
        </w:rPr>
        <w:t>万元。其中：资产有偿使用收入</w:t>
      </w:r>
      <w:r>
        <w:rPr>
          <w:rFonts w:ascii="仿宋_GB2312" w:eastAsia="仿宋_GB2312" w:cs="仿宋_GB2312"/>
          <w:sz w:val="32"/>
          <w:szCs w:val="32"/>
        </w:rPr>
        <w:t>29.7</w:t>
      </w:r>
      <w:r>
        <w:rPr>
          <w:rFonts w:hint="eastAsia" w:ascii="仿宋_GB2312" w:eastAsia="仿宋_GB2312" w:cs="仿宋_GB2312"/>
          <w:sz w:val="32"/>
          <w:szCs w:val="32"/>
        </w:rPr>
        <w:t>万元，资产处置收入</w:t>
      </w:r>
      <w:r>
        <w:rPr>
          <w:rFonts w:ascii="仿宋_GB2312" w:eastAsia="仿宋_GB2312" w:cs="仿宋_GB2312"/>
          <w:sz w:val="32"/>
          <w:szCs w:val="32"/>
        </w:rPr>
        <w:t>20.71</w:t>
      </w:r>
      <w:r>
        <w:rPr>
          <w:rFonts w:hint="eastAsia" w:ascii="仿宋_GB2312" w:eastAsia="仿宋_GB2312" w:cs="仿宋_GB2312"/>
          <w:sz w:val="32"/>
          <w:szCs w:val="32"/>
        </w:rPr>
        <w:t>万元，全部上缴国库</w:t>
      </w:r>
      <w:r>
        <w:rPr>
          <w:rFonts w:ascii="仿宋_GB2312" w:eastAsia="仿宋_GB2312" w:cs="仿宋_GB2312"/>
          <w:sz w:val="32"/>
          <w:szCs w:val="32"/>
        </w:rPr>
        <w:t>50.41</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项目支出情况和项目绩效评价情况说明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hAnsi="宋体" w:eastAsia="仿宋_GB2312" w:cs="仿宋_GB2312"/>
          <w:kern w:val="0"/>
          <w:sz w:val="32"/>
          <w:szCs w:val="32"/>
        </w:rPr>
        <w:t>年度，木垒县</w:t>
      </w:r>
      <w:r>
        <w:rPr>
          <w:rFonts w:hint="eastAsia" w:ascii="仿宋_GB2312" w:hAnsi="仿宋_GB2312" w:eastAsia="仿宋_GB2312" w:cs="仿宋_GB2312"/>
          <w:sz w:val="32"/>
          <w:szCs w:val="32"/>
        </w:rPr>
        <w:t>教科局</w:t>
      </w:r>
      <w:r>
        <w:rPr>
          <w:rFonts w:hint="eastAsia" w:ascii="仿宋_GB2312" w:hAnsi="宋体" w:eastAsia="仿宋_GB2312" w:cs="仿宋_GB2312"/>
          <w:kern w:val="0"/>
          <w:sz w:val="32"/>
          <w:szCs w:val="32"/>
        </w:rPr>
        <w:t>项目支出决算</w:t>
      </w:r>
      <w:r>
        <w:rPr>
          <w:rFonts w:ascii="仿宋_GB2312" w:eastAsia="仿宋_GB2312" w:cs="仿宋_GB2312"/>
          <w:sz w:val="32"/>
          <w:szCs w:val="32"/>
        </w:rPr>
        <w:t>5151.11</w:t>
      </w:r>
      <w:r>
        <w:rPr>
          <w:rFonts w:hint="eastAsia" w:ascii="仿宋_GB2312" w:eastAsia="仿宋_GB2312" w:cs="仿宋_GB2312"/>
          <w:sz w:val="32"/>
          <w:szCs w:val="32"/>
        </w:rPr>
        <w:t>万元</w:t>
      </w:r>
      <w:r>
        <w:rPr>
          <w:rFonts w:hint="eastAsia" w:ascii="仿宋_GB2312" w:hAnsi="宋体" w:eastAsia="仿宋_GB2312" w:cs="仿宋_GB2312"/>
          <w:color w:val="FF0000"/>
          <w:kern w:val="0"/>
          <w:sz w:val="32"/>
          <w:szCs w:val="32"/>
        </w:rPr>
        <w:t>。</w:t>
      </w:r>
      <w:r>
        <w:rPr>
          <w:rFonts w:hint="eastAsia" w:ascii="仿宋_GB2312" w:hAnsi="宋体" w:eastAsia="仿宋_GB2312" w:cs="仿宋_GB2312"/>
          <w:kern w:val="0"/>
          <w:sz w:val="32"/>
          <w:szCs w:val="32"/>
        </w:rPr>
        <w:t>木垒县</w:t>
      </w:r>
      <w:r>
        <w:rPr>
          <w:rFonts w:hint="eastAsia" w:ascii="仿宋_GB2312" w:hAnsi="仿宋_GB2312" w:eastAsia="仿宋_GB2312" w:cs="仿宋_GB2312"/>
          <w:sz w:val="32"/>
          <w:szCs w:val="32"/>
        </w:rPr>
        <w:t>教科局</w:t>
      </w:r>
      <w:r>
        <w:rPr>
          <w:rFonts w:hint="eastAsia" w:ascii="仿宋_GB2312" w:eastAsia="仿宋_GB2312" w:cs="仿宋_GB2312"/>
          <w:sz w:val="32"/>
          <w:szCs w:val="32"/>
        </w:rPr>
        <w:t>为</w:t>
      </w:r>
      <w:r>
        <w:rPr>
          <w:rFonts w:hint="eastAsia" w:ascii="仿宋_GB2312" w:eastAsia="仿宋_GB2312" w:cs="仿宋_GB2312"/>
          <w:sz w:val="32"/>
          <w:szCs w:val="32"/>
          <w:shd w:val="clear" w:color="auto" w:fill="FFFFFF"/>
        </w:rPr>
        <w:t>积极推进预算绩效管理工作，不断提高预算绩效管理工作的质量和水平，提高财政资金使用效益</w:t>
      </w:r>
      <w:r>
        <w:rPr>
          <w:rFonts w:ascii="仿宋_GB2312" w:eastAsia="仿宋_GB2312" w:cs="仿宋_GB2312"/>
          <w:sz w:val="32"/>
          <w:szCs w:val="32"/>
          <w:shd w:val="clear" w:color="auto" w:fill="FFFFFF"/>
        </w:rPr>
        <w:t>,</w:t>
      </w:r>
      <w:r>
        <w:rPr>
          <w:rFonts w:hint="eastAsia" w:ascii="仿宋_GB2312" w:eastAsia="仿宋_GB2312" w:cs="仿宋_GB2312"/>
          <w:sz w:val="32"/>
          <w:szCs w:val="32"/>
          <w:shd w:val="clear" w:color="auto" w:fill="FFFFFF"/>
        </w:rPr>
        <w:t>特加强了预算编制绩效管理工作。</w:t>
      </w:r>
      <w:r>
        <w:rPr>
          <w:rFonts w:hint="eastAsia" w:ascii="仿宋_GB2312" w:eastAsia="仿宋_GB2312" w:cs="仿宋_GB2312"/>
          <w:sz w:val="32"/>
          <w:szCs w:val="32"/>
        </w:rPr>
        <w:t>一是搭建班子，强化组织领导。二是加强学习，健全管理制度。三是转变观念，逐步完善推进。</w:t>
      </w:r>
    </w:p>
    <w:p>
      <w:pPr>
        <w:spacing w:line="500" w:lineRule="exact"/>
        <w:ind w:firstLine="640" w:firstLineChars="200"/>
        <w:rPr>
          <w:rFonts w:ascii="仿宋_GB2312" w:eastAsia="仿宋_GB2312"/>
          <w:sz w:val="32"/>
          <w:szCs w:val="32"/>
        </w:rPr>
      </w:pP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“三公”经费：指用一般公共预算财政拨款安排的因公</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本单位支出功能分类说明</w:t>
      </w:r>
      <w:r>
        <w:rPr>
          <w:rFonts w:hint="eastAsia" w:ascii="仿宋_GB2312" w:hAnsi="Calibri" w:eastAsia="仿宋_GB2312" w:cs="仿宋_GB2312"/>
          <w:sz w:val="32"/>
          <w:szCs w:val="32"/>
          <w:lang w:eastAsia="zh-CN"/>
        </w:rPr>
        <w:t>：</w:t>
      </w:r>
      <w:r>
        <w:rPr>
          <w:rFonts w:ascii="仿宋_GB2312" w:eastAsia="仿宋_GB2312" w:cs="仿宋_GB2312"/>
          <w:sz w:val="32"/>
          <w:szCs w:val="32"/>
        </w:rPr>
        <w:t>2013299</w:t>
      </w:r>
      <w:r>
        <w:rPr>
          <w:rFonts w:hint="eastAsia" w:ascii="仿宋_GB2312" w:eastAsia="仿宋_GB2312" w:cs="仿宋_GB2312"/>
          <w:sz w:val="32"/>
          <w:szCs w:val="32"/>
        </w:rPr>
        <w:t>指</w:t>
      </w:r>
      <w:r>
        <w:rPr>
          <w:rFonts w:ascii="仿宋_GB2312" w:eastAsia="仿宋_GB2312" w:cs="仿宋_GB2312"/>
          <w:sz w:val="32"/>
          <w:szCs w:val="32"/>
        </w:rPr>
        <w:t xml:space="preserve"> </w:t>
      </w:r>
      <w:r>
        <w:rPr>
          <w:rFonts w:hint="eastAsia" w:ascii="仿宋_GB2312" w:eastAsia="仿宋_GB2312" w:cs="仿宋_GB2312"/>
          <w:sz w:val="32"/>
          <w:szCs w:val="32"/>
        </w:rPr>
        <w:t>其他组织事务支出</w:t>
      </w:r>
      <w:r>
        <w:rPr>
          <w:rFonts w:hint="eastAsia" w:ascii="仿宋_GB2312" w:eastAsia="仿宋_GB2312" w:cs="仿宋_GB2312"/>
          <w:sz w:val="32"/>
          <w:szCs w:val="32"/>
          <w:lang w:eastAsia="zh-CN"/>
        </w:rPr>
        <w:t>，</w:t>
      </w:r>
      <w:r>
        <w:rPr>
          <w:rFonts w:ascii="仿宋_GB2312" w:eastAsia="仿宋_GB2312" w:cs="仿宋_GB2312"/>
          <w:sz w:val="32"/>
          <w:szCs w:val="32"/>
        </w:rPr>
        <w:t>2050101</w:t>
      </w:r>
      <w:r>
        <w:rPr>
          <w:rFonts w:hint="eastAsia" w:ascii="仿宋_GB2312" w:eastAsia="仿宋_GB2312" w:cs="仿宋_GB2312"/>
          <w:sz w:val="32"/>
          <w:szCs w:val="32"/>
        </w:rPr>
        <w:t>指行政运行</w:t>
      </w:r>
      <w:r>
        <w:rPr>
          <w:rFonts w:hint="eastAsia" w:ascii="仿宋_GB2312" w:eastAsia="仿宋_GB2312" w:cs="仿宋_GB2312"/>
          <w:sz w:val="32"/>
          <w:szCs w:val="32"/>
          <w:lang w:eastAsia="zh-CN"/>
        </w:rPr>
        <w:t>，</w:t>
      </w:r>
      <w:r>
        <w:rPr>
          <w:rFonts w:ascii="仿宋_GB2312" w:eastAsia="仿宋_GB2312" w:cs="仿宋_GB2312"/>
          <w:sz w:val="32"/>
          <w:szCs w:val="32"/>
        </w:rPr>
        <w:t>2050201</w:t>
      </w:r>
      <w:r>
        <w:rPr>
          <w:rFonts w:hint="eastAsia" w:ascii="仿宋_GB2312" w:eastAsia="仿宋_GB2312" w:cs="仿宋_GB2312"/>
          <w:sz w:val="32"/>
          <w:szCs w:val="32"/>
        </w:rPr>
        <w:t>指学前教育</w:t>
      </w:r>
      <w:r>
        <w:rPr>
          <w:rFonts w:hint="eastAsia" w:ascii="仿宋_GB2312" w:eastAsia="仿宋_GB2312" w:cs="仿宋_GB2312"/>
          <w:sz w:val="32"/>
          <w:szCs w:val="32"/>
          <w:lang w:eastAsia="zh-CN"/>
        </w:rPr>
        <w:t>，</w:t>
      </w:r>
      <w:r>
        <w:rPr>
          <w:rFonts w:ascii="仿宋_GB2312" w:eastAsia="仿宋_GB2312" w:cs="仿宋_GB2312"/>
          <w:sz w:val="32"/>
          <w:szCs w:val="32"/>
        </w:rPr>
        <w:t>2050202</w:t>
      </w:r>
      <w:r>
        <w:rPr>
          <w:rFonts w:hint="eastAsia" w:ascii="仿宋_GB2312" w:eastAsia="仿宋_GB2312" w:cs="仿宋_GB2312"/>
          <w:sz w:val="32"/>
          <w:szCs w:val="32"/>
        </w:rPr>
        <w:t>指小学教育</w:t>
      </w:r>
      <w:r>
        <w:rPr>
          <w:rFonts w:hint="eastAsia" w:ascii="仿宋_GB2312" w:eastAsia="仿宋_GB2312" w:cs="仿宋_GB2312"/>
          <w:sz w:val="32"/>
          <w:szCs w:val="32"/>
          <w:lang w:eastAsia="zh-CN"/>
        </w:rPr>
        <w:t>，</w:t>
      </w:r>
      <w:r>
        <w:rPr>
          <w:rFonts w:ascii="仿宋_GB2312" w:eastAsia="仿宋_GB2312" w:cs="仿宋_GB2312"/>
          <w:sz w:val="32"/>
          <w:szCs w:val="32"/>
        </w:rPr>
        <w:t>2050203</w:t>
      </w:r>
      <w:r>
        <w:rPr>
          <w:rFonts w:hint="eastAsia" w:ascii="仿宋_GB2312" w:eastAsia="仿宋_GB2312" w:cs="仿宋_GB2312"/>
          <w:sz w:val="32"/>
          <w:szCs w:val="32"/>
        </w:rPr>
        <w:t>指初中教育</w:t>
      </w:r>
      <w:r>
        <w:rPr>
          <w:rFonts w:hint="eastAsia" w:ascii="仿宋_GB2312" w:eastAsia="仿宋_GB2312" w:cs="仿宋_GB2312"/>
          <w:sz w:val="32"/>
          <w:szCs w:val="32"/>
          <w:lang w:eastAsia="zh-CN"/>
        </w:rPr>
        <w:t>，</w:t>
      </w:r>
      <w:r>
        <w:rPr>
          <w:rFonts w:ascii="仿宋_GB2312" w:eastAsia="仿宋_GB2312" w:cs="仿宋_GB2312"/>
          <w:sz w:val="32"/>
          <w:szCs w:val="32"/>
        </w:rPr>
        <w:t>2050299</w:t>
      </w:r>
      <w:r>
        <w:rPr>
          <w:rFonts w:hint="eastAsia" w:ascii="仿宋_GB2312" w:eastAsia="仿宋_GB2312" w:cs="仿宋_GB2312"/>
          <w:sz w:val="32"/>
          <w:szCs w:val="32"/>
        </w:rPr>
        <w:t>指其他普通教育支出</w:t>
      </w:r>
      <w:r>
        <w:rPr>
          <w:rFonts w:hint="eastAsia" w:ascii="仿宋_GB2312" w:eastAsia="仿宋_GB2312" w:cs="仿宋_GB2312"/>
          <w:sz w:val="32"/>
          <w:szCs w:val="32"/>
          <w:lang w:eastAsia="zh-CN"/>
        </w:rPr>
        <w:t>，</w:t>
      </w:r>
      <w:r>
        <w:rPr>
          <w:rFonts w:ascii="仿宋_GB2312" w:eastAsia="仿宋_GB2312" w:cs="仿宋_GB2312"/>
          <w:sz w:val="32"/>
          <w:szCs w:val="32"/>
        </w:rPr>
        <w:t>20509</w:t>
      </w:r>
      <w:r>
        <w:rPr>
          <w:rFonts w:hint="eastAsia" w:ascii="仿宋_GB2312" w:eastAsia="仿宋_GB2312" w:cs="仿宋_GB2312"/>
          <w:sz w:val="32"/>
          <w:szCs w:val="32"/>
        </w:rPr>
        <w:t>指教育费附加安排的支出</w:t>
      </w:r>
      <w:r>
        <w:rPr>
          <w:rFonts w:hint="eastAsia" w:ascii="仿宋_GB2312" w:eastAsia="仿宋_GB2312" w:cs="仿宋_GB2312"/>
          <w:sz w:val="32"/>
          <w:szCs w:val="32"/>
          <w:lang w:eastAsia="zh-CN"/>
        </w:rPr>
        <w:t>，</w:t>
      </w:r>
      <w:r>
        <w:rPr>
          <w:rFonts w:ascii="仿宋_GB2312" w:eastAsia="仿宋_GB2312" w:cs="仿宋_GB2312"/>
          <w:sz w:val="32"/>
          <w:szCs w:val="32"/>
        </w:rPr>
        <w:t>2050901</w:t>
      </w:r>
      <w:r>
        <w:rPr>
          <w:rFonts w:hint="eastAsia" w:ascii="仿宋_GB2312" w:eastAsia="仿宋_GB2312" w:cs="仿宋_GB2312"/>
          <w:sz w:val="32"/>
          <w:szCs w:val="32"/>
        </w:rPr>
        <w:t>指农村中小学校舍建设</w:t>
      </w:r>
      <w:r>
        <w:rPr>
          <w:rFonts w:hint="eastAsia" w:ascii="仿宋_GB2312" w:eastAsia="仿宋_GB2312" w:cs="仿宋_GB2312"/>
          <w:sz w:val="32"/>
          <w:szCs w:val="32"/>
          <w:lang w:eastAsia="zh-CN"/>
        </w:rPr>
        <w:t>，</w:t>
      </w:r>
      <w:r>
        <w:rPr>
          <w:rFonts w:ascii="仿宋_GB2312" w:eastAsia="仿宋_GB2312" w:cs="仿宋_GB2312"/>
          <w:sz w:val="32"/>
          <w:szCs w:val="32"/>
        </w:rPr>
        <w:t>2050903</w:t>
      </w:r>
      <w:r>
        <w:rPr>
          <w:rFonts w:hint="eastAsia" w:ascii="仿宋_GB2312" w:eastAsia="仿宋_GB2312" w:cs="仿宋_GB2312"/>
          <w:sz w:val="32"/>
          <w:szCs w:val="32"/>
        </w:rPr>
        <w:t>指</w:t>
      </w:r>
      <w:r>
        <w:rPr>
          <w:rFonts w:ascii="仿宋_GB2312" w:eastAsia="仿宋_GB2312" w:cs="仿宋_GB2312"/>
          <w:sz w:val="32"/>
          <w:szCs w:val="32"/>
        </w:rPr>
        <w:t xml:space="preserve"> </w:t>
      </w:r>
      <w:r>
        <w:rPr>
          <w:rFonts w:hint="eastAsia" w:ascii="仿宋_GB2312" w:eastAsia="仿宋_GB2312" w:cs="仿宋_GB2312"/>
          <w:sz w:val="32"/>
          <w:szCs w:val="32"/>
        </w:rPr>
        <w:t>城市中小学校舍建设</w:t>
      </w:r>
      <w:r>
        <w:rPr>
          <w:rFonts w:hint="eastAsia" w:ascii="仿宋_GB2312" w:eastAsia="仿宋_GB2312" w:cs="仿宋_GB2312"/>
          <w:sz w:val="32"/>
          <w:szCs w:val="32"/>
          <w:lang w:eastAsia="zh-CN"/>
        </w:rPr>
        <w:t>，</w:t>
      </w:r>
      <w:r>
        <w:rPr>
          <w:rFonts w:ascii="仿宋_GB2312" w:eastAsia="仿宋_GB2312" w:cs="仿宋_GB2312"/>
          <w:sz w:val="32"/>
          <w:szCs w:val="32"/>
        </w:rPr>
        <w:t>2050999</w:t>
      </w:r>
      <w:r>
        <w:rPr>
          <w:rFonts w:hint="eastAsia" w:ascii="仿宋_GB2312" w:eastAsia="仿宋_GB2312" w:cs="仿宋_GB2312"/>
          <w:sz w:val="32"/>
          <w:szCs w:val="32"/>
        </w:rPr>
        <w:t>指其他教育费附加安排的支出</w:t>
      </w:r>
      <w:r>
        <w:rPr>
          <w:rFonts w:hint="eastAsia" w:ascii="仿宋_GB2312" w:eastAsia="仿宋_GB2312" w:cs="仿宋_GB2312"/>
          <w:sz w:val="32"/>
          <w:szCs w:val="32"/>
          <w:lang w:eastAsia="zh-CN"/>
        </w:rPr>
        <w:t>，</w:t>
      </w:r>
      <w:r>
        <w:rPr>
          <w:rFonts w:ascii="仿宋_GB2312" w:eastAsia="仿宋_GB2312" w:cs="仿宋_GB2312"/>
          <w:sz w:val="32"/>
          <w:szCs w:val="32"/>
        </w:rPr>
        <w:t>2080505</w:t>
      </w:r>
      <w:r>
        <w:rPr>
          <w:rFonts w:hint="eastAsia" w:ascii="仿宋_GB2312" w:eastAsia="仿宋_GB2312" w:cs="仿宋_GB2312"/>
          <w:sz w:val="32"/>
          <w:szCs w:val="32"/>
        </w:rPr>
        <w:t>指机关事业单位基本养老保险缴费支出</w:t>
      </w:r>
      <w:r>
        <w:rPr>
          <w:rFonts w:hint="eastAsia" w:ascii="仿宋_GB2312" w:eastAsia="仿宋_GB2312" w:cs="仿宋_GB2312"/>
          <w:sz w:val="32"/>
          <w:szCs w:val="32"/>
          <w:lang w:eastAsia="zh-CN"/>
        </w:rPr>
        <w:t>，</w:t>
      </w:r>
      <w:r>
        <w:rPr>
          <w:rFonts w:ascii="仿宋_GB2312" w:eastAsia="仿宋_GB2312" w:cs="仿宋_GB2312"/>
          <w:sz w:val="32"/>
          <w:szCs w:val="32"/>
        </w:rPr>
        <w:t>2080801</w:t>
      </w:r>
      <w:r>
        <w:rPr>
          <w:rFonts w:hint="eastAsia" w:ascii="仿宋_GB2312" w:eastAsia="仿宋_GB2312" w:cs="仿宋_GB2312"/>
          <w:sz w:val="32"/>
          <w:szCs w:val="32"/>
        </w:rPr>
        <w:t>指死亡抚恤</w:t>
      </w:r>
      <w:r>
        <w:rPr>
          <w:rFonts w:hint="eastAsia" w:ascii="仿宋_GB2312" w:eastAsia="仿宋_GB2312" w:cs="仿宋_GB2312"/>
          <w:sz w:val="32"/>
          <w:szCs w:val="32"/>
          <w:lang w:eastAsia="zh-CN"/>
        </w:rPr>
        <w:t>，</w:t>
      </w:r>
      <w:r>
        <w:rPr>
          <w:rFonts w:ascii="仿宋_GB2312" w:eastAsia="仿宋_GB2312" w:cs="仿宋_GB2312"/>
          <w:sz w:val="32"/>
          <w:szCs w:val="32"/>
        </w:rPr>
        <w:t>22960</w:t>
      </w:r>
      <w:r>
        <w:rPr>
          <w:rFonts w:hint="eastAsia" w:ascii="仿宋_GB2312" w:eastAsia="仿宋_GB2312" w:cs="仿宋_GB2312"/>
          <w:sz w:val="32"/>
          <w:szCs w:val="32"/>
        </w:rPr>
        <w:t>指彩票公益金及对应专项债务收入安排的支出</w:t>
      </w:r>
      <w:r>
        <w:rPr>
          <w:rFonts w:hint="eastAsia" w:ascii="仿宋_GB2312" w:eastAsia="仿宋_GB2312" w:cs="仿宋_GB2312"/>
          <w:sz w:val="32"/>
          <w:szCs w:val="32"/>
          <w:lang w:eastAsia="zh-CN"/>
        </w:rPr>
        <w:t>，</w:t>
      </w:r>
      <w:r>
        <w:rPr>
          <w:rFonts w:ascii="仿宋_GB2312" w:eastAsia="仿宋_GB2312" w:cs="仿宋_GB2312"/>
          <w:sz w:val="32"/>
          <w:szCs w:val="32"/>
        </w:rPr>
        <w:t>2296004</w:t>
      </w:r>
      <w:r>
        <w:rPr>
          <w:rFonts w:hint="eastAsia" w:ascii="仿宋_GB2312" w:eastAsia="仿宋_GB2312" w:cs="仿宋_GB2312"/>
          <w:sz w:val="32"/>
          <w:szCs w:val="32"/>
        </w:rPr>
        <w:t>指</w:t>
      </w:r>
      <w:r>
        <w:rPr>
          <w:rFonts w:ascii="仿宋_GB2312" w:eastAsia="仿宋_GB2312" w:cs="仿宋_GB2312"/>
          <w:sz w:val="32"/>
          <w:szCs w:val="32"/>
        </w:rPr>
        <w:t xml:space="preserve"> </w:t>
      </w:r>
      <w:r>
        <w:rPr>
          <w:rFonts w:hint="eastAsia" w:ascii="仿宋_GB2312" w:eastAsia="仿宋_GB2312" w:cs="仿宋_GB2312"/>
          <w:sz w:val="32"/>
          <w:szCs w:val="32"/>
        </w:rPr>
        <w:t>用于教育事业的彩票公益金支出</w:t>
      </w:r>
      <w:r>
        <w:rPr>
          <w:rFonts w:hint="eastAsia" w:ascii="仿宋_GB2312" w:eastAsia="仿宋_GB2312" w:cs="仿宋_GB2312"/>
          <w:sz w:val="32"/>
          <w:szCs w:val="32"/>
          <w:lang w:eastAsia="zh-CN"/>
        </w:rPr>
        <w:t>，</w:t>
      </w:r>
      <w:r>
        <w:rPr>
          <w:rFonts w:ascii="仿宋_GB2312" w:eastAsia="仿宋_GB2312" w:cs="仿宋_GB2312"/>
          <w:sz w:val="32"/>
          <w:szCs w:val="32"/>
        </w:rPr>
        <w:t>2299901</w:t>
      </w:r>
      <w:r>
        <w:rPr>
          <w:rFonts w:hint="eastAsia" w:ascii="仿宋_GB2312" w:eastAsia="仿宋_GB2312" w:cs="仿宋_GB2312"/>
          <w:sz w:val="32"/>
          <w:szCs w:val="32"/>
        </w:rPr>
        <w:t>指其他支出</w:t>
      </w:r>
    </w:p>
    <w:p>
      <w:pPr>
        <w:spacing w:line="500" w:lineRule="exact"/>
        <w:rPr>
          <w:rFonts w:ascii="仿宋_GB2312" w:hAnsi="Calibri" w:eastAsia="仿宋_GB2312"/>
          <w:sz w:val="32"/>
          <w:szCs w:val="32"/>
        </w:rPr>
      </w:pPr>
      <w:r>
        <w:rPr>
          <w:rFonts w:hint="eastAsia" w:ascii="仿宋_GB2312" w:eastAsia="仿宋_GB2312" w:cs="仿宋_GB2312"/>
          <w:sz w:val="32"/>
          <w:szCs w:val="32"/>
          <w:lang w:eastAsia="zh-CN"/>
        </w:rPr>
        <w:t>其他</w:t>
      </w:r>
      <w:r>
        <w:rPr>
          <w:rFonts w:hint="eastAsia" w:ascii="仿宋_GB2312" w:eastAsia="仿宋_GB2312" w:cs="仿宋_GB2312"/>
          <w:sz w:val="32"/>
          <w:szCs w:val="32"/>
        </w:rPr>
        <w:t>有关说明内容</w:t>
      </w:r>
      <w:r>
        <w:rPr>
          <w:rFonts w:hint="eastAsia" w:ascii="仿宋_GB2312" w:eastAsia="仿宋_GB2312" w:cs="仿宋_GB2312"/>
          <w:sz w:val="32"/>
          <w:szCs w:val="32"/>
          <w:lang w:eastAsia="zh-CN"/>
        </w:rPr>
        <w:t>：无</w:t>
      </w:r>
      <w:r>
        <w:rPr>
          <w:rFonts w:hint="eastAsia" w:ascii="仿宋_GB2312" w:hAnsi="Calibri" w:eastAsia="仿宋_GB2312" w:cs="仿宋_GB2312"/>
          <w:sz w:val="32"/>
          <w:szCs w:val="32"/>
        </w:rPr>
        <w:t>。</w:t>
      </w: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三十、《××年度一般公共预算“三公”经费支出情况表》</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right"/>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2811"/>
    <w:rsid w:val="00043477"/>
    <w:rsid w:val="00102811"/>
    <w:rsid w:val="00144DF5"/>
    <w:rsid w:val="00331173"/>
    <w:rsid w:val="00341457"/>
    <w:rsid w:val="0047445F"/>
    <w:rsid w:val="004F6397"/>
    <w:rsid w:val="006D150C"/>
    <w:rsid w:val="006D5C11"/>
    <w:rsid w:val="00730319"/>
    <w:rsid w:val="0079739C"/>
    <w:rsid w:val="00866D6F"/>
    <w:rsid w:val="009655EB"/>
    <w:rsid w:val="00A8781F"/>
    <w:rsid w:val="00C11A55"/>
    <w:rsid w:val="00CF5187"/>
    <w:rsid w:val="00D3018A"/>
    <w:rsid w:val="00F50E74"/>
    <w:rsid w:val="00FA5E61"/>
    <w:rsid w:val="099C56E4"/>
    <w:rsid w:val="4E362C9F"/>
    <w:rsid w:val="4FEB2948"/>
    <w:rsid w:val="5BA375EE"/>
    <w:rsid w:val="5E1D1AE9"/>
    <w:rsid w:val="711F3F8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4"/>
    <w:link w:val="2"/>
    <w:semiHidden/>
    <w:qFormat/>
    <w:locked/>
    <w:uiPriority w:val="99"/>
    <w:rPr>
      <w:rFonts w:cs="Times New Roman"/>
      <w:sz w:val="18"/>
      <w:szCs w:val="18"/>
    </w:rPr>
  </w:style>
  <w:style w:type="character" w:customStyle="1" w:styleId="7">
    <w:name w:val="Header Char"/>
    <w:basedOn w:val="4"/>
    <w:link w:val="3"/>
    <w:semiHidden/>
    <w:qFormat/>
    <w:locked/>
    <w:uiPriority w:val="99"/>
    <w:rPr>
      <w:rFonts w:cs="Times New Roman"/>
      <w:sz w:val="18"/>
      <w:szCs w:val="18"/>
    </w:rPr>
  </w:style>
  <w:style w:type="paragraph" w:customStyle="1" w:styleId="8">
    <w:name w:val="Normal (Web)1"/>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apple-converted-space"/>
    <w:basedOn w:val="4"/>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http://www.wrgho.com</Company>
  <Pages>13</Pages>
  <Words>923</Words>
  <Characters>5262</Characters>
  <Lines>0</Lines>
  <Paragraphs>0</Paragraphs>
  <TotalTime>3</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2018-06-30T03:29:00Z</dcterms:created>
  <dc:creator>GXR</dc:creator>
  <cp:lastModifiedBy>颜川</cp:lastModifiedBy>
  <cp:lastPrinted>2018-08-27T12:51:00Z</cp:lastPrinted>
  <dcterms:modified xsi:type="dcterms:W3CDTF">2018-12-14T12:07:38Z</dcterms:modified>
  <dc:title>Administrator</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