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年度木垒县司法局部门决算</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kern w:val="0"/>
          <w:sz w:val="32"/>
          <w:szCs w:val="32"/>
        </w:rPr>
        <w:t>木垒县司法局概况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kern w:val="0"/>
          <w:sz w:val="32"/>
          <w:szCs w:val="32"/>
        </w:rPr>
        <w:t>木垒县司法局决算情况说明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木垒县司法局决算报表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kern w:val="0"/>
          <w:sz w:val="32"/>
          <w:szCs w:val="32"/>
        </w:rPr>
        <w:t>木垒县司法局</w:t>
      </w:r>
      <w:r>
        <w:rPr>
          <w:rFonts w:hint="eastAsia" w:ascii="黑体" w:hAnsi="黑体" w:eastAsia="黑体"/>
          <w:sz w:val="32"/>
          <w:szCs w:val="32"/>
        </w:rPr>
        <w:t>概况</w:t>
      </w:r>
    </w:p>
    <w:p>
      <w:pPr>
        <w:pStyle w:val="5"/>
        <w:spacing w:before="0" w:after="0" w:line="285" w:lineRule="atLeast"/>
        <w:ind w:left="638" w:hanging="80"/>
        <w:jc w:val="both"/>
        <w:rPr>
          <w:rFonts w:ascii="仿宋_GB2312" w:eastAsia="仿宋_GB2312"/>
          <w:color w:val="000000"/>
          <w:sz w:val="32"/>
          <w:szCs w:val="32"/>
          <w:shd w:val="clear" w:color="auto" w:fill="FFFFFF"/>
        </w:rPr>
      </w:pPr>
      <w:r>
        <w:rPr>
          <w:rFonts w:hint="eastAsia" w:ascii="仿宋_GB2312" w:eastAsia="仿宋_GB2312"/>
          <w:color w:val="000000"/>
          <w:sz w:val="32"/>
          <w:szCs w:val="32"/>
          <w:shd w:val="clear" w:color="auto" w:fill="FFFFFF"/>
        </w:rPr>
        <w:t>一、单位基本情况</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b/>
          <w:bCs/>
          <w:color w:val="000000"/>
          <w:sz w:val="32"/>
          <w:szCs w:val="32"/>
        </w:rPr>
        <w:t xml:space="preserve"> (</w:t>
      </w:r>
      <w:r>
        <w:rPr>
          <w:rFonts w:hint="eastAsia" w:ascii="仿宋_GB2312" w:eastAsia="仿宋_GB2312"/>
          <w:b/>
          <w:bCs/>
          <w:color w:val="000000"/>
          <w:sz w:val="32"/>
          <w:szCs w:val="32"/>
        </w:rPr>
        <w:t>一</w:t>
      </w:r>
      <w:r>
        <w:rPr>
          <w:rFonts w:ascii="仿宋_GB2312" w:eastAsia="仿宋_GB2312"/>
          <w:b/>
          <w:bCs/>
          <w:color w:val="000000"/>
          <w:sz w:val="32"/>
          <w:szCs w:val="32"/>
        </w:rPr>
        <w:t>)</w:t>
      </w:r>
      <w:r>
        <w:rPr>
          <w:rFonts w:hint="eastAsia" w:ascii="仿宋_GB2312" w:eastAsia="仿宋_GB2312"/>
          <w:b/>
          <w:bCs/>
          <w:color w:val="000000"/>
          <w:sz w:val="32"/>
          <w:szCs w:val="32"/>
        </w:rPr>
        <w:t>主要职责</w:t>
      </w:r>
      <w:r>
        <w:rPr>
          <w:rFonts w:hint="eastAsia" w:ascii="仿宋_GB2312" w:eastAsia="仿宋_GB2312"/>
          <w:color w:val="000000"/>
          <w:sz w:val="32"/>
          <w:szCs w:val="32"/>
        </w:rPr>
        <w:t>：</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pacing w:val="12"/>
          <w:sz w:val="32"/>
          <w:szCs w:val="32"/>
        </w:rPr>
        <w:t>1</w:t>
      </w:r>
      <w:r>
        <w:rPr>
          <w:rFonts w:hint="eastAsia" w:ascii="仿宋_GB2312" w:eastAsia="仿宋_GB2312"/>
          <w:color w:val="000000"/>
          <w:spacing w:val="12"/>
          <w:sz w:val="32"/>
          <w:szCs w:val="32"/>
        </w:rPr>
        <w:t>、贯彻执行国家司法行政工作方针、政策</w:t>
      </w:r>
      <w:r>
        <w:rPr>
          <w:rFonts w:ascii="仿宋_GB2312" w:eastAsia="仿宋_GB2312"/>
          <w:color w:val="000000"/>
          <w:spacing w:val="12"/>
          <w:sz w:val="32"/>
          <w:szCs w:val="32"/>
        </w:rPr>
        <w:t>,</w:t>
      </w:r>
      <w:r>
        <w:rPr>
          <w:rFonts w:hint="eastAsia" w:ascii="仿宋_GB2312" w:eastAsia="仿宋_GB2312"/>
          <w:color w:val="000000"/>
          <w:spacing w:val="12"/>
          <w:sz w:val="32"/>
          <w:szCs w:val="32"/>
        </w:rPr>
        <w:t>研究制定全县司法行政工作中、长期规划和年度计划</w:t>
      </w:r>
      <w:r>
        <w:rPr>
          <w:rFonts w:ascii="仿宋_GB2312" w:eastAsia="仿宋_GB2312"/>
          <w:color w:val="000000"/>
          <w:spacing w:val="12"/>
          <w:sz w:val="32"/>
          <w:szCs w:val="32"/>
        </w:rPr>
        <w:t>,</w:t>
      </w:r>
      <w:r>
        <w:rPr>
          <w:rFonts w:hint="eastAsia" w:ascii="仿宋_GB2312" w:eastAsia="仿宋_GB2312"/>
          <w:color w:val="000000"/>
          <w:spacing w:val="12"/>
          <w:sz w:val="32"/>
          <w:szCs w:val="32"/>
        </w:rPr>
        <w:t>并监督实施。</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pacing w:val="12"/>
          <w:sz w:val="32"/>
          <w:szCs w:val="32"/>
        </w:rPr>
        <w:t>2</w:t>
      </w:r>
      <w:r>
        <w:rPr>
          <w:rFonts w:hint="eastAsia" w:ascii="仿宋_GB2312" w:eastAsia="仿宋_GB2312"/>
          <w:color w:val="000000"/>
          <w:spacing w:val="12"/>
          <w:sz w:val="32"/>
          <w:szCs w:val="32"/>
        </w:rPr>
        <w:t>、制定全县法制教育和依法治县规划</w:t>
      </w:r>
      <w:r>
        <w:rPr>
          <w:rFonts w:ascii="仿宋_GB2312" w:eastAsia="仿宋_GB2312"/>
          <w:color w:val="000000"/>
          <w:spacing w:val="12"/>
          <w:sz w:val="32"/>
          <w:szCs w:val="32"/>
        </w:rPr>
        <w:t>,</w:t>
      </w:r>
      <w:r>
        <w:rPr>
          <w:rFonts w:hint="eastAsia" w:ascii="仿宋_GB2312" w:eastAsia="仿宋_GB2312"/>
          <w:color w:val="000000"/>
          <w:spacing w:val="12"/>
          <w:sz w:val="32"/>
          <w:szCs w:val="32"/>
        </w:rPr>
        <w:t>并组织实施。</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pacing w:val="12"/>
          <w:sz w:val="32"/>
          <w:szCs w:val="32"/>
        </w:rPr>
        <w:t>3</w:t>
      </w:r>
      <w:r>
        <w:rPr>
          <w:rFonts w:hint="eastAsia" w:ascii="仿宋_GB2312" w:eastAsia="仿宋_GB2312"/>
          <w:color w:val="000000"/>
          <w:spacing w:val="12"/>
          <w:sz w:val="32"/>
          <w:szCs w:val="32"/>
        </w:rPr>
        <w:t>、指导全县人民调解工作和乡、镇法律服务工作</w:t>
      </w:r>
      <w:r>
        <w:rPr>
          <w:rFonts w:ascii="仿宋_GB2312" w:eastAsia="仿宋_GB2312"/>
          <w:color w:val="000000"/>
          <w:spacing w:val="12"/>
          <w:sz w:val="32"/>
          <w:szCs w:val="32"/>
        </w:rPr>
        <w:t>,</w:t>
      </w:r>
      <w:r>
        <w:rPr>
          <w:rFonts w:hint="eastAsia" w:ascii="仿宋_GB2312" w:eastAsia="仿宋_GB2312"/>
          <w:color w:val="000000"/>
          <w:spacing w:val="12"/>
          <w:sz w:val="32"/>
          <w:szCs w:val="32"/>
        </w:rPr>
        <w:t>参与社会治安综合治理；监督管理自治县社区矫正、安置帮教工作。</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pacing w:val="12"/>
          <w:sz w:val="32"/>
          <w:szCs w:val="32"/>
        </w:rPr>
        <w:t>4</w:t>
      </w:r>
      <w:r>
        <w:rPr>
          <w:rFonts w:hint="eastAsia" w:ascii="仿宋_GB2312" w:eastAsia="仿宋_GB2312"/>
          <w:color w:val="000000"/>
          <w:spacing w:val="12"/>
          <w:sz w:val="32"/>
          <w:szCs w:val="32"/>
        </w:rPr>
        <w:t>、管理和指导全县律师工作和法律顾问工作，综合管理社会法律服务机构。</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pacing w:val="12"/>
          <w:sz w:val="32"/>
          <w:szCs w:val="32"/>
        </w:rPr>
        <w:t>5</w:t>
      </w:r>
      <w:r>
        <w:rPr>
          <w:rFonts w:hint="eastAsia" w:ascii="仿宋_GB2312" w:eastAsia="仿宋_GB2312"/>
          <w:color w:val="000000"/>
          <w:spacing w:val="12"/>
          <w:sz w:val="32"/>
          <w:szCs w:val="32"/>
        </w:rPr>
        <w:t>、管理和指导全县公证机构和公证业务活动。</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pacing w:val="12"/>
          <w:sz w:val="32"/>
          <w:szCs w:val="32"/>
        </w:rPr>
        <w:t>6</w:t>
      </w:r>
      <w:r>
        <w:rPr>
          <w:rFonts w:hint="eastAsia" w:ascii="仿宋_GB2312" w:eastAsia="仿宋_GB2312"/>
          <w:color w:val="000000"/>
          <w:spacing w:val="12"/>
          <w:sz w:val="32"/>
          <w:szCs w:val="32"/>
        </w:rPr>
        <w:t>、负责本县辖区内监狱</w:t>
      </w:r>
      <w:r>
        <w:rPr>
          <w:rFonts w:ascii="仿宋_GB2312" w:eastAsia="仿宋_GB2312"/>
          <w:color w:val="000000"/>
          <w:spacing w:val="12"/>
          <w:sz w:val="32"/>
          <w:szCs w:val="32"/>
        </w:rPr>
        <w:t>,</w:t>
      </w:r>
      <w:r>
        <w:rPr>
          <w:rFonts w:hint="eastAsia" w:ascii="仿宋_GB2312" w:eastAsia="仿宋_GB2312"/>
          <w:color w:val="000000"/>
          <w:spacing w:val="12"/>
          <w:sz w:val="32"/>
          <w:szCs w:val="32"/>
        </w:rPr>
        <w:t>劳教所的监督，协管工作；负责特殊刑释解教人员的接送工作。</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pacing w:val="12"/>
          <w:sz w:val="32"/>
          <w:szCs w:val="32"/>
        </w:rPr>
        <w:t>7</w:t>
      </w:r>
      <w:r>
        <w:rPr>
          <w:rFonts w:hint="eastAsia" w:ascii="仿宋_GB2312" w:eastAsia="仿宋_GB2312"/>
          <w:color w:val="000000"/>
          <w:spacing w:val="12"/>
          <w:sz w:val="32"/>
          <w:szCs w:val="32"/>
        </w:rPr>
        <w:t>、参与地方立法工作</w:t>
      </w:r>
      <w:r>
        <w:rPr>
          <w:rFonts w:ascii="仿宋_GB2312" w:eastAsia="仿宋_GB2312"/>
          <w:color w:val="000000"/>
          <w:spacing w:val="12"/>
          <w:sz w:val="32"/>
          <w:szCs w:val="32"/>
        </w:rPr>
        <w:t>,</w:t>
      </w:r>
      <w:r>
        <w:rPr>
          <w:rFonts w:hint="eastAsia" w:ascii="仿宋_GB2312" w:eastAsia="仿宋_GB2312"/>
          <w:color w:val="000000"/>
          <w:spacing w:val="12"/>
          <w:sz w:val="32"/>
          <w:szCs w:val="32"/>
        </w:rPr>
        <w:t>负责拟定全县司法行政法规</w:t>
      </w:r>
      <w:r>
        <w:rPr>
          <w:rFonts w:ascii="仿宋_GB2312" w:eastAsia="仿宋_GB2312"/>
          <w:color w:val="000000"/>
          <w:spacing w:val="12"/>
          <w:sz w:val="32"/>
          <w:szCs w:val="32"/>
        </w:rPr>
        <w:t>,</w:t>
      </w:r>
      <w:r>
        <w:rPr>
          <w:rFonts w:hint="eastAsia" w:ascii="仿宋_GB2312" w:eastAsia="仿宋_GB2312"/>
          <w:color w:val="000000"/>
          <w:spacing w:val="12"/>
          <w:sz w:val="32"/>
          <w:szCs w:val="32"/>
        </w:rPr>
        <w:t>规章实施意见的起草工作</w:t>
      </w:r>
      <w:r>
        <w:rPr>
          <w:rFonts w:ascii="仿宋_GB2312" w:eastAsia="仿宋_GB2312"/>
          <w:color w:val="000000"/>
          <w:spacing w:val="12"/>
          <w:sz w:val="32"/>
          <w:szCs w:val="32"/>
        </w:rPr>
        <w:t>,</w:t>
      </w:r>
      <w:r>
        <w:rPr>
          <w:rFonts w:hint="eastAsia" w:ascii="仿宋_GB2312" w:eastAsia="仿宋_GB2312"/>
          <w:color w:val="000000"/>
          <w:spacing w:val="12"/>
          <w:sz w:val="32"/>
          <w:szCs w:val="32"/>
        </w:rPr>
        <w:t>指导全县司法行政机关的法制建设、行政复议和应诉工作。</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pacing w:val="12"/>
          <w:sz w:val="32"/>
          <w:szCs w:val="32"/>
        </w:rPr>
        <w:t>8</w:t>
      </w:r>
      <w:r>
        <w:rPr>
          <w:rFonts w:hint="eastAsia" w:ascii="仿宋_GB2312" w:eastAsia="仿宋_GB2312"/>
          <w:color w:val="000000"/>
          <w:spacing w:val="12"/>
          <w:sz w:val="32"/>
          <w:szCs w:val="32"/>
        </w:rPr>
        <w:t>、指导全县司法行政系统的思想政治工作和队伍建设</w:t>
      </w:r>
      <w:r>
        <w:rPr>
          <w:rFonts w:ascii="仿宋_GB2312" w:eastAsia="仿宋_GB2312"/>
          <w:color w:val="000000"/>
          <w:spacing w:val="12"/>
          <w:sz w:val="32"/>
          <w:szCs w:val="32"/>
        </w:rPr>
        <w:t>,</w:t>
      </w:r>
      <w:r>
        <w:rPr>
          <w:rFonts w:hint="eastAsia" w:ascii="仿宋_GB2312" w:eastAsia="仿宋_GB2312"/>
          <w:color w:val="000000"/>
          <w:spacing w:val="12"/>
          <w:sz w:val="32"/>
          <w:szCs w:val="32"/>
        </w:rPr>
        <w:t>协助乡、镇党委做好全县各乡、镇司法助理员的考核、管理</w:t>
      </w:r>
      <w:r>
        <w:rPr>
          <w:rFonts w:ascii="仿宋_GB2312" w:eastAsia="仿宋_GB2312"/>
          <w:color w:val="000000"/>
          <w:spacing w:val="12"/>
          <w:sz w:val="32"/>
          <w:szCs w:val="32"/>
        </w:rPr>
        <w:t>,</w:t>
      </w:r>
      <w:r>
        <w:rPr>
          <w:rFonts w:hint="eastAsia" w:ascii="仿宋_GB2312" w:eastAsia="仿宋_GB2312"/>
          <w:color w:val="000000"/>
          <w:spacing w:val="12"/>
          <w:sz w:val="32"/>
          <w:szCs w:val="32"/>
        </w:rPr>
        <w:t>协助做好辖区内劳教所领导的考核配备工作</w:t>
      </w:r>
      <w:r>
        <w:rPr>
          <w:rFonts w:ascii="仿宋_GB2312" w:eastAsia="仿宋_GB2312"/>
          <w:color w:val="000000"/>
          <w:spacing w:val="12"/>
          <w:sz w:val="32"/>
          <w:szCs w:val="32"/>
        </w:rPr>
        <w:t>,</w:t>
      </w:r>
      <w:r>
        <w:rPr>
          <w:rFonts w:hint="eastAsia" w:ascii="仿宋_GB2312" w:eastAsia="仿宋_GB2312"/>
          <w:color w:val="000000"/>
          <w:spacing w:val="12"/>
          <w:sz w:val="32"/>
          <w:szCs w:val="32"/>
        </w:rPr>
        <w:t>负责全县律师、公证员、乡、镇法律服务工作者</w:t>
      </w:r>
      <w:r>
        <w:rPr>
          <w:rFonts w:ascii="仿宋_GB2312" w:eastAsia="仿宋_GB2312"/>
          <w:color w:val="000000"/>
          <w:spacing w:val="12"/>
          <w:sz w:val="32"/>
          <w:szCs w:val="32"/>
        </w:rPr>
        <w:t>,</w:t>
      </w:r>
      <w:r>
        <w:rPr>
          <w:rFonts w:hint="eastAsia" w:ascii="仿宋_GB2312" w:eastAsia="仿宋_GB2312"/>
          <w:color w:val="000000"/>
          <w:spacing w:val="12"/>
          <w:sz w:val="32"/>
          <w:szCs w:val="32"/>
        </w:rPr>
        <w:t>司法助理员的惩戒工作。</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pacing w:val="12"/>
          <w:sz w:val="32"/>
          <w:szCs w:val="32"/>
        </w:rPr>
        <w:t>9</w:t>
      </w:r>
      <w:r>
        <w:rPr>
          <w:rFonts w:hint="eastAsia" w:ascii="仿宋_GB2312" w:eastAsia="仿宋_GB2312"/>
          <w:color w:val="000000"/>
          <w:spacing w:val="12"/>
          <w:sz w:val="32"/>
          <w:szCs w:val="32"/>
        </w:rPr>
        <w:t>、领导和管理全县各乡、镇司法所</w:t>
      </w:r>
      <w:r>
        <w:rPr>
          <w:rFonts w:ascii="仿宋_GB2312" w:eastAsia="仿宋_GB2312"/>
          <w:color w:val="000000"/>
          <w:spacing w:val="12"/>
          <w:sz w:val="32"/>
          <w:szCs w:val="32"/>
        </w:rPr>
        <w:t>,</w:t>
      </w:r>
      <w:r>
        <w:rPr>
          <w:rFonts w:hint="eastAsia" w:ascii="仿宋_GB2312" w:eastAsia="仿宋_GB2312"/>
          <w:color w:val="000000"/>
          <w:spacing w:val="12"/>
          <w:sz w:val="32"/>
          <w:szCs w:val="32"/>
        </w:rPr>
        <w:t>紧紧围绕党委、政府的中心工作和政法工作重点</w:t>
      </w:r>
      <w:r>
        <w:rPr>
          <w:rFonts w:ascii="仿宋_GB2312" w:eastAsia="仿宋_GB2312"/>
          <w:color w:val="000000"/>
          <w:spacing w:val="12"/>
          <w:sz w:val="32"/>
          <w:szCs w:val="32"/>
        </w:rPr>
        <w:t>,</w:t>
      </w:r>
      <w:r>
        <w:rPr>
          <w:rFonts w:hint="eastAsia" w:ascii="仿宋_GB2312" w:eastAsia="仿宋_GB2312"/>
          <w:color w:val="000000"/>
          <w:spacing w:val="12"/>
          <w:sz w:val="32"/>
          <w:szCs w:val="32"/>
        </w:rPr>
        <w:t>履行好法制宣传教育</w:t>
      </w:r>
      <w:r>
        <w:rPr>
          <w:rFonts w:ascii="仿宋_GB2312" w:eastAsia="仿宋_GB2312"/>
          <w:color w:val="000000"/>
          <w:spacing w:val="12"/>
          <w:sz w:val="32"/>
          <w:szCs w:val="32"/>
        </w:rPr>
        <w:t>,</w:t>
      </w:r>
      <w:r>
        <w:rPr>
          <w:rFonts w:hint="eastAsia" w:ascii="仿宋_GB2312" w:eastAsia="仿宋_GB2312"/>
          <w:color w:val="000000"/>
          <w:spacing w:val="12"/>
          <w:sz w:val="32"/>
          <w:szCs w:val="32"/>
        </w:rPr>
        <w:t>法律服务和法律保障三大职能。</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pacing w:val="12"/>
          <w:sz w:val="32"/>
          <w:szCs w:val="32"/>
        </w:rPr>
        <w:t>10</w:t>
      </w:r>
      <w:r>
        <w:rPr>
          <w:rFonts w:hint="eastAsia" w:ascii="仿宋_GB2312" w:eastAsia="仿宋_GB2312"/>
          <w:color w:val="000000"/>
          <w:spacing w:val="12"/>
          <w:sz w:val="32"/>
          <w:szCs w:val="32"/>
        </w:rPr>
        <w:t>、领导和管理全县法律援助中心、负责给刑事诉讼经济困难的犯罪嫌疑人和未成年人进行刑事辩护辩护</w:t>
      </w:r>
      <w:r>
        <w:rPr>
          <w:rFonts w:ascii="仿宋_GB2312" w:eastAsia="仿宋_GB2312"/>
          <w:color w:val="000000"/>
          <w:spacing w:val="12"/>
          <w:sz w:val="32"/>
          <w:szCs w:val="32"/>
        </w:rPr>
        <w:t>,</w:t>
      </w:r>
      <w:r>
        <w:rPr>
          <w:rFonts w:hint="eastAsia" w:ascii="仿宋_GB2312" w:eastAsia="仿宋_GB2312"/>
          <w:color w:val="000000"/>
          <w:spacing w:val="12"/>
          <w:sz w:val="32"/>
          <w:szCs w:val="32"/>
        </w:rPr>
        <w:t>负责给孤寡老人、残疾人依法提供法律服务。</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pacing w:val="12"/>
          <w:sz w:val="32"/>
          <w:szCs w:val="32"/>
        </w:rPr>
        <w:t>11</w:t>
      </w:r>
      <w:r>
        <w:rPr>
          <w:rFonts w:hint="eastAsia" w:ascii="仿宋_GB2312" w:eastAsia="仿宋_GB2312"/>
          <w:color w:val="000000"/>
          <w:spacing w:val="12"/>
          <w:sz w:val="32"/>
          <w:szCs w:val="32"/>
        </w:rPr>
        <w:t>、指导全县法学教育工作和法学理论研究工作指导全县司法行政干部的培养工作。</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pacing w:val="12"/>
          <w:sz w:val="32"/>
          <w:szCs w:val="32"/>
        </w:rPr>
        <w:t>12</w:t>
      </w:r>
      <w:r>
        <w:rPr>
          <w:rFonts w:hint="eastAsia" w:ascii="仿宋_GB2312" w:eastAsia="仿宋_GB2312"/>
          <w:color w:val="000000"/>
          <w:spacing w:val="12"/>
          <w:sz w:val="32"/>
          <w:szCs w:val="32"/>
        </w:rPr>
        <w:t>、负责自治县司法行政系统的警务管理和警务督察工作。</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pacing w:val="12"/>
          <w:sz w:val="32"/>
          <w:szCs w:val="32"/>
        </w:rPr>
        <w:t>13</w:t>
      </w:r>
      <w:r>
        <w:rPr>
          <w:rFonts w:hint="eastAsia" w:ascii="仿宋_GB2312" w:eastAsia="仿宋_GB2312"/>
          <w:color w:val="000000"/>
          <w:spacing w:val="12"/>
          <w:sz w:val="32"/>
          <w:szCs w:val="32"/>
        </w:rPr>
        <w:t>、承办自治县党委、政府交办的其他工作。</w:t>
      </w:r>
    </w:p>
    <w:p>
      <w:pPr>
        <w:pStyle w:val="5"/>
        <w:spacing w:before="0" w:after="0" w:line="520" w:lineRule="atLeast"/>
        <w:jc w:val="both"/>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b/>
          <w:bCs/>
          <w:color w:val="000000"/>
          <w:sz w:val="32"/>
          <w:szCs w:val="32"/>
        </w:rPr>
        <w:t>（二）内设机构</w:t>
      </w:r>
    </w:p>
    <w:p>
      <w:pPr>
        <w:pStyle w:val="5"/>
        <w:spacing w:before="0" w:after="0" w:line="539" w:lineRule="atLeast"/>
        <w:ind w:firstLine="688"/>
        <w:jc w:val="both"/>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color w:val="000000"/>
          <w:spacing w:val="12"/>
          <w:sz w:val="32"/>
          <w:szCs w:val="32"/>
        </w:rPr>
        <w:t>根据上述职责</w:t>
      </w:r>
      <w:r>
        <w:rPr>
          <w:rFonts w:ascii="仿宋_GB2312" w:eastAsia="仿宋_GB2312"/>
          <w:color w:val="000000"/>
          <w:spacing w:val="12"/>
          <w:sz w:val="32"/>
          <w:szCs w:val="32"/>
        </w:rPr>
        <w:t>,</w:t>
      </w:r>
      <w:r>
        <w:rPr>
          <w:rFonts w:hint="eastAsia" w:ascii="仿宋_GB2312" w:eastAsia="仿宋_GB2312"/>
          <w:color w:val="000000"/>
          <w:spacing w:val="12"/>
          <w:sz w:val="32"/>
          <w:szCs w:val="32"/>
        </w:rPr>
        <w:t>木垒县司法局内设办公室、法制宣传股、公证处、基层股、项目合同审查股五个股室</w:t>
      </w:r>
      <w:r>
        <w:rPr>
          <w:rFonts w:ascii="仿宋_GB2312" w:eastAsia="仿宋_GB2312"/>
          <w:color w:val="000000"/>
          <w:spacing w:val="12"/>
          <w:sz w:val="32"/>
          <w:szCs w:val="32"/>
        </w:rPr>
        <w:t>.</w:t>
      </w:r>
    </w:p>
    <w:p>
      <w:pPr>
        <w:pStyle w:val="5"/>
        <w:spacing w:before="0" w:after="0" w:line="520" w:lineRule="atLeast"/>
        <w:jc w:val="both"/>
        <w:rPr>
          <w:rFonts w:ascii="仿宋_GB2312" w:eastAsia="仿宋_GB2312"/>
          <w:color w:val="000000"/>
          <w:sz w:val="32"/>
          <w:szCs w:val="32"/>
        </w:rPr>
      </w:pPr>
      <w:r>
        <w:rPr>
          <w:rFonts w:hint="eastAsia" w:ascii="仿宋_GB2312" w:eastAsia="仿宋_GB2312"/>
          <w:b/>
          <w:bCs/>
          <w:color w:val="000000"/>
          <w:sz w:val="32"/>
          <w:szCs w:val="32"/>
        </w:rPr>
        <w:t>（三）人员编制</w:t>
      </w:r>
    </w:p>
    <w:p>
      <w:pPr>
        <w:pStyle w:val="5"/>
        <w:spacing w:before="0" w:after="0" w:line="285" w:lineRule="atLeast"/>
        <w:ind w:firstLine="640"/>
        <w:jc w:val="both"/>
        <w:rPr>
          <w:rFonts w:ascii="仿宋_GB2312" w:eastAsia="仿宋_GB2312"/>
          <w:color w:val="000000"/>
          <w:sz w:val="32"/>
          <w:szCs w:val="32"/>
        </w:rPr>
      </w:pPr>
      <w:r>
        <w:rPr>
          <w:rFonts w:hint="eastAsia" w:ascii="仿宋_GB2312" w:eastAsia="仿宋_GB2312"/>
          <w:color w:val="000000"/>
          <w:sz w:val="32"/>
          <w:szCs w:val="32"/>
        </w:rPr>
        <w:t>木垒县司法局合计</w:t>
      </w:r>
      <w:r>
        <w:rPr>
          <w:rFonts w:ascii="仿宋_GB2312" w:eastAsia="仿宋_GB2312"/>
          <w:color w:val="000000"/>
          <w:sz w:val="32"/>
          <w:szCs w:val="32"/>
        </w:rPr>
        <w:t>37</w:t>
      </w:r>
      <w:r>
        <w:rPr>
          <w:rFonts w:hint="eastAsia" w:ascii="仿宋_GB2312" w:eastAsia="仿宋_GB2312"/>
          <w:color w:val="000000"/>
          <w:sz w:val="32"/>
          <w:szCs w:val="32"/>
        </w:rPr>
        <w:t>人，行政</w:t>
      </w:r>
      <w:r>
        <w:rPr>
          <w:rFonts w:ascii="仿宋_GB2312" w:eastAsia="仿宋_GB2312"/>
          <w:color w:val="000000"/>
          <w:sz w:val="32"/>
          <w:szCs w:val="32"/>
        </w:rPr>
        <w:t>31</w:t>
      </w:r>
      <w:r>
        <w:rPr>
          <w:rFonts w:hint="eastAsia" w:ascii="仿宋_GB2312" w:eastAsia="仿宋_GB2312"/>
          <w:color w:val="000000"/>
          <w:sz w:val="32"/>
          <w:szCs w:val="32"/>
        </w:rPr>
        <w:t>人，参公</w:t>
      </w:r>
      <w:r>
        <w:rPr>
          <w:rFonts w:ascii="仿宋_GB2312" w:eastAsia="仿宋_GB2312"/>
          <w:color w:val="000000"/>
          <w:sz w:val="32"/>
          <w:szCs w:val="32"/>
        </w:rPr>
        <w:t>6</w:t>
      </w:r>
      <w:r>
        <w:rPr>
          <w:rFonts w:hint="eastAsia" w:ascii="仿宋_GB2312" w:eastAsia="仿宋_GB2312"/>
          <w:color w:val="000000"/>
          <w:sz w:val="32"/>
          <w:szCs w:val="32"/>
        </w:rPr>
        <w:t>人。</w:t>
      </w:r>
    </w:p>
    <w:p>
      <w:pPr>
        <w:pStyle w:val="4"/>
        <w:spacing w:line="600" w:lineRule="atLeast"/>
        <w:ind w:firstLine="640"/>
        <w:rPr>
          <w:rFonts w:ascii="仿宋_GB2312" w:eastAsia="仿宋_GB2312"/>
          <w:sz w:val="32"/>
          <w:szCs w:val="32"/>
        </w:rPr>
      </w:pPr>
      <w:r>
        <w:rPr>
          <w:rFonts w:hint="eastAsia" w:ascii="仿宋_GB2312" w:eastAsia="仿宋_GB2312"/>
          <w:sz w:val="32"/>
          <w:szCs w:val="32"/>
        </w:rPr>
        <w:t>二、部门决算单位构成。</w:t>
      </w:r>
    </w:p>
    <w:p>
      <w:pPr>
        <w:pStyle w:val="4"/>
        <w:spacing w:line="600" w:lineRule="atLeast"/>
        <w:ind w:firstLine="640"/>
        <w:rPr>
          <w:rFonts w:ascii="仿宋_GB2312" w:eastAsia="仿宋_GB2312"/>
          <w:sz w:val="32"/>
          <w:szCs w:val="32"/>
        </w:rPr>
      </w:pPr>
      <w:r>
        <w:rPr>
          <w:rFonts w:hint="eastAsia" w:ascii="仿宋_GB2312" w:eastAsia="仿宋_GB2312"/>
          <w:sz w:val="32"/>
          <w:szCs w:val="32"/>
        </w:rPr>
        <w:t>从决算单位构成看，木垒县司法局决算包括：木垒县司法局部门本级决算。</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纳入木垒县司法局</w:t>
      </w:r>
      <w:r>
        <w:rPr>
          <w:rFonts w:ascii="仿宋_GB2312" w:eastAsia="仿宋_GB2312"/>
          <w:sz w:val="32"/>
          <w:szCs w:val="32"/>
        </w:rPr>
        <w:t>2017</w:t>
      </w:r>
      <w:r>
        <w:rPr>
          <w:rFonts w:hint="eastAsia" w:ascii="仿宋_GB2312" w:eastAsia="仿宋_GB2312"/>
          <w:sz w:val="32"/>
          <w:szCs w:val="32"/>
        </w:rPr>
        <w:t>年部门决算编制范围的单位名单见下表：</w:t>
      </w:r>
    </w:p>
    <w:p>
      <w:pPr>
        <w:spacing w:line="580" w:lineRule="exact"/>
        <w:ind w:firstLine="640" w:firstLineChars="200"/>
        <w:rPr>
          <w:rFonts w:ascii="仿宋_GB2312" w:eastAsia="仿宋_GB2312"/>
          <w:sz w:val="32"/>
          <w:szCs w:val="32"/>
        </w:rPr>
      </w:pP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546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5460"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154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ascii="仿宋_GB2312" w:eastAsia="仿宋_GB2312"/>
                <w:sz w:val="32"/>
                <w:szCs w:val="32"/>
              </w:rPr>
              <w:t>1</w:t>
            </w:r>
          </w:p>
        </w:tc>
        <w:tc>
          <w:tcPr>
            <w:tcW w:w="5460" w:type="dxa"/>
            <w:vAlign w:val="center"/>
          </w:tcPr>
          <w:p>
            <w:pPr>
              <w:spacing w:line="580" w:lineRule="exact"/>
              <w:ind w:left="31680" w:hanging="640" w:hangingChars="200"/>
              <w:jc w:val="center"/>
              <w:rPr>
                <w:rFonts w:ascii="仿宋_GB2312" w:eastAsia="仿宋_GB2312"/>
                <w:sz w:val="32"/>
                <w:szCs w:val="32"/>
              </w:rPr>
            </w:pPr>
            <w:r>
              <w:rPr>
                <w:rFonts w:hint="eastAsia" w:ascii="仿宋_GB2312" w:eastAsia="仿宋_GB2312"/>
                <w:sz w:val="32"/>
                <w:szCs w:val="32"/>
              </w:rPr>
              <w:t>木垒县司法局本级</w:t>
            </w:r>
          </w:p>
        </w:tc>
        <w:tc>
          <w:tcPr>
            <w:tcW w:w="1546" w:type="dxa"/>
            <w:vAlign w:val="center"/>
          </w:tcPr>
          <w:p>
            <w:pPr>
              <w:spacing w:line="580" w:lineRule="exact"/>
              <w:ind w:firstLine="640" w:firstLineChars="200"/>
              <w:rPr>
                <w:rFonts w:ascii="仿宋_GB2312" w:eastAsia="仿宋_GB2312"/>
                <w:sz w:val="32"/>
                <w:szCs w:val="32"/>
              </w:rPr>
            </w:pPr>
          </w:p>
        </w:tc>
      </w:tr>
    </w:tbl>
    <w:p>
      <w:pPr>
        <w:spacing w:line="500" w:lineRule="exact"/>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木垒县司法局决算情况说明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一、木垒县司法局收支总体情况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（一）木垒县司法局收入支出决算总体情况说明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1063.06</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与上年相比，增加</w:t>
      </w:r>
      <w:r>
        <w:rPr>
          <w:rFonts w:ascii="仿宋_GB2312" w:eastAsia="仿宋_GB2312"/>
          <w:sz w:val="32"/>
          <w:szCs w:val="32"/>
        </w:rPr>
        <w:t>292.58</w:t>
      </w:r>
      <w:r>
        <w:rPr>
          <w:rFonts w:hint="eastAsia" w:ascii="仿宋_GB2312" w:eastAsia="仿宋_GB2312"/>
          <w:sz w:val="32"/>
          <w:szCs w:val="32"/>
        </w:rPr>
        <w:t>万元，增加</w:t>
      </w:r>
      <w:r>
        <w:rPr>
          <w:rFonts w:ascii="仿宋_GB2312" w:eastAsia="仿宋_GB2312"/>
          <w:sz w:val="32"/>
          <w:szCs w:val="32"/>
        </w:rPr>
        <w:t>27.52%</w:t>
      </w:r>
      <w:r>
        <w:rPr>
          <w:rFonts w:hint="eastAsia" w:ascii="仿宋_GB2312" w:eastAsia="仿宋_GB2312"/>
          <w:sz w:val="32"/>
          <w:szCs w:val="32"/>
        </w:rPr>
        <w:t>。支出</w:t>
      </w:r>
      <w:r>
        <w:rPr>
          <w:rFonts w:ascii="仿宋_GB2312" w:eastAsia="仿宋_GB2312"/>
          <w:sz w:val="32"/>
          <w:szCs w:val="32"/>
        </w:rPr>
        <w:t>1063.06</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与上年相比，增加</w:t>
      </w:r>
      <w:r>
        <w:rPr>
          <w:rFonts w:ascii="仿宋_GB2312" w:eastAsia="仿宋_GB2312"/>
          <w:sz w:val="32"/>
          <w:szCs w:val="32"/>
        </w:rPr>
        <w:t>292.58</w:t>
      </w:r>
      <w:r>
        <w:rPr>
          <w:rFonts w:hint="eastAsia" w:ascii="仿宋_GB2312" w:eastAsia="仿宋_GB2312"/>
          <w:sz w:val="32"/>
          <w:szCs w:val="32"/>
        </w:rPr>
        <w:t>万元，增加</w:t>
      </w:r>
      <w:r>
        <w:rPr>
          <w:rFonts w:ascii="仿宋_GB2312" w:eastAsia="仿宋_GB2312"/>
          <w:sz w:val="32"/>
          <w:szCs w:val="32"/>
        </w:rPr>
        <w:t>27.52%</w:t>
      </w:r>
      <w:r>
        <w:rPr>
          <w:rFonts w:hint="eastAsia" w:ascii="仿宋_GB2312" w:eastAsia="仿宋_GB2312"/>
          <w:sz w:val="32"/>
          <w:szCs w:val="32"/>
        </w:rPr>
        <w:t>。结余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。增减变化的主要原因是：财政拨经费增加，相关年度收支平衡。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533.65</w:t>
      </w:r>
      <w:r>
        <w:rPr>
          <w:rFonts w:hint="eastAsia" w:ascii="仿宋_GB2312" w:eastAsia="仿宋_GB2312"/>
          <w:sz w:val="32"/>
          <w:szCs w:val="32"/>
        </w:rPr>
        <w:t>万元，决算数为</w:t>
      </w:r>
      <w:r>
        <w:rPr>
          <w:rFonts w:ascii="仿宋_GB2312" w:eastAsia="仿宋_GB2312"/>
          <w:sz w:val="32"/>
          <w:szCs w:val="32"/>
        </w:rPr>
        <w:t>1062.95</w:t>
      </w:r>
      <w:r>
        <w:rPr>
          <w:rFonts w:hint="eastAsia" w:ascii="仿宋_GB2312" w:eastAsia="仿宋_GB2312"/>
          <w:sz w:val="32"/>
          <w:szCs w:val="32"/>
        </w:rPr>
        <w:t>万元，增加</w:t>
      </w:r>
      <w:r>
        <w:rPr>
          <w:rFonts w:ascii="仿宋_GB2312" w:eastAsia="仿宋_GB2312"/>
          <w:sz w:val="32"/>
          <w:szCs w:val="32"/>
        </w:rPr>
        <w:t>529.3</w:t>
      </w:r>
      <w:r>
        <w:rPr>
          <w:rFonts w:hint="eastAsia" w:ascii="仿宋_GB2312" w:eastAsia="仿宋_GB2312"/>
          <w:sz w:val="32"/>
          <w:szCs w:val="32"/>
        </w:rPr>
        <w:t>万元。增加的主要原因：人员工资和日常公用经费均有所增加。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（二）木垒县司法局收入总体情况说明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1063.06</w:t>
      </w:r>
      <w:r>
        <w:rPr>
          <w:rFonts w:hint="eastAsia" w:ascii="仿宋_GB2312" w:eastAsia="仿宋_GB2312"/>
          <w:sz w:val="32"/>
          <w:szCs w:val="32"/>
        </w:rPr>
        <w:t>万元，其中：财政拨款收入</w:t>
      </w:r>
      <w:r>
        <w:rPr>
          <w:rFonts w:ascii="仿宋_GB2312" w:eastAsia="仿宋_GB2312"/>
          <w:sz w:val="32"/>
          <w:szCs w:val="32"/>
        </w:rPr>
        <w:t>1062.95</w:t>
      </w:r>
      <w:r>
        <w:rPr>
          <w:rFonts w:hint="eastAsia" w:ascii="仿宋_GB2312" w:eastAsia="仿宋_GB2312"/>
          <w:sz w:val="32"/>
          <w:szCs w:val="32"/>
        </w:rPr>
        <w:t>万元，占</w:t>
      </w:r>
      <w:r>
        <w:rPr>
          <w:rFonts w:ascii="仿宋_GB2312" w:eastAsia="仿宋_GB2312"/>
          <w:sz w:val="32"/>
          <w:szCs w:val="32"/>
        </w:rPr>
        <w:t>99.9%</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；附属单位缴款</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0.1</w:t>
      </w:r>
      <w:r>
        <w:rPr>
          <w:rFonts w:hint="eastAsia" w:ascii="仿宋_GB2312" w:eastAsia="仿宋_GB2312"/>
          <w:sz w:val="32"/>
          <w:szCs w:val="32"/>
        </w:rPr>
        <w:t>万元，占</w:t>
      </w:r>
      <w:r>
        <w:rPr>
          <w:rFonts w:ascii="仿宋_GB2312" w:eastAsia="仿宋_GB2312"/>
          <w:sz w:val="32"/>
          <w:szCs w:val="32"/>
        </w:rPr>
        <w:t>0.1%</w:t>
      </w:r>
      <w:r>
        <w:rPr>
          <w:rFonts w:hint="eastAsia" w:ascii="仿宋_GB2312" w:eastAsia="仿宋_GB2312"/>
          <w:sz w:val="32"/>
          <w:szCs w:val="32"/>
        </w:rPr>
        <w:t>。增减变化的主要原因是：上级拨款增加。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533.65</w:t>
      </w:r>
      <w:r>
        <w:rPr>
          <w:rFonts w:hint="eastAsia" w:ascii="仿宋_GB2312" w:eastAsia="仿宋_GB2312"/>
          <w:sz w:val="32"/>
          <w:szCs w:val="32"/>
        </w:rPr>
        <w:t>万元，增加</w:t>
      </w:r>
      <w:r>
        <w:rPr>
          <w:rFonts w:ascii="仿宋_GB2312" w:eastAsia="仿宋_GB2312"/>
          <w:sz w:val="32"/>
          <w:szCs w:val="32"/>
        </w:rPr>
        <w:t>529.41</w:t>
      </w:r>
      <w:r>
        <w:rPr>
          <w:rFonts w:hint="eastAsia" w:ascii="仿宋_GB2312" w:eastAsia="仿宋_GB2312"/>
          <w:sz w:val="32"/>
          <w:szCs w:val="32"/>
        </w:rPr>
        <w:t>万元，增加</w:t>
      </w:r>
      <w:r>
        <w:rPr>
          <w:rFonts w:ascii="仿宋_GB2312" w:eastAsia="仿宋_GB2312"/>
          <w:sz w:val="32"/>
          <w:szCs w:val="32"/>
        </w:rPr>
        <w:t>99.21%</w:t>
      </w:r>
      <w:r>
        <w:rPr>
          <w:rFonts w:hint="eastAsia" w:ascii="仿宋_GB2312" w:eastAsia="仿宋_GB2312"/>
          <w:sz w:val="32"/>
          <w:szCs w:val="32"/>
        </w:rPr>
        <w:t>，增减变化的主要原因是：人员工资和日常公用经费均有所增加。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（三）木垒县司法局支出总体情况说明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1063.06</w:t>
      </w:r>
      <w:r>
        <w:rPr>
          <w:rFonts w:hint="eastAsia" w:ascii="仿宋_GB2312" w:eastAsia="仿宋_GB2312"/>
          <w:sz w:val="32"/>
          <w:szCs w:val="32"/>
        </w:rPr>
        <w:t>万元，其中：基本支出</w:t>
      </w:r>
      <w:r>
        <w:rPr>
          <w:rFonts w:ascii="仿宋_GB2312" w:eastAsia="仿宋_GB2312"/>
          <w:sz w:val="32"/>
          <w:szCs w:val="32"/>
        </w:rPr>
        <w:t>625.84</w:t>
      </w:r>
      <w:r>
        <w:rPr>
          <w:rFonts w:hint="eastAsia" w:ascii="仿宋_GB2312" w:eastAsia="仿宋_GB2312"/>
          <w:sz w:val="32"/>
          <w:szCs w:val="32"/>
        </w:rPr>
        <w:t>万元，占</w:t>
      </w:r>
      <w:r>
        <w:rPr>
          <w:rFonts w:ascii="仿宋_GB2312" w:eastAsia="仿宋_GB2312"/>
          <w:sz w:val="32"/>
          <w:szCs w:val="32"/>
        </w:rPr>
        <w:t>59%</w:t>
      </w:r>
      <w:r>
        <w:rPr>
          <w:rFonts w:hint="eastAsia" w:ascii="仿宋_GB2312" w:eastAsia="仿宋_GB2312"/>
          <w:sz w:val="32"/>
          <w:szCs w:val="32"/>
        </w:rPr>
        <w:t>；项目支出</w:t>
      </w:r>
      <w:r>
        <w:rPr>
          <w:rFonts w:ascii="仿宋_GB2312" w:eastAsia="仿宋_GB2312"/>
          <w:sz w:val="32"/>
          <w:szCs w:val="32"/>
        </w:rPr>
        <w:t>437.21</w:t>
      </w:r>
      <w:r>
        <w:rPr>
          <w:rFonts w:hint="eastAsia" w:ascii="仿宋_GB2312" w:eastAsia="仿宋_GB2312"/>
          <w:sz w:val="32"/>
          <w:szCs w:val="32"/>
        </w:rPr>
        <w:t>万元，占</w:t>
      </w:r>
      <w:r>
        <w:rPr>
          <w:rFonts w:ascii="仿宋_GB2312" w:eastAsia="仿宋_GB2312"/>
          <w:sz w:val="32"/>
          <w:szCs w:val="32"/>
        </w:rPr>
        <w:t>41%</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，增减变化的主要原因是：基本支出增加。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与预算相比情况：与</w:t>
      </w:r>
      <w:r>
        <w:rPr>
          <w:rFonts w:ascii="仿宋_GB2312" w:eastAsia="仿宋_GB2312"/>
          <w:sz w:val="32"/>
          <w:szCs w:val="32"/>
        </w:rPr>
        <w:t>2017</w:t>
      </w:r>
      <w:r>
        <w:rPr>
          <w:rFonts w:hint="eastAsia" w:ascii="仿宋_GB2312" w:eastAsia="仿宋_GB2312"/>
          <w:sz w:val="32"/>
          <w:szCs w:val="32"/>
        </w:rPr>
        <w:t>年初预算</w:t>
      </w:r>
      <w:r>
        <w:rPr>
          <w:rFonts w:ascii="仿宋_GB2312" w:eastAsia="仿宋_GB2312"/>
          <w:sz w:val="32"/>
          <w:szCs w:val="32"/>
        </w:rPr>
        <w:t>533.65</w:t>
      </w:r>
      <w:r>
        <w:rPr>
          <w:rFonts w:hint="eastAsia" w:ascii="仿宋_GB2312" w:eastAsia="仿宋_GB2312"/>
          <w:sz w:val="32"/>
          <w:szCs w:val="32"/>
        </w:rPr>
        <w:t>万元相比，增加</w:t>
      </w:r>
      <w:r>
        <w:rPr>
          <w:rFonts w:ascii="仿宋_GB2312" w:eastAsia="仿宋_GB2312"/>
          <w:sz w:val="32"/>
          <w:szCs w:val="32"/>
        </w:rPr>
        <w:t>529.41</w:t>
      </w:r>
      <w:r>
        <w:rPr>
          <w:rFonts w:hint="eastAsia" w:ascii="仿宋_GB2312" w:eastAsia="仿宋_GB2312"/>
          <w:sz w:val="32"/>
          <w:szCs w:val="32"/>
        </w:rPr>
        <w:t>万元，增加</w:t>
      </w:r>
      <w:r>
        <w:rPr>
          <w:rFonts w:ascii="仿宋_GB2312" w:eastAsia="仿宋_GB2312"/>
          <w:sz w:val="32"/>
          <w:szCs w:val="32"/>
        </w:rPr>
        <w:t>99.21%</w:t>
      </w:r>
      <w:r>
        <w:rPr>
          <w:rFonts w:hint="eastAsia" w:ascii="仿宋_GB2312" w:eastAsia="仿宋_GB2312"/>
          <w:sz w:val="32"/>
          <w:szCs w:val="32"/>
        </w:rPr>
        <w:t>，原因是年初预算没有项目支出预算，基本支出增加。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二、木垒县司法局财政拨款收支情况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1063.06</w:t>
      </w:r>
      <w:r>
        <w:rPr>
          <w:rFonts w:hint="eastAsia" w:ascii="仿宋_GB2312" w:eastAsia="仿宋_GB2312"/>
          <w:sz w:val="32"/>
          <w:szCs w:val="32"/>
        </w:rPr>
        <w:t>万元，与上年相比，增加</w:t>
      </w:r>
      <w:r>
        <w:rPr>
          <w:rFonts w:ascii="仿宋_GB2312" w:eastAsia="仿宋_GB2312"/>
          <w:sz w:val="32"/>
          <w:szCs w:val="32"/>
        </w:rPr>
        <w:t>292.58</w:t>
      </w:r>
      <w:r>
        <w:rPr>
          <w:rFonts w:hint="eastAsia" w:ascii="仿宋_GB2312" w:eastAsia="仿宋_GB2312"/>
          <w:sz w:val="32"/>
          <w:szCs w:val="32"/>
        </w:rPr>
        <w:t>万元，增加</w:t>
      </w:r>
      <w:r>
        <w:rPr>
          <w:rFonts w:ascii="仿宋_GB2312" w:eastAsia="仿宋_GB2312"/>
          <w:sz w:val="32"/>
          <w:szCs w:val="32"/>
        </w:rPr>
        <w:t>27.52%</w:t>
      </w:r>
      <w:r>
        <w:rPr>
          <w:rFonts w:hint="eastAsia" w:ascii="仿宋_GB2312" w:eastAsia="仿宋_GB2312"/>
          <w:sz w:val="32"/>
          <w:szCs w:val="32"/>
        </w:rPr>
        <w:t>。增减变化的主要原因是：人员工资和日常公用经费均有所增加。财政拨款支出</w:t>
      </w:r>
      <w:r>
        <w:rPr>
          <w:rFonts w:ascii="仿宋_GB2312" w:eastAsia="仿宋_GB2312"/>
          <w:sz w:val="32"/>
          <w:szCs w:val="32"/>
        </w:rPr>
        <w:t>1063.06</w:t>
      </w:r>
      <w:r>
        <w:rPr>
          <w:rFonts w:hint="eastAsia" w:ascii="仿宋_GB2312" w:eastAsia="仿宋_GB2312"/>
          <w:sz w:val="32"/>
          <w:szCs w:val="32"/>
        </w:rPr>
        <w:t>万元，与上年相比，增加</w:t>
      </w:r>
      <w:r>
        <w:rPr>
          <w:rFonts w:ascii="仿宋_GB2312" w:eastAsia="仿宋_GB2312"/>
          <w:sz w:val="32"/>
          <w:szCs w:val="32"/>
        </w:rPr>
        <w:t>292.58</w:t>
      </w:r>
      <w:r>
        <w:rPr>
          <w:rFonts w:hint="eastAsia" w:ascii="仿宋_GB2312" w:eastAsia="仿宋_GB2312"/>
          <w:sz w:val="32"/>
          <w:szCs w:val="32"/>
        </w:rPr>
        <w:t>万元，增加</w:t>
      </w:r>
      <w:r>
        <w:rPr>
          <w:rFonts w:ascii="仿宋_GB2312" w:eastAsia="仿宋_GB2312"/>
          <w:sz w:val="32"/>
          <w:szCs w:val="32"/>
        </w:rPr>
        <w:t>27.52%</w:t>
      </w:r>
      <w:r>
        <w:rPr>
          <w:rFonts w:hint="eastAsia" w:ascii="仿宋_GB2312" w:eastAsia="仿宋_GB2312"/>
          <w:sz w:val="32"/>
          <w:szCs w:val="32"/>
        </w:rPr>
        <w:t>，其中：基本支出</w:t>
      </w:r>
      <w:r>
        <w:rPr>
          <w:rFonts w:ascii="仿宋_GB2312" w:eastAsia="仿宋_GB2312"/>
          <w:sz w:val="32"/>
          <w:szCs w:val="32"/>
        </w:rPr>
        <w:t>625.84</w:t>
      </w:r>
      <w:r>
        <w:rPr>
          <w:rFonts w:hint="eastAsia" w:ascii="仿宋_GB2312" w:eastAsia="仿宋_GB2312"/>
          <w:sz w:val="32"/>
          <w:szCs w:val="32"/>
        </w:rPr>
        <w:t>万元，项目支出</w:t>
      </w:r>
      <w:r>
        <w:rPr>
          <w:rFonts w:ascii="仿宋_GB2312" w:eastAsia="仿宋_GB2312"/>
          <w:sz w:val="32"/>
          <w:szCs w:val="32"/>
        </w:rPr>
        <w:t>437.21</w:t>
      </w:r>
      <w:r>
        <w:rPr>
          <w:rFonts w:hint="eastAsia" w:ascii="仿宋_GB2312" w:eastAsia="仿宋_GB2312"/>
          <w:sz w:val="32"/>
          <w:szCs w:val="32"/>
        </w:rPr>
        <w:t>万元。增减变化的主要原因是：人员工资和日常公用经费均有所增加。财政拨款结转结余</w:t>
      </w:r>
      <w:r>
        <w:rPr>
          <w:rFonts w:ascii="仿宋_GB2312" w:eastAsia="仿宋_GB2312"/>
          <w:sz w:val="32"/>
          <w:szCs w:val="32"/>
        </w:rPr>
        <w:t>0</w:t>
      </w:r>
      <w:r>
        <w:rPr>
          <w:rFonts w:hint="eastAsia" w:ascii="仿宋_GB2312" w:eastAsia="仿宋_GB2312"/>
          <w:sz w:val="32"/>
          <w:szCs w:val="32"/>
        </w:rPr>
        <w:t>万元，与上年相比，增加（减少）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。增减变化的主要原因是：财政拨款结转结余</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与预算相比情况：与</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533.65</w:t>
      </w:r>
      <w:r>
        <w:rPr>
          <w:rFonts w:hint="eastAsia" w:ascii="仿宋_GB2312" w:eastAsia="仿宋_GB2312"/>
          <w:sz w:val="32"/>
          <w:szCs w:val="32"/>
        </w:rPr>
        <w:t>万元相比，增加</w:t>
      </w:r>
      <w:r>
        <w:rPr>
          <w:rFonts w:ascii="仿宋_GB2312" w:eastAsia="仿宋_GB2312"/>
          <w:sz w:val="32"/>
          <w:szCs w:val="32"/>
        </w:rPr>
        <w:t>529.41</w:t>
      </w:r>
      <w:r>
        <w:rPr>
          <w:rFonts w:hint="eastAsia" w:ascii="仿宋_GB2312" w:eastAsia="仿宋_GB2312"/>
          <w:sz w:val="32"/>
          <w:szCs w:val="32"/>
        </w:rPr>
        <w:t>万元，增加</w:t>
      </w:r>
      <w:r>
        <w:rPr>
          <w:rFonts w:ascii="仿宋_GB2312" w:eastAsia="仿宋_GB2312"/>
          <w:sz w:val="32"/>
          <w:szCs w:val="32"/>
        </w:rPr>
        <w:t>99.21%</w:t>
      </w:r>
      <w:r>
        <w:rPr>
          <w:rFonts w:hint="eastAsia" w:ascii="仿宋_GB2312" w:eastAsia="仿宋_GB2312"/>
          <w:sz w:val="32"/>
          <w:szCs w:val="32"/>
        </w:rPr>
        <w:t>，年初预算没有项目支出预算，基本支出增加。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1063.06</w:t>
      </w:r>
      <w:r>
        <w:rPr>
          <w:rFonts w:hint="eastAsia" w:ascii="仿宋_GB2312" w:eastAsia="仿宋_GB2312"/>
          <w:sz w:val="32"/>
          <w:szCs w:val="32"/>
        </w:rPr>
        <w:t>万元。与上年一般公共预算财政拨款支出</w:t>
      </w:r>
      <w:r>
        <w:rPr>
          <w:rFonts w:ascii="仿宋_GB2312" w:eastAsia="仿宋_GB2312"/>
          <w:sz w:val="32"/>
          <w:szCs w:val="32"/>
        </w:rPr>
        <w:t>770.48</w:t>
      </w:r>
      <w:r>
        <w:rPr>
          <w:rFonts w:hint="eastAsia" w:ascii="仿宋_GB2312" w:eastAsia="仿宋_GB2312"/>
          <w:sz w:val="32"/>
          <w:szCs w:val="32"/>
        </w:rPr>
        <w:t>万元相比，增加</w:t>
      </w:r>
      <w:r>
        <w:rPr>
          <w:rFonts w:ascii="仿宋_GB2312" w:eastAsia="仿宋_GB2312"/>
          <w:sz w:val="32"/>
          <w:szCs w:val="32"/>
        </w:rPr>
        <w:t>292.58</w:t>
      </w:r>
      <w:r>
        <w:rPr>
          <w:rFonts w:hint="eastAsia" w:ascii="仿宋_GB2312" w:eastAsia="仿宋_GB2312"/>
          <w:sz w:val="32"/>
          <w:szCs w:val="32"/>
        </w:rPr>
        <w:t>万元，增加</w:t>
      </w:r>
      <w:r>
        <w:rPr>
          <w:rFonts w:ascii="仿宋_GB2312" w:eastAsia="仿宋_GB2312"/>
          <w:sz w:val="32"/>
          <w:szCs w:val="32"/>
        </w:rPr>
        <w:t>27.52%</w:t>
      </w:r>
      <w:r>
        <w:rPr>
          <w:rFonts w:hint="eastAsia" w:ascii="仿宋_GB2312" w:eastAsia="仿宋_GB2312"/>
          <w:sz w:val="32"/>
          <w:szCs w:val="32"/>
        </w:rPr>
        <w:t>。增减变化的主要原因是：财政拨款增加。其中：按功能分类科目，一般公共服务支出</w:t>
      </w:r>
      <w:r>
        <w:rPr>
          <w:rFonts w:ascii="仿宋_GB2312" w:eastAsia="仿宋_GB2312"/>
          <w:sz w:val="32"/>
          <w:szCs w:val="32"/>
        </w:rPr>
        <w:t>2.64</w:t>
      </w:r>
      <w:r>
        <w:rPr>
          <w:rFonts w:hint="eastAsia" w:ascii="仿宋_GB2312" w:eastAsia="仿宋_GB2312"/>
          <w:sz w:val="32"/>
          <w:szCs w:val="32"/>
        </w:rPr>
        <w:t>万元，公共安全支出</w:t>
      </w:r>
      <w:r>
        <w:rPr>
          <w:rFonts w:ascii="仿宋_GB2312" w:eastAsia="仿宋_GB2312"/>
          <w:sz w:val="32"/>
          <w:szCs w:val="32"/>
        </w:rPr>
        <w:t>965.26</w:t>
      </w:r>
      <w:r>
        <w:rPr>
          <w:rFonts w:hint="eastAsia" w:ascii="仿宋_GB2312" w:eastAsia="仿宋_GB2312"/>
          <w:sz w:val="32"/>
          <w:szCs w:val="32"/>
        </w:rPr>
        <w:t>万元，社会保障和就业支出</w:t>
      </w:r>
      <w:r>
        <w:rPr>
          <w:rFonts w:ascii="仿宋_GB2312" w:eastAsia="仿宋_GB2312"/>
          <w:sz w:val="32"/>
          <w:szCs w:val="32"/>
        </w:rPr>
        <w:t>53.49</w:t>
      </w:r>
      <w:r>
        <w:rPr>
          <w:rFonts w:hint="eastAsia" w:ascii="仿宋_GB2312" w:eastAsia="仿宋_GB2312"/>
          <w:sz w:val="32"/>
          <w:szCs w:val="32"/>
        </w:rPr>
        <w:t>万元，其他支出</w:t>
      </w:r>
      <w:r>
        <w:rPr>
          <w:rFonts w:ascii="仿宋_GB2312" w:eastAsia="仿宋_GB2312"/>
          <w:sz w:val="32"/>
          <w:szCs w:val="32"/>
        </w:rPr>
        <w:t>41.67</w:t>
      </w:r>
      <w:r>
        <w:rPr>
          <w:rFonts w:hint="eastAsia" w:ascii="仿宋_GB2312" w:eastAsia="仿宋_GB2312"/>
          <w:sz w:val="32"/>
          <w:szCs w:val="32"/>
        </w:rPr>
        <w:t>万元。按经济分类科目，工资福利支出</w:t>
      </w:r>
      <w:r>
        <w:rPr>
          <w:rFonts w:ascii="仿宋_GB2312" w:eastAsia="仿宋_GB2312"/>
          <w:sz w:val="32"/>
          <w:szCs w:val="32"/>
        </w:rPr>
        <w:t>116</w:t>
      </w:r>
      <w:r>
        <w:rPr>
          <w:rFonts w:hint="eastAsia" w:ascii="仿宋_GB2312" w:eastAsia="仿宋_GB2312"/>
          <w:sz w:val="32"/>
          <w:szCs w:val="32"/>
        </w:rPr>
        <w:t>万元，商品和服务支出</w:t>
      </w:r>
      <w:r>
        <w:rPr>
          <w:rFonts w:ascii="仿宋_GB2312" w:eastAsia="仿宋_GB2312"/>
          <w:sz w:val="32"/>
          <w:szCs w:val="32"/>
        </w:rPr>
        <w:t>32.09</w:t>
      </w:r>
      <w:r>
        <w:rPr>
          <w:rFonts w:hint="eastAsia" w:ascii="仿宋_GB2312" w:eastAsia="仿宋_GB2312"/>
          <w:sz w:val="32"/>
          <w:szCs w:val="32"/>
        </w:rPr>
        <w:t>万元，对个人和家庭的补助</w:t>
      </w:r>
      <w:r>
        <w:rPr>
          <w:rFonts w:ascii="仿宋_GB2312" w:eastAsia="仿宋_GB2312"/>
          <w:sz w:val="32"/>
          <w:szCs w:val="32"/>
        </w:rPr>
        <w:t>122.86</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533.65</w:t>
      </w:r>
      <w:r>
        <w:rPr>
          <w:rFonts w:hint="eastAsia" w:ascii="仿宋_GB2312" w:eastAsia="仿宋_GB2312"/>
          <w:sz w:val="32"/>
          <w:szCs w:val="32"/>
        </w:rPr>
        <w:t>万元相比，增加</w:t>
      </w:r>
      <w:r>
        <w:rPr>
          <w:rFonts w:ascii="仿宋_GB2312" w:eastAsia="仿宋_GB2312"/>
          <w:sz w:val="32"/>
          <w:szCs w:val="32"/>
        </w:rPr>
        <w:t>529.41</w:t>
      </w:r>
      <w:r>
        <w:rPr>
          <w:rFonts w:hint="eastAsia" w:ascii="仿宋_GB2312" w:eastAsia="仿宋_GB2312"/>
          <w:sz w:val="32"/>
          <w:szCs w:val="32"/>
        </w:rPr>
        <w:t>万元，增加</w:t>
      </w:r>
      <w:r>
        <w:rPr>
          <w:rFonts w:ascii="仿宋_GB2312" w:eastAsia="仿宋_GB2312"/>
          <w:sz w:val="32"/>
          <w:szCs w:val="32"/>
        </w:rPr>
        <w:t>92.12%</w:t>
      </w:r>
      <w:r>
        <w:rPr>
          <w:rFonts w:hint="eastAsia" w:ascii="仿宋_GB2312" w:eastAsia="仿宋_GB2312"/>
          <w:sz w:val="32"/>
          <w:szCs w:val="32"/>
        </w:rPr>
        <w:t>，主要原因：年初预算没有项目支出预算，基本支出增加。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（三）政府性基金预算收支决算情况说明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。增减变化的主要原因是：无政府性基金预算财政拨款收入。政府性基金预算财政拨款支出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0</w:t>
      </w:r>
      <w:r>
        <w:rPr>
          <w:rFonts w:hint="eastAsia" w:ascii="仿宋_GB2312" w:eastAsia="仿宋_GB2312"/>
          <w:sz w:val="32"/>
          <w:szCs w:val="32"/>
        </w:rPr>
        <w:t>万元，增加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（四）政府性基金预算支出决算情况说明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。增减变化的主要原因是：无政府性基金预算支出。其中：按功能分类科目，基本支出</w:t>
      </w:r>
      <w:r>
        <w:rPr>
          <w:rFonts w:ascii="仿宋_GB2312" w:eastAsia="仿宋_GB2312"/>
          <w:sz w:val="32"/>
          <w:szCs w:val="32"/>
        </w:rPr>
        <w:t>0</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万元。按经济分类科目，工资福利支出支出</w:t>
      </w:r>
      <w:r>
        <w:rPr>
          <w:rFonts w:ascii="仿宋_GB2312" w:eastAsia="仿宋_GB2312"/>
          <w:sz w:val="32"/>
          <w:szCs w:val="32"/>
        </w:rPr>
        <w:t>0</w:t>
      </w:r>
      <w:r>
        <w:rPr>
          <w:rFonts w:hint="eastAsia" w:ascii="仿宋_GB2312" w:eastAsia="仿宋_GB2312"/>
          <w:sz w:val="32"/>
          <w:szCs w:val="32"/>
        </w:rPr>
        <w:t>万元，商品服务支出</w:t>
      </w:r>
      <w:r>
        <w:rPr>
          <w:rFonts w:ascii="仿宋_GB2312" w:eastAsia="仿宋_GB2312"/>
          <w:sz w:val="32"/>
          <w:szCs w:val="32"/>
        </w:rPr>
        <w:t>0</w:t>
      </w:r>
      <w:r>
        <w:rPr>
          <w:rFonts w:hint="eastAsia" w:ascii="仿宋_GB2312" w:eastAsia="仿宋_GB2312"/>
          <w:sz w:val="32"/>
          <w:szCs w:val="32"/>
        </w:rPr>
        <w:t>万元，个人和家庭的补助支出</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年度政府性基金预算财政拨款支出</w:t>
      </w:r>
      <w:r>
        <w:rPr>
          <w:rFonts w:ascii="仿宋_GB2312" w:eastAsia="仿宋_GB2312"/>
          <w:sz w:val="32"/>
          <w:szCs w:val="32"/>
        </w:rPr>
        <w:t>0</w:t>
      </w:r>
      <w:r>
        <w:rPr>
          <w:rFonts w:hint="eastAsia" w:ascii="仿宋_GB2312" w:eastAsia="仿宋_GB2312"/>
          <w:sz w:val="32"/>
          <w:szCs w:val="32"/>
        </w:rPr>
        <w:t>万元，增加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三、木垒县司法局结转结余情况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w:t>
      </w:r>
      <w:r>
        <w:rPr>
          <w:rFonts w:ascii="仿宋_GB2312" w:eastAsia="仿宋_GB2312"/>
          <w:sz w:val="32"/>
          <w:szCs w:val="32"/>
        </w:rPr>
        <w:t>0</w:t>
      </w:r>
      <w:r>
        <w:rPr>
          <w:rFonts w:hint="eastAsia" w:ascii="仿宋_GB2312" w:eastAsia="仿宋_GB2312"/>
          <w:sz w:val="32"/>
          <w:szCs w:val="32"/>
        </w:rPr>
        <w:t>万元。与上年度相比，增加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27.34</w:t>
      </w:r>
      <w:r>
        <w:rPr>
          <w:rFonts w:hint="eastAsia" w:ascii="仿宋_GB2312" w:eastAsia="仿宋_GB2312"/>
          <w:sz w:val="32"/>
          <w:szCs w:val="32"/>
        </w:rPr>
        <w:t>万元，比上年减少</w:t>
      </w:r>
      <w:r>
        <w:rPr>
          <w:rFonts w:ascii="仿宋_GB2312" w:eastAsia="仿宋_GB2312"/>
          <w:sz w:val="32"/>
          <w:szCs w:val="32"/>
        </w:rPr>
        <w:t>5.56</w:t>
      </w:r>
      <w:r>
        <w:rPr>
          <w:rFonts w:hint="eastAsia" w:ascii="仿宋_GB2312" w:eastAsia="仿宋_GB2312"/>
          <w:sz w:val="32"/>
          <w:szCs w:val="32"/>
        </w:rPr>
        <w:t>万元，降低</w:t>
      </w:r>
      <w:r>
        <w:rPr>
          <w:rFonts w:ascii="仿宋_GB2312" w:eastAsia="仿宋_GB2312"/>
          <w:sz w:val="32"/>
          <w:szCs w:val="32"/>
        </w:rPr>
        <w:t>20.33%</w:t>
      </w:r>
      <w:r>
        <w:rPr>
          <w:rFonts w:hint="eastAsia" w:ascii="仿宋_GB2312" w:eastAsia="仿宋_GB2312"/>
          <w:sz w:val="32"/>
          <w:szCs w:val="32"/>
        </w:rPr>
        <w:t>，减少原因是严格执行中央八项规定。其中，因公出国（境）费支出</w:t>
      </w:r>
      <w:r>
        <w:rPr>
          <w:rFonts w:ascii="仿宋_GB2312" w:eastAsia="仿宋_GB2312"/>
          <w:sz w:val="32"/>
          <w:szCs w:val="32"/>
        </w:rPr>
        <w:t>0</w:t>
      </w:r>
      <w:r>
        <w:rPr>
          <w:rFonts w:hint="eastAsia" w:ascii="仿宋_GB2312" w:eastAsia="仿宋_GB2312"/>
          <w:sz w:val="32"/>
          <w:szCs w:val="32"/>
        </w:rPr>
        <w:t>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增减变化的主要原因是：无因公出国（境）人员；公务用车购置及运行维护费支出</w:t>
      </w:r>
      <w:r>
        <w:rPr>
          <w:rFonts w:ascii="仿宋_GB2312" w:eastAsia="仿宋_GB2312"/>
          <w:sz w:val="32"/>
          <w:szCs w:val="32"/>
        </w:rPr>
        <w:t>25.47</w:t>
      </w:r>
      <w:r>
        <w:rPr>
          <w:rFonts w:hint="eastAsia" w:ascii="仿宋_GB2312" w:eastAsia="仿宋_GB2312"/>
          <w:sz w:val="32"/>
          <w:szCs w:val="32"/>
        </w:rPr>
        <w:t>万元，占</w:t>
      </w:r>
      <w:r>
        <w:rPr>
          <w:rFonts w:ascii="仿宋_GB2312" w:eastAsia="仿宋_GB2312"/>
          <w:sz w:val="32"/>
          <w:szCs w:val="32"/>
        </w:rPr>
        <w:t>92.69%</w:t>
      </w:r>
      <w:r>
        <w:rPr>
          <w:rFonts w:hint="eastAsia" w:ascii="仿宋_GB2312" w:eastAsia="仿宋_GB2312"/>
          <w:sz w:val="32"/>
          <w:szCs w:val="32"/>
        </w:rPr>
        <w:t>，比上年减少</w:t>
      </w:r>
      <w:r>
        <w:rPr>
          <w:rFonts w:ascii="仿宋_GB2312" w:eastAsia="仿宋_GB2312"/>
          <w:sz w:val="32"/>
          <w:szCs w:val="32"/>
        </w:rPr>
        <w:t>3.36</w:t>
      </w:r>
      <w:r>
        <w:rPr>
          <w:rFonts w:hint="eastAsia" w:ascii="仿宋_GB2312" w:eastAsia="仿宋_GB2312"/>
          <w:sz w:val="32"/>
          <w:szCs w:val="32"/>
        </w:rPr>
        <w:t>万元，降低</w:t>
      </w:r>
      <w:r>
        <w:rPr>
          <w:rFonts w:ascii="仿宋_GB2312" w:eastAsia="仿宋_GB2312"/>
          <w:sz w:val="32"/>
          <w:szCs w:val="32"/>
        </w:rPr>
        <w:t>13.19%</w:t>
      </w:r>
      <w:r>
        <w:rPr>
          <w:rFonts w:hint="eastAsia" w:ascii="仿宋_GB2312" w:eastAsia="仿宋_GB2312"/>
          <w:sz w:val="32"/>
          <w:szCs w:val="32"/>
        </w:rPr>
        <w:t>，减少原因是：严格执行中央八项规定</w:t>
      </w:r>
      <w:r>
        <w:rPr>
          <w:rFonts w:ascii="仿宋_GB2312" w:eastAsia="仿宋_GB2312"/>
          <w:sz w:val="32"/>
          <w:szCs w:val="32"/>
        </w:rPr>
        <w:t>.</w:t>
      </w:r>
      <w:r>
        <w:rPr>
          <w:rFonts w:hint="eastAsia" w:ascii="仿宋_GB2312" w:eastAsia="仿宋_GB2312"/>
          <w:sz w:val="32"/>
          <w:szCs w:val="32"/>
        </w:rPr>
        <w:t>公务接待费支出</w:t>
      </w:r>
      <w:r>
        <w:rPr>
          <w:rFonts w:ascii="仿宋_GB2312" w:eastAsia="仿宋_GB2312"/>
          <w:sz w:val="32"/>
          <w:szCs w:val="32"/>
        </w:rPr>
        <w:t>1.86</w:t>
      </w:r>
      <w:r>
        <w:rPr>
          <w:rFonts w:hint="eastAsia" w:ascii="仿宋_GB2312" w:eastAsia="仿宋_GB2312"/>
          <w:sz w:val="32"/>
          <w:szCs w:val="32"/>
        </w:rPr>
        <w:t>万元，占</w:t>
      </w:r>
      <w:r>
        <w:rPr>
          <w:rFonts w:ascii="仿宋_GB2312" w:eastAsia="仿宋_GB2312"/>
          <w:sz w:val="32"/>
          <w:szCs w:val="32"/>
        </w:rPr>
        <w:t>7.31%</w:t>
      </w:r>
      <w:r>
        <w:rPr>
          <w:rFonts w:hint="eastAsia" w:ascii="仿宋_GB2312" w:eastAsia="仿宋_GB2312"/>
          <w:sz w:val="32"/>
          <w:szCs w:val="32"/>
        </w:rPr>
        <w:t>，比上年减少</w:t>
      </w:r>
      <w:r>
        <w:rPr>
          <w:rFonts w:ascii="仿宋_GB2312" w:eastAsia="仿宋_GB2312"/>
          <w:sz w:val="32"/>
          <w:szCs w:val="32"/>
        </w:rPr>
        <w:t>2.14</w:t>
      </w:r>
      <w:r>
        <w:rPr>
          <w:rFonts w:hint="eastAsia" w:ascii="仿宋_GB2312" w:eastAsia="仿宋_GB2312"/>
          <w:sz w:val="32"/>
          <w:szCs w:val="32"/>
        </w:rPr>
        <w:t>万元，降低</w:t>
      </w:r>
      <w:r>
        <w:rPr>
          <w:rFonts w:ascii="仿宋_GB2312" w:eastAsia="仿宋_GB2312"/>
          <w:sz w:val="32"/>
          <w:szCs w:val="32"/>
        </w:rPr>
        <w:t>115%</w:t>
      </w:r>
      <w:r>
        <w:rPr>
          <w:rFonts w:hint="eastAsia" w:ascii="仿宋_GB2312" w:eastAsia="仿宋_GB2312"/>
          <w:sz w:val="32"/>
          <w:szCs w:val="32"/>
        </w:rPr>
        <w:t>，减</w:t>
      </w:r>
      <w:bookmarkStart w:id="0" w:name="_GoBack"/>
      <w:bookmarkEnd w:id="0"/>
      <w:r>
        <w:rPr>
          <w:rFonts w:hint="eastAsia" w:ascii="仿宋_GB2312" w:eastAsia="仿宋_GB2312"/>
          <w:sz w:val="32"/>
          <w:szCs w:val="32"/>
        </w:rPr>
        <w:t>少原因是严格执行中央八项规定。具体情况如下：</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万元。本单位</w:t>
      </w:r>
      <w:r>
        <w:rPr>
          <w:rFonts w:ascii="仿宋_GB2312" w:eastAsia="仿宋_GB2312"/>
          <w:sz w:val="32"/>
          <w:szCs w:val="32"/>
        </w:rPr>
        <w:t>2017</w:t>
      </w:r>
      <w:r>
        <w:rPr>
          <w:rFonts w:hint="eastAsia" w:ascii="仿宋_GB2312" w:eastAsia="仿宋_GB2312"/>
          <w:sz w:val="32"/>
          <w:szCs w:val="32"/>
        </w:rPr>
        <w:t>年一般公共预算财政拨款安排的出国（境）团组</w:t>
      </w:r>
      <w:r>
        <w:rPr>
          <w:rFonts w:ascii="仿宋_GB2312" w:eastAsia="仿宋_GB2312"/>
          <w:sz w:val="32"/>
          <w:szCs w:val="32"/>
        </w:rPr>
        <w:t>0</w:t>
      </w:r>
      <w:r>
        <w:rPr>
          <w:rFonts w:hint="eastAsia" w:ascii="仿宋_GB2312" w:eastAsia="仿宋_GB2312"/>
          <w:sz w:val="32"/>
          <w:szCs w:val="32"/>
        </w:rPr>
        <w:t>个，累计</w:t>
      </w:r>
      <w:r>
        <w:rPr>
          <w:rFonts w:ascii="仿宋_GB2312" w:eastAsia="仿宋_GB2312"/>
          <w:sz w:val="32"/>
          <w:szCs w:val="32"/>
        </w:rPr>
        <w:t>0</w:t>
      </w:r>
      <w:r>
        <w:rPr>
          <w:rFonts w:hint="eastAsia" w:ascii="仿宋_GB2312" w:eastAsia="仿宋_GB2312"/>
          <w:sz w:val="32"/>
          <w:szCs w:val="32"/>
        </w:rPr>
        <w:t>人次。开支内容：无。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25.47</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w:t>
      </w:r>
      <w:r>
        <w:rPr>
          <w:rFonts w:hint="eastAsia" w:ascii="仿宋_GB2312" w:eastAsia="仿宋_GB2312"/>
          <w:sz w:val="32"/>
          <w:szCs w:val="32"/>
        </w:rPr>
        <w:t>元，公务用车运行维护费</w:t>
      </w:r>
      <w:r>
        <w:rPr>
          <w:rFonts w:ascii="仿宋_GB2312" w:eastAsia="仿宋_GB2312"/>
          <w:sz w:val="32"/>
          <w:szCs w:val="32"/>
        </w:rPr>
        <w:t>25.47</w:t>
      </w:r>
      <w:r>
        <w:rPr>
          <w:rFonts w:hint="eastAsia" w:ascii="仿宋_GB2312" w:eastAsia="仿宋_GB2312"/>
          <w:sz w:val="32"/>
          <w:szCs w:val="32"/>
        </w:rPr>
        <w:t>万元。主要用于燃油费，维修费，过路费，保险费等。</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ascii="仿宋_GB2312" w:eastAsia="仿宋_GB2312"/>
          <w:sz w:val="32"/>
          <w:szCs w:val="32"/>
        </w:rPr>
        <w:t>3</w:t>
      </w:r>
      <w:r>
        <w:rPr>
          <w:rFonts w:hint="eastAsia" w:ascii="仿宋_GB2312" w:eastAsia="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1.86</w:t>
      </w:r>
      <w:r>
        <w:rPr>
          <w:rFonts w:hint="eastAsia" w:ascii="仿宋_GB2312" w:eastAsia="仿宋_GB2312"/>
          <w:sz w:val="32"/>
          <w:szCs w:val="32"/>
        </w:rPr>
        <w:t>万元。具体是：国内公务接待支出</w:t>
      </w:r>
      <w:r>
        <w:rPr>
          <w:rFonts w:ascii="仿宋_GB2312" w:eastAsia="仿宋_GB2312"/>
          <w:sz w:val="32"/>
          <w:szCs w:val="32"/>
        </w:rPr>
        <w:t>1.86</w:t>
      </w:r>
      <w:r>
        <w:rPr>
          <w:rFonts w:hint="eastAsia" w:ascii="仿宋_GB2312" w:eastAsia="仿宋_GB2312"/>
          <w:sz w:val="32"/>
          <w:szCs w:val="32"/>
        </w:rPr>
        <w:t>万元，主要是上级来人检查工作用餐等。木垒县司法局国内公务接待</w:t>
      </w:r>
      <w:r>
        <w:rPr>
          <w:rFonts w:ascii="仿宋_GB2312" w:eastAsia="仿宋_GB2312"/>
          <w:sz w:val="32"/>
          <w:szCs w:val="32"/>
        </w:rPr>
        <w:t>28</w:t>
      </w:r>
      <w:r>
        <w:rPr>
          <w:rFonts w:hint="eastAsia" w:ascii="仿宋_GB2312" w:eastAsia="仿宋_GB2312"/>
          <w:sz w:val="32"/>
          <w:szCs w:val="32"/>
        </w:rPr>
        <w:t>批次，</w:t>
      </w:r>
      <w:r>
        <w:rPr>
          <w:rFonts w:ascii="仿宋_GB2312" w:eastAsia="仿宋_GB2312"/>
          <w:sz w:val="32"/>
          <w:szCs w:val="32"/>
        </w:rPr>
        <w:t>224</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27.34</w:t>
      </w:r>
      <w:r>
        <w:rPr>
          <w:rFonts w:hint="eastAsia" w:ascii="仿宋_GB2312" w:eastAsia="仿宋_GB2312"/>
          <w:sz w:val="32"/>
          <w:szCs w:val="32"/>
        </w:rPr>
        <w:t>万元，与预算数持平。</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年度木垒县司法局机关运行经费支出</w:t>
      </w:r>
      <w:r>
        <w:rPr>
          <w:rFonts w:ascii="仿宋_GB2312" w:eastAsia="仿宋_GB2312"/>
          <w:sz w:val="32"/>
          <w:szCs w:val="32"/>
        </w:rPr>
        <w:t>31.99</w:t>
      </w:r>
      <w:r>
        <w:rPr>
          <w:rFonts w:hint="eastAsia" w:ascii="仿宋_GB2312" w:eastAsia="仿宋_GB2312"/>
          <w:sz w:val="32"/>
          <w:szCs w:val="32"/>
        </w:rPr>
        <w:t>万元，比上年减少</w:t>
      </w:r>
      <w:r>
        <w:rPr>
          <w:rFonts w:ascii="仿宋_GB2312" w:eastAsia="仿宋_GB2312"/>
          <w:sz w:val="32"/>
          <w:szCs w:val="32"/>
        </w:rPr>
        <w:t>12.15</w:t>
      </w:r>
      <w:r>
        <w:rPr>
          <w:rFonts w:hint="eastAsia" w:ascii="仿宋_GB2312" w:eastAsia="仿宋_GB2312"/>
          <w:sz w:val="32"/>
          <w:szCs w:val="32"/>
        </w:rPr>
        <w:t>万元，降低</w:t>
      </w:r>
      <w:r>
        <w:rPr>
          <w:rFonts w:ascii="仿宋_GB2312" w:eastAsia="仿宋_GB2312"/>
          <w:sz w:val="32"/>
          <w:szCs w:val="32"/>
        </w:rPr>
        <w:t>37.98%</w:t>
      </w:r>
      <w:r>
        <w:rPr>
          <w:rFonts w:hint="eastAsia" w:ascii="仿宋_GB2312" w:eastAsia="仿宋_GB2312"/>
          <w:sz w:val="32"/>
          <w:szCs w:val="32"/>
        </w:rPr>
        <w:t>，主要原因是：财政拨款减少。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年度木垒县司法局政府采购计划</w:t>
      </w:r>
      <w:r>
        <w:rPr>
          <w:rFonts w:ascii="仿宋_GB2312" w:eastAsia="仿宋_GB2312"/>
          <w:sz w:val="32"/>
          <w:szCs w:val="32"/>
        </w:rPr>
        <w:t>65</w:t>
      </w:r>
      <w:r>
        <w:rPr>
          <w:rFonts w:hint="eastAsia" w:ascii="仿宋_GB2312" w:eastAsia="仿宋_GB2312"/>
          <w:sz w:val="32"/>
          <w:szCs w:val="32"/>
        </w:rPr>
        <w:t>万元，其中：政府采购货物支出</w:t>
      </w:r>
      <w:r>
        <w:rPr>
          <w:rFonts w:ascii="仿宋_GB2312" w:eastAsia="仿宋_GB2312"/>
          <w:sz w:val="32"/>
          <w:szCs w:val="32"/>
        </w:rPr>
        <w:t>65</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万元；实际采购</w:t>
      </w:r>
      <w:r>
        <w:rPr>
          <w:rFonts w:ascii="仿宋_GB2312" w:eastAsia="仿宋_GB2312"/>
          <w:sz w:val="32"/>
          <w:szCs w:val="32"/>
        </w:rPr>
        <w:t>65</w:t>
      </w:r>
      <w:r>
        <w:rPr>
          <w:rFonts w:hint="eastAsia" w:ascii="仿宋_GB2312" w:eastAsia="仿宋_GB2312"/>
          <w:sz w:val="32"/>
          <w:szCs w:val="32"/>
        </w:rPr>
        <w:t>万元，其中：政府采购货物支出</w:t>
      </w:r>
      <w:r>
        <w:rPr>
          <w:rFonts w:ascii="仿宋_GB2312" w:eastAsia="仿宋_GB2312"/>
          <w:sz w:val="32"/>
          <w:szCs w:val="32"/>
        </w:rPr>
        <w:t>65</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日，木垒县司法局资产总计</w:t>
      </w:r>
      <w:r>
        <w:rPr>
          <w:rFonts w:ascii="仿宋_GB2312" w:eastAsia="仿宋_GB2312"/>
          <w:sz w:val="32"/>
          <w:szCs w:val="32"/>
        </w:rPr>
        <w:t>645.63</w:t>
      </w:r>
      <w:r>
        <w:rPr>
          <w:rFonts w:hint="eastAsia" w:ascii="仿宋_GB2312" w:eastAsia="仿宋_GB2312"/>
          <w:sz w:val="32"/>
          <w:szCs w:val="32"/>
        </w:rPr>
        <w:t>万元，其中：流动资产</w:t>
      </w:r>
      <w:r>
        <w:rPr>
          <w:rFonts w:ascii="仿宋_GB2312" w:eastAsia="仿宋_GB2312"/>
          <w:sz w:val="32"/>
          <w:szCs w:val="32"/>
        </w:rPr>
        <w:t>40.85</w:t>
      </w:r>
      <w:r>
        <w:rPr>
          <w:rFonts w:hint="eastAsia" w:ascii="仿宋_GB2312" w:eastAsia="仿宋_GB2312"/>
          <w:sz w:val="32"/>
          <w:szCs w:val="32"/>
        </w:rPr>
        <w:t>万元，固定资产</w:t>
      </w:r>
      <w:r>
        <w:rPr>
          <w:rFonts w:ascii="仿宋_GB2312" w:eastAsia="仿宋_GB2312"/>
          <w:sz w:val="32"/>
          <w:szCs w:val="32"/>
        </w:rPr>
        <w:t>604.77</w:t>
      </w:r>
      <w:r>
        <w:rPr>
          <w:rFonts w:hint="eastAsia" w:ascii="仿宋_GB2312" w:eastAsia="仿宋_GB2312"/>
          <w:sz w:val="32"/>
          <w:szCs w:val="32"/>
        </w:rPr>
        <w:t>万元，其中：房屋</w:t>
      </w:r>
      <w:r>
        <w:rPr>
          <w:rFonts w:ascii="仿宋_GB2312" w:eastAsia="仿宋_GB2312"/>
          <w:sz w:val="32"/>
          <w:szCs w:val="32"/>
        </w:rPr>
        <w:t>2044</w:t>
      </w:r>
      <w:r>
        <w:rPr>
          <w:rFonts w:hint="eastAsia" w:ascii="仿宋_GB2312" w:eastAsia="仿宋_GB2312"/>
          <w:sz w:val="32"/>
          <w:szCs w:val="32"/>
        </w:rPr>
        <w:t>（平方米），价值</w:t>
      </w:r>
      <w:r>
        <w:rPr>
          <w:rFonts w:ascii="仿宋_GB2312" w:eastAsia="仿宋_GB2312"/>
          <w:sz w:val="32"/>
          <w:szCs w:val="32"/>
        </w:rPr>
        <w:t>431.95</w:t>
      </w:r>
      <w:r>
        <w:rPr>
          <w:rFonts w:hint="eastAsia" w:ascii="仿宋_GB2312" w:eastAsia="仿宋_GB2312"/>
          <w:sz w:val="32"/>
          <w:szCs w:val="32"/>
        </w:rPr>
        <w:t>万元，共有车辆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51.67</w:t>
      </w:r>
      <w:r>
        <w:rPr>
          <w:rFonts w:hint="eastAsia" w:ascii="仿宋_GB2312" w:eastAsia="仿宋_GB2312"/>
          <w:sz w:val="32"/>
          <w:szCs w:val="32"/>
        </w:rPr>
        <w:t>万元，其中：部级领导干部用车</w:t>
      </w:r>
      <w:r>
        <w:rPr>
          <w:rFonts w:ascii="仿宋_GB2312" w:eastAsia="仿宋_GB2312"/>
          <w:sz w:val="32"/>
          <w:szCs w:val="32"/>
        </w:rPr>
        <w:t>0</w:t>
      </w:r>
      <w:r>
        <w:rPr>
          <w:rFonts w:hint="eastAsia" w:ascii="仿宋_GB2312" w:eastAsia="仿宋_GB2312"/>
          <w:sz w:val="32"/>
          <w:szCs w:val="32"/>
        </w:rPr>
        <w:t>辆，一般公务用车</w:t>
      </w:r>
      <w:r>
        <w:rPr>
          <w:rFonts w:ascii="仿宋_GB2312" w:eastAsia="仿宋_GB2312"/>
          <w:sz w:val="32"/>
          <w:szCs w:val="32"/>
        </w:rPr>
        <w:t>3</w:t>
      </w:r>
      <w:r>
        <w:rPr>
          <w:rFonts w:hint="eastAsia" w:ascii="仿宋_GB2312" w:eastAsia="仿宋_GB2312"/>
          <w:sz w:val="32"/>
          <w:szCs w:val="32"/>
        </w:rPr>
        <w:t>辆、一般执法执勤用车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万元以上设备</w:t>
      </w:r>
      <w:r>
        <w:rPr>
          <w:rFonts w:ascii="仿宋_GB2312" w:eastAsia="仿宋_GB2312"/>
          <w:sz w:val="32"/>
          <w:szCs w:val="32"/>
        </w:rPr>
        <w:t>0</w:t>
      </w:r>
      <w:r>
        <w:rPr>
          <w:rFonts w:hint="eastAsia" w:ascii="仿宋_GB2312" w:eastAsia="仿宋_GB2312"/>
          <w:sz w:val="32"/>
          <w:szCs w:val="32"/>
        </w:rPr>
        <w:t>台（套）、单位价值</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w:t>
      </w:r>
      <w:r>
        <w:rPr>
          <w:rFonts w:hint="eastAsia" w:ascii="仿宋_GB2312" w:eastAsia="仿宋_GB2312"/>
          <w:sz w:val="32"/>
          <w:szCs w:val="32"/>
        </w:rPr>
        <w:t>台（套），其他固定资产价值</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日，木垒县司法局资产有偿使用收入合计</w:t>
      </w:r>
      <w:r>
        <w:rPr>
          <w:rFonts w:ascii="仿宋_GB2312" w:eastAsia="仿宋_GB2312"/>
          <w:sz w:val="32"/>
          <w:szCs w:val="32"/>
        </w:rPr>
        <w:t>0</w:t>
      </w:r>
      <w:r>
        <w:rPr>
          <w:rFonts w:hint="eastAsia" w:ascii="仿宋_GB2312" w:eastAsia="仿宋_GB2312"/>
          <w:sz w:val="32"/>
          <w:szCs w:val="32"/>
        </w:rPr>
        <w:t>万元，资产处置收入合计</w:t>
      </w:r>
      <w:r>
        <w:rPr>
          <w:rFonts w:ascii="仿宋_GB2312" w:eastAsia="仿宋_GB2312"/>
          <w:sz w:val="32"/>
          <w:szCs w:val="32"/>
        </w:rPr>
        <w:t>0</w:t>
      </w:r>
      <w:r>
        <w:rPr>
          <w:rFonts w:hint="eastAsia" w:ascii="仿宋_GB2312" w:eastAsia="仿宋_GB2312"/>
          <w:sz w:val="32"/>
          <w:szCs w:val="32"/>
        </w:rPr>
        <w:t>万元。其中：已缴国库</w:t>
      </w:r>
      <w:r>
        <w:rPr>
          <w:rFonts w:ascii="仿宋_GB2312" w:eastAsia="仿宋_GB2312"/>
          <w:sz w:val="32"/>
          <w:szCs w:val="32"/>
        </w:rPr>
        <w:t>0</w:t>
      </w:r>
      <w:r>
        <w:rPr>
          <w:rFonts w:hint="eastAsia" w:ascii="仿宋_GB2312" w:eastAsia="仿宋_GB2312"/>
          <w:sz w:val="32"/>
          <w:szCs w:val="32"/>
        </w:rPr>
        <w:t>万元，已缴财政专户</w:t>
      </w:r>
      <w:r>
        <w:rPr>
          <w:rFonts w:ascii="仿宋_GB2312" w:eastAsia="仿宋_GB2312"/>
          <w:sz w:val="32"/>
          <w:szCs w:val="32"/>
        </w:rPr>
        <w:t>0</w:t>
      </w:r>
      <w:r>
        <w:rPr>
          <w:rFonts w:hint="eastAsia" w:ascii="仿宋_GB2312" w:eastAsia="仿宋_GB2312"/>
          <w:sz w:val="32"/>
          <w:szCs w:val="32"/>
        </w:rPr>
        <w:t>万元，应缴未缴</w:t>
      </w:r>
      <w:r>
        <w:rPr>
          <w:rFonts w:ascii="仿宋_GB2312" w:eastAsia="仿宋_GB2312"/>
          <w:sz w:val="32"/>
          <w:szCs w:val="32"/>
        </w:rPr>
        <w:t>0</w:t>
      </w:r>
      <w:r>
        <w:rPr>
          <w:rFonts w:hint="eastAsia" w:ascii="仿宋_GB2312" w:eastAsia="仿宋_GB2312"/>
          <w:sz w:val="32"/>
          <w:szCs w:val="32"/>
        </w:rPr>
        <w:t>万元，单位留用</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ascii="仿宋_GB2312" w:hAnsi="宋体" w:eastAsia="仿宋_GB2312" w:cs="宋体"/>
          <w:kern w:val="0"/>
          <w:sz w:val="32"/>
          <w:szCs w:val="32"/>
        </w:rPr>
      </w:pPr>
      <w:r>
        <w:rPr>
          <w:rFonts w:ascii="仿宋_GB2312" w:eastAsia="仿宋_GB2312"/>
          <w:sz w:val="32"/>
          <w:szCs w:val="32"/>
        </w:rPr>
        <w:t>2017</w:t>
      </w:r>
      <w:r>
        <w:rPr>
          <w:rFonts w:hint="eastAsia" w:ascii="仿宋_GB2312" w:hAnsi="宋体" w:eastAsia="仿宋_GB2312" w:cs="宋体"/>
          <w:kern w:val="0"/>
          <w:sz w:val="32"/>
          <w:szCs w:val="32"/>
        </w:rPr>
        <w:t>年度，</w:t>
      </w:r>
      <w:r>
        <w:rPr>
          <w:rFonts w:hint="eastAsia" w:ascii="仿宋_GB2312" w:eastAsia="仿宋_GB2312"/>
          <w:sz w:val="32"/>
          <w:szCs w:val="32"/>
        </w:rPr>
        <w:t>木垒县司法局</w:t>
      </w:r>
      <w:r>
        <w:rPr>
          <w:rFonts w:hint="eastAsia" w:ascii="仿宋_GB2312" w:hAnsi="宋体" w:eastAsia="仿宋_GB2312" w:cs="宋体"/>
          <w:kern w:val="0"/>
          <w:sz w:val="32"/>
          <w:szCs w:val="32"/>
        </w:rPr>
        <w:t>实行绩效管理的项目</w:t>
      </w:r>
      <w:r>
        <w:rPr>
          <w:rFonts w:ascii="仿宋_GB2312" w:hAnsi="宋体" w:eastAsia="仿宋_GB2312" w:cs="宋体"/>
          <w:kern w:val="0"/>
          <w:sz w:val="32"/>
          <w:szCs w:val="32"/>
        </w:rPr>
        <w:t>0</w:t>
      </w:r>
      <w:r>
        <w:rPr>
          <w:rFonts w:hint="eastAsia" w:ascii="仿宋_GB2312" w:hAnsi="宋体" w:eastAsia="仿宋_GB2312" w:cs="宋体"/>
          <w:kern w:val="0"/>
          <w:sz w:val="32"/>
          <w:szCs w:val="32"/>
        </w:rPr>
        <w:t>个，涉及预算</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万元，项目支出决算</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万元。年末木垒县司法局民生项目和重点支出项目的绩效评价开展情况及结果：无。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1904" w:firstLineChars="595"/>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jc w:val="left"/>
        <w:outlineLvl w:val="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32</w:t>
      </w:r>
      <w:r>
        <w:rPr>
          <w:rFonts w:hint="eastAsia" w:ascii="仿宋_GB2312" w:eastAsia="仿宋_GB2312"/>
          <w:sz w:val="32"/>
          <w:szCs w:val="32"/>
        </w:rPr>
        <w:t>（款）</w:t>
      </w:r>
      <w:r>
        <w:rPr>
          <w:rFonts w:ascii="仿宋_GB2312" w:eastAsia="仿宋_GB2312"/>
          <w:sz w:val="32"/>
          <w:szCs w:val="32"/>
        </w:rPr>
        <w:t>99</w:t>
      </w:r>
      <w:r>
        <w:rPr>
          <w:rFonts w:hint="eastAsia" w:ascii="仿宋_GB2312" w:eastAsia="仿宋_GB2312"/>
          <w:sz w:val="32"/>
          <w:szCs w:val="32"/>
        </w:rPr>
        <w:t>（项）：其他组织事务支出，</w:t>
      </w:r>
      <w:r>
        <w:rPr>
          <w:rFonts w:ascii="仿宋_GB2312" w:eastAsia="仿宋_GB2312"/>
          <w:sz w:val="32"/>
          <w:szCs w:val="32"/>
        </w:rPr>
        <w:t>204</w:t>
      </w:r>
      <w:r>
        <w:rPr>
          <w:rFonts w:hint="eastAsia" w:ascii="仿宋_GB2312" w:eastAsia="仿宋_GB2312"/>
          <w:sz w:val="32"/>
          <w:szCs w:val="32"/>
        </w:rPr>
        <w:t>（类）</w:t>
      </w:r>
      <w:r>
        <w:rPr>
          <w:rFonts w:ascii="仿宋_GB2312" w:eastAsia="仿宋_GB2312"/>
          <w:sz w:val="32"/>
          <w:szCs w:val="32"/>
        </w:rPr>
        <w:t>06</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（项）行政运行，</w:t>
      </w:r>
      <w:r>
        <w:rPr>
          <w:rFonts w:ascii="仿宋_GB2312" w:eastAsia="仿宋_GB2312"/>
          <w:sz w:val="32"/>
          <w:szCs w:val="32"/>
        </w:rPr>
        <w:t>204</w:t>
      </w:r>
      <w:r>
        <w:rPr>
          <w:rFonts w:hint="eastAsia" w:ascii="仿宋_GB2312" w:eastAsia="仿宋_GB2312"/>
          <w:sz w:val="32"/>
          <w:szCs w:val="32"/>
        </w:rPr>
        <w:t>（类）</w:t>
      </w:r>
      <w:r>
        <w:rPr>
          <w:rFonts w:ascii="仿宋_GB2312" w:eastAsia="仿宋_GB2312"/>
          <w:sz w:val="32"/>
          <w:szCs w:val="32"/>
        </w:rPr>
        <w:t>06</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（项）普法宣传，</w:t>
      </w:r>
      <w:r>
        <w:rPr>
          <w:rFonts w:ascii="仿宋_GB2312" w:eastAsia="仿宋_GB2312"/>
          <w:sz w:val="32"/>
          <w:szCs w:val="32"/>
        </w:rPr>
        <w:t>204</w:t>
      </w:r>
      <w:r>
        <w:rPr>
          <w:rFonts w:hint="eastAsia" w:ascii="仿宋_GB2312" w:eastAsia="仿宋_GB2312"/>
          <w:sz w:val="32"/>
          <w:szCs w:val="32"/>
        </w:rPr>
        <w:t>（类）</w:t>
      </w:r>
      <w:r>
        <w:rPr>
          <w:rFonts w:ascii="仿宋_GB2312" w:eastAsia="仿宋_GB2312"/>
          <w:sz w:val="32"/>
          <w:szCs w:val="32"/>
        </w:rPr>
        <w:t>06</w:t>
      </w:r>
      <w:r>
        <w:rPr>
          <w:rFonts w:hint="eastAsia" w:ascii="仿宋_GB2312" w:eastAsia="仿宋_GB2312"/>
          <w:sz w:val="32"/>
          <w:szCs w:val="32"/>
        </w:rPr>
        <w:t>（款）</w:t>
      </w:r>
      <w:r>
        <w:rPr>
          <w:rFonts w:ascii="仿宋_GB2312" w:eastAsia="仿宋_GB2312"/>
          <w:sz w:val="32"/>
          <w:szCs w:val="32"/>
        </w:rPr>
        <w:t>07</w:t>
      </w:r>
      <w:r>
        <w:rPr>
          <w:rFonts w:hint="eastAsia" w:ascii="仿宋_GB2312" w:eastAsia="仿宋_GB2312"/>
          <w:sz w:val="32"/>
          <w:szCs w:val="32"/>
        </w:rPr>
        <w:t>（项）法律援助，</w:t>
      </w:r>
      <w:r>
        <w:rPr>
          <w:rFonts w:ascii="仿宋_GB2312" w:eastAsia="仿宋_GB2312"/>
          <w:sz w:val="32"/>
          <w:szCs w:val="32"/>
        </w:rPr>
        <w:t>204</w:t>
      </w:r>
      <w:r>
        <w:rPr>
          <w:rFonts w:hint="eastAsia" w:ascii="仿宋_GB2312" w:eastAsia="仿宋_GB2312"/>
          <w:sz w:val="32"/>
          <w:szCs w:val="32"/>
        </w:rPr>
        <w:t>（类）</w:t>
      </w:r>
      <w:r>
        <w:rPr>
          <w:rFonts w:ascii="仿宋_GB2312" w:eastAsia="仿宋_GB2312"/>
          <w:sz w:val="32"/>
          <w:szCs w:val="32"/>
        </w:rPr>
        <w:t>06</w:t>
      </w:r>
      <w:r>
        <w:rPr>
          <w:rFonts w:hint="eastAsia" w:ascii="仿宋_GB2312" w:eastAsia="仿宋_GB2312"/>
          <w:sz w:val="32"/>
          <w:szCs w:val="32"/>
        </w:rPr>
        <w:t>（款）</w:t>
      </w:r>
      <w:r>
        <w:rPr>
          <w:rFonts w:ascii="仿宋_GB2312" w:eastAsia="仿宋_GB2312"/>
          <w:sz w:val="32"/>
          <w:szCs w:val="32"/>
        </w:rPr>
        <w:t>10</w:t>
      </w:r>
      <w:r>
        <w:rPr>
          <w:rFonts w:hint="eastAsia" w:ascii="仿宋_GB2312" w:eastAsia="仿宋_GB2312"/>
          <w:sz w:val="32"/>
          <w:szCs w:val="32"/>
        </w:rPr>
        <w:t>（项）社区矫正，</w:t>
      </w:r>
      <w:r>
        <w:rPr>
          <w:rFonts w:ascii="仿宋_GB2312" w:eastAsia="仿宋_GB2312"/>
          <w:sz w:val="32"/>
          <w:szCs w:val="32"/>
        </w:rPr>
        <w:t>204</w:t>
      </w:r>
      <w:r>
        <w:rPr>
          <w:rFonts w:hint="eastAsia" w:ascii="仿宋_GB2312" w:eastAsia="仿宋_GB2312"/>
          <w:sz w:val="32"/>
          <w:szCs w:val="32"/>
        </w:rPr>
        <w:t>（类）</w:t>
      </w:r>
      <w:r>
        <w:rPr>
          <w:rFonts w:ascii="仿宋_GB2312" w:eastAsia="仿宋_GB2312"/>
          <w:sz w:val="32"/>
          <w:szCs w:val="32"/>
        </w:rPr>
        <w:t>06</w:t>
      </w:r>
      <w:r>
        <w:rPr>
          <w:rFonts w:hint="eastAsia" w:ascii="仿宋_GB2312" w:eastAsia="仿宋_GB2312"/>
          <w:sz w:val="32"/>
          <w:szCs w:val="32"/>
        </w:rPr>
        <w:t>（款）</w:t>
      </w:r>
      <w:r>
        <w:rPr>
          <w:rFonts w:ascii="仿宋_GB2312" w:eastAsia="仿宋_GB2312"/>
          <w:sz w:val="32"/>
          <w:szCs w:val="32"/>
        </w:rPr>
        <w:t>99</w:t>
      </w:r>
      <w:r>
        <w:rPr>
          <w:rFonts w:hint="eastAsia" w:ascii="仿宋_GB2312" w:eastAsia="仿宋_GB2312"/>
          <w:sz w:val="32"/>
          <w:szCs w:val="32"/>
        </w:rPr>
        <w:t>（项）其他司法支出，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（项）：机关事业单位基本养老保险缴费支出，</w:t>
      </w:r>
      <w:r>
        <w:rPr>
          <w:rFonts w:ascii="仿宋_GB2312" w:eastAsia="仿宋_GB2312"/>
          <w:sz w:val="32"/>
          <w:szCs w:val="32"/>
        </w:rPr>
        <w:t xml:space="preserve"> 229</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（项）：指其他事务支出。</w:t>
      </w: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
    <w:altName w:val="Courier New"/>
    <w:panose1 w:val="00000000000000000000"/>
    <w:charset w:val="00"/>
    <w:family w:val="auto"/>
    <w:pitch w:val="default"/>
    <w:sig w:usb0="00000000" w:usb1="00000000" w:usb2="00000000" w:usb3="00000000" w:csb0="00000001" w:csb1="00000000"/>
  </w:font>
  <w:font w:name="方正小标宋_GBK">
    <w:altName w:val="方正兰亭超细黑简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方正兰亭超细黑简体">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000C5C"/>
    <w:rsid w:val="00017FBA"/>
    <w:rsid w:val="00031140"/>
    <w:rsid w:val="00051B65"/>
    <w:rsid w:val="0008280F"/>
    <w:rsid w:val="00093FE3"/>
    <w:rsid w:val="0009699C"/>
    <w:rsid w:val="000A59BD"/>
    <w:rsid w:val="000C59DF"/>
    <w:rsid w:val="00123388"/>
    <w:rsid w:val="00146509"/>
    <w:rsid w:val="001858FE"/>
    <w:rsid w:val="001916D8"/>
    <w:rsid w:val="00204697"/>
    <w:rsid w:val="00256EB7"/>
    <w:rsid w:val="0029592A"/>
    <w:rsid w:val="002A0217"/>
    <w:rsid w:val="002B0644"/>
    <w:rsid w:val="00304FEF"/>
    <w:rsid w:val="00346AAC"/>
    <w:rsid w:val="00430D1E"/>
    <w:rsid w:val="0045265D"/>
    <w:rsid w:val="00483793"/>
    <w:rsid w:val="004F10B3"/>
    <w:rsid w:val="0052723E"/>
    <w:rsid w:val="0058278B"/>
    <w:rsid w:val="006130C8"/>
    <w:rsid w:val="006C1689"/>
    <w:rsid w:val="00714B58"/>
    <w:rsid w:val="0075093C"/>
    <w:rsid w:val="00790B6F"/>
    <w:rsid w:val="007A01F4"/>
    <w:rsid w:val="007B257F"/>
    <w:rsid w:val="00813191"/>
    <w:rsid w:val="00822EB9"/>
    <w:rsid w:val="00834521"/>
    <w:rsid w:val="008B3778"/>
    <w:rsid w:val="008F08EA"/>
    <w:rsid w:val="0090792A"/>
    <w:rsid w:val="009656EF"/>
    <w:rsid w:val="00976E6D"/>
    <w:rsid w:val="009F1D5A"/>
    <w:rsid w:val="009F5CDF"/>
    <w:rsid w:val="00B003FC"/>
    <w:rsid w:val="00B41AB4"/>
    <w:rsid w:val="00B47C75"/>
    <w:rsid w:val="00B740A1"/>
    <w:rsid w:val="00BC148F"/>
    <w:rsid w:val="00BD1579"/>
    <w:rsid w:val="00C84104"/>
    <w:rsid w:val="00CA11B3"/>
    <w:rsid w:val="00CC4984"/>
    <w:rsid w:val="00CF765A"/>
    <w:rsid w:val="00D34182"/>
    <w:rsid w:val="00D37CC7"/>
    <w:rsid w:val="00E4059C"/>
    <w:rsid w:val="00E9164C"/>
    <w:rsid w:val="00EC59A8"/>
    <w:rsid w:val="00EE6DEB"/>
    <w:rsid w:val="00EF437B"/>
    <w:rsid w:val="00F30237"/>
    <w:rsid w:val="00F44EC6"/>
    <w:rsid w:val="00F868D9"/>
    <w:rsid w:val="00F91549"/>
    <w:rsid w:val="0EC514D9"/>
    <w:rsid w:val="105C2C70"/>
    <w:rsid w:val="12EE1B49"/>
    <w:rsid w:val="133813E8"/>
    <w:rsid w:val="25B36B90"/>
    <w:rsid w:val="2F421496"/>
    <w:rsid w:val="30587F69"/>
    <w:rsid w:val="37AC1698"/>
    <w:rsid w:val="3A344171"/>
    <w:rsid w:val="49507DA5"/>
    <w:rsid w:val="499A1075"/>
    <w:rsid w:val="4D806C86"/>
    <w:rsid w:val="4E7E4D99"/>
    <w:rsid w:val="5DE458F2"/>
    <w:rsid w:val="62AD00C5"/>
    <w:rsid w:val="65E25E53"/>
    <w:rsid w:val="6AF81A7B"/>
    <w:rsid w:val="6D535020"/>
    <w:rsid w:val="71261662"/>
    <w:rsid w:val="71C900AF"/>
    <w:rsid w:val="751D3E8A"/>
    <w:rsid w:val="79967070"/>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p0"/>
    <w:basedOn w:val="1"/>
    <w:uiPriority w:val="99"/>
    <w:pPr>
      <w:widowControl/>
    </w:pPr>
    <w:rPr>
      <w:kern w:val="0"/>
      <w:szCs w:val="21"/>
    </w:rPr>
  </w:style>
  <w:style w:type="paragraph" w:customStyle="1" w:styleId="5">
    <w:name w:val="p16"/>
    <w:basedOn w:val="1"/>
    <w:uiPriority w:val="99"/>
    <w:pPr>
      <w:widowControl/>
      <w:spacing w:before="100" w:after="100" w:line="360" w:lineRule="auto"/>
      <w:jc w:val="left"/>
    </w:pPr>
    <w:rPr>
      <w:rFonts w:ascii="????" w:hAnsi="????" w:cs="宋体"/>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14</Pages>
  <Words>1008</Words>
  <Characters>5752</Characters>
  <Lines>0</Lines>
  <Paragraphs>0</Paragraphs>
  <TotalTime>84</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2018-12-22T02:41:54Z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