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07E" w:rsidRDefault="00DE007E">
      <w:pPr>
        <w:spacing w:line="580" w:lineRule="exact"/>
        <w:rPr>
          <w:rFonts w:ascii="黑体" w:eastAsia="黑体" w:hAnsi="黑体"/>
          <w:sz w:val="32"/>
          <w:szCs w:val="32"/>
        </w:rPr>
      </w:pPr>
    </w:p>
    <w:p w:rsidR="00DE007E" w:rsidRDefault="00DE007E">
      <w:pPr>
        <w:spacing w:line="580" w:lineRule="exact"/>
        <w:jc w:val="center"/>
        <w:rPr>
          <w:rFonts w:ascii="方正小标宋_GBK" w:eastAsia="方正小标宋_GBK" w:hAnsi="宋体"/>
          <w:sz w:val="44"/>
          <w:szCs w:val="44"/>
        </w:rPr>
      </w:pPr>
    </w:p>
    <w:p w:rsidR="00DE007E" w:rsidRDefault="00DE007E" w:rsidP="00C93DD5">
      <w:pPr>
        <w:spacing w:line="580" w:lineRule="exact"/>
        <w:jc w:val="center"/>
        <w:rPr>
          <w:rFonts w:ascii="方正小标宋_GBK" w:eastAsia="方正小标宋_GBK" w:hAnsi="宋体"/>
          <w:sz w:val="44"/>
          <w:szCs w:val="44"/>
        </w:rPr>
      </w:pPr>
      <w:r>
        <w:rPr>
          <w:rFonts w:ascii="方正小标宋_GBK" w:eastAsia="方正小标宋_GBK" w:hAnsi="宋体"/>
          <w:sz w:val="44"/>
          <w:szCs w:val="44"/>
        </w:rPr>
        <w:t>2017</w:t>
      </w:r>
      <w:r>
        <w:rPr>
          <w:rFonts w:ascii="方正小标宋_GBK" w:eastAsia="方正小标宋_GBK" w:hAnsi="宋体" w:hint="eastAsia"/>
          <w:sz w:val="44"/>
          <w:szCs w:val="44"/>
        </w:rPr>
        <w:t>年度木垒哈萨克自治县审计局</w:t>
      </w:r>
    </w:p>
    <w:p w:rsidR="00DE007E" w:rsidRDefault="00DE007E" w:rsidP="00C93DD5">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部门决算公开说明</w:t>
      </w:r>
    </w:p>
    <w:p w:rsidR="00DE007E" w:rsidRDefault="00DE007E" w:rsidP="00C93DD5">
      <w:pPr>
        <w:spacing w:line="580" w:lineRule="exact"/>
        <w:ind w:firstLineChars="200" w:firstLine="31680"/>
        <w:rPr>
          <w:rFonts w:ascii="仿宋_GB2312" w:eastAsia="仿宋_GB2312" w:hAnsi="宋体"/>
          <w:sz w:val="32"/>
          <w:szCs w:val="32"/>
        </w:rPr>
      </w:pPr>
    </w:p>
    <w:p w:rsidR="00DE007E" w:rsidRDefault="00DE007E">
      <w:pPr>
        <w:spacing w:line="580" w:lineRule="exact"/>
        <w:jc w:val="center"/>
        <w:rPr>
          <w:rFonts w:ascii="华文中宋" w:eastAsia="华文中宋" w:hAnsi="华文中宋"/>
          <w:b/>
          <w:kern w:val="0"/>
          <w:sz w:val="32"/>
          <w:szCs w:val="32"/>
        </w:rPr>
      </w:pPr>
      <w:r>
        <w:rPr>
          <w:rFonts w:ascii="华文中宋" w:eastAsia="华文中宋" w:hAnsi="华文中宋" w:hint="eastAsia"/>
          <w:b/>
          <w:kern w:val="0"/>
          <w:sz w:val="32"/>
          <w:szCs w:val="32"/>
        </w:rPr>
        <w:t>目</w:t>
      </w:r>
      <w:r>
        <w:rPr>
          <w:rFonts w:ascii="华文中宋" w:eastAsia="华文中宋" w:hAnsi="华文中宋"/>
          <w:b/>
          <w:kern w:val="0"/>
          <w:sz w:val="32"/>
          <w:szCs w:val="32"/>
        </w:rPr>
        <w:t xml:space="preserve">  </w:t>
      </w:r>
      <w:r>
        <w:rPr>
          <w:rFonts w:ascii="华文中宋" w:eastAsia="华文中宋" w:hAnsi="华文中宋" w:hint="eastAsia"/>
          <w:b/>
          <w:kern w:val="0"/>
          <w:sz w:val="32"/>
          <w:szCs w:val="32"/>
        </w:rPr>
        <w:t>录</w:t>
      </w:r>
    </w:p>
    <w:p w:rsidR="00DE007E" w:rsidRDefault="00DE007E" w:rsidP="00C93DD5">
      <w:pPr>
        <w:spacing w:line="580" w:lineRule="exact"/>
        <w:ind w:firstLineChars="200" w:firstLine="31680"/>
        <w:rPr>
          <w:rFonts w:ascii="仿宋_GB2312" w:eastAsia="仿宋_GB2312" w:hAnsi="宋体"/>
          <w:b/>
          <w:kern w:val="0"/>
          <w:sz w:val="32"/>
          <w:szCs w:val="32"/>
        </w:rPr>
      </w:pPr>
    </w:p>
    <w:p w:rsidR="00DE007E" w:rsidRDefault="00DE007E" w:rsidP="00C93DD5">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sz w:val="32"/>
          <w:szCs w:val="32"/>
        </w:rPr>
        <w:t xml:space="preserve"> </w:t>
      </w:r>
      <w:r>
        <w:rPr>
          <w:rFonts w:ascii="黑体" w:eastAsia="黑体" w:hAnsi="黑体" w:hint="eastAsia"/>
          <w:sz w:val="32"/>
          <w:szCs w:val="32"/>
        </w:rPr>
        <w:t>木垒哈萨克自治县审计局</w:t>
      </w:r>
      <w:r>
        <w:rPr>
          <w:rFonts w:ascii="黑体" w:eastAsia="黑体" w:hAnsi="黑体" w:hint="eastAsia"/>
          <w:kern w:val="0"/>
          <w:sz w:val="32"/>
          <w:szCs w:val="32"/>
        </w:rPr>
        <w:t>概况</w:t>
      </w:r>
    </w:p>
    <w:p w:rsidR="00DE007E" w:rsidRDefault="00DE007E" w:rsidP="00C93DD5">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一、主要职能、机构设置及人员情况</w:t>
      </w:r>
    </w:p>
    <w:p w:rsidR="00DE007E" w:rsidRDefault="00DE007E" w:rsidP="00C93DD5">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木垒哈萨克自治县审计局决算单位构成</w:t>
      </w:r>
    </w:p>
    <w:p w:rsidR="00DE007E" w:rsidRDefault="00DE007E" w:rsidP="00C93DD5">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kern w:val="0"/>
          <w:sz w:val="32"/>
          <w:szCs w:val="32"/>
        </w:rPr>
        <w:t xml:space="preserve"> </w:t>
      </w:r>
      <w:r>
        <w:rPr>
          <w:rFonts w:ascii="黑体" w:eastAsia="黑体" w:hAnsi="黑体" w:hint="eastAsia"/>
          <w:kern w:val="0"/>
          <w:sz w:val="32"/>
          <w:szCs w:val="32"/>
        </w:rPr>
        <w:t>木垒哈萨克自治县审计局决算情况说明</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一、木垒哈萨克自治县审计局收支总体情况</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（一）木垒哈萨克自治县审计局收入支出决算总体情况说明</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（二）木垒哈萨克自治县审计局收入总体情况说明</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（三）木垒哈萨克自治县审计局支出总体情况说明</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二、木垒哈萨克自治县审计局财政拨款收支情况</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（二）一般公共预算支出决算情况说明</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三、木垒哈萨克自治县审计局结转结余情况</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（二）国有资产收益征缴情况说明</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（三）木垒哈萨克自治县审计局项目支出情况和项目绩效评价情况说明</w:t>
      </w:r>
    </w:p>
    <w:p w:rsidR="00DE007E" w:rsidRDefault="00DE007E" w:rsidP="00C93DD5">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kern w:val="0"/>
          <w:sz w:val="32"/>
          <w:szCs w:val="32"/>
        </w:rPr>
        <w:t xml:space="preserve"> </w:t>
      </w:r>
      <w:r>
        <w:rPr>
          <w:rFonts w:ascii="黑体" w:eastAsia="黑体" w:hAnsi="黑体" w:hint="eastAsia"/>
          <w:kern w:val="0"/>
          <w:sz w:val="32"/>
          <w:szCs w:val="32"/>
        </w:rPr>
        <w:t>专业名词解释</w:t>
      </w:r>
    </w:p>
    <w:p w:rsidR="00DE007E" w:rsidRDefault="00DE007E" w:rsidP="00C93DD5">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kern w:val="0"/>
          <w:sz w:val="32"/>
          <w:szCs w:val="32"/>
        </w:rPr>
        <w:t xml:space="preserve"> </w:t>
      </w:r>
      <w:r>
        <w:rPr>
          <w:rFonts w:ascii="黑体" w:eastAsia="黑体" w:hAnsi="黑体" w:hint="eastAsia"/>
          <w:kern w:val="0"/>
          <w:sz w:val="32"/>
          <w:szCs w:val="32"/>
        </w:rPr>
        <w:t>木垒哈萨克自治县审计局决算报表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二、木垒哈萨克自治县审计局收支总体情况（</w:t>
      </w:r>
      <w:r>
        <w:rPr>
          <w:rFonts w:ascii="仿宋_GB2312" w:eastAsia="仿宋_GB2312"/>
          <w:sz w:val="32"/>
          <w:szCs w:val="32"/>
        </w:rPr>
        <w:t>11</w:t>
      </w:r>
      <w:r>
        <w:rPr>
          <w:rFonts w:ascii="仿宋_GB2312" w:eastAsia="仿宋_GB2312" w:hint="eastAsia"/>
          <w:sz w:val="32"/>
          <w:szCs w:val="32"/>
        </w:rPr>
        <w:t>张）：</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《收入支出决算总表》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《收入决算表》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《项目收入支出决算表》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《行政事业类项目收入支出决算表》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《基本建设类项目收入支出决算表》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《支出决算明细表》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《基本支出决算明细表》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《项目支出决算明细表》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《财政专户管理资金收入支出决算表》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三、财政拨款收支情况（</w:t>
      </w:r>
      <w:r>
        <w:rPr>
          <w:rFonts w:ascii="仿宋_GB2312" w:eastAsia="仿宋_GB2312"/>
          <w:sz w:val="32"/>
          <w:szCs w:val="32"/>
        </w:rPr>
        <w:t>9</w:t>
      </w:r>
      <w:r>
        <w:rPr>
          <w:rFonts w:ascii="仿宋_GB2312" w:eastAsia="仿宋_GB2312" w:hint="eastAsia"/>
          <w:sz w:val="32"/>
          <w:szCs w:val="32"/>
        </w:rPr>
        <w:t>张）：</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《财政拨款收入支出决算总表》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《一般公共预算财政拨款收入支出决算表》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《一般公共预算财政拨款支出决算明细表》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《一般公共预算财政拨款基本支出决算明细表》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《一般公共预算财政拨款项目支出决算明细表》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《政府性基金预算财政拨款收入支出决算表》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《政府性基金预算财政拨款支出决算明细表》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《政府性基金预算财政拨款基本支出决算明细表》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《政府性基金预算财政拨款项目支出决算明细表》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四、单位资产负责情况（</w:t>
      </w:r>
      <w:r>
        <w:rPr>
          <w:rFonts w:ascii="仿宋_GB2312" w:eastAsia="仿宋_GB2312"/>
          <w:sz w:val="32"/>
          <w:szCs w:val="32"/>
        </w:rPr>
        <w:t>1</w:t>
      </w:r>
      <w:r>
        <w:rPr>
          <w:rFonts w:ascii="仿宋_GB2312" w:eastAsia="仿宋_GB2312" w:hint="eastAsia"/>
          <w:sz w:val="32"/>
          <w:szCs w:val="32"/>
        </w:rPr>
        <w:t>张）：《资产负债简表》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五、木垒哈萨克自治县审计局决算附表（</w:t>
      </w:r>
      <w:r>
        <w:rPr>
          <w:rFonts w:ascii="仿宋_GB2312" w:eastAsia="仿宋_GB2312"/>
          <w:sz w:val="32"/>
          <w:szCs w:val="32"/>
        </w:rPr>
        <w:t>5</w:t>
      </w:r>
      <w:r>
        <w:rPr>
          <w:rFonts w:ascii="仿宋_GB2312" w:eastAsia="仿宋_GB2312" w:hint="eastAsia"/>
          <w:sz w:val="32"/>
          <w:szCs w:val="32"/>
        </w:rPr>
        <w:t>张）：</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《资产情况表》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《国有资产收益征缴情况表》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《基本数字表》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《机构人员情况表》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《非税收入征缴情况表》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六、填报说明附表（</w:t>
      </w:r>
      <w:r>
        <w:rPr>
          <w:rFonts w:ascii="仿宋_GB2312" w:eastAsia="仿宋_GB2312"/>
          <w:sz w:val="32"/>
          <w:szCs w:val="32"/>
        </w:rPr>
        <w:t>2</w:t>
      </w:r>
      <w:r>
        <w:rPr>
          <w:rFonts w:ascii="仿宋_GB2312" w:eastAsia="仿宋_GB2312" w:hint="eastAsia"/>
          <w:sz w:val="32"/>
          <w:szCs w:val="32"/>
        </w:rPr>
        <w:t>张）</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《木垒哈萨克自治县审计局决算相关信息统计表》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《政府采购情况表》</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七、“三公”经费支出情况</w:t>
      </w:r>
      <w:r>
        <w:rPr>
          <w:rFonts w:ascii="仿宋_GB2312" w:eastAsia="仿宋_GB2312"/>
          <w:sz w:val="32"/>
          <w:szCs w:val="32"/>
        </w:rPr>
        <w:t>(1</w:t>
      </w:r>
      <w:r>
        <w:rPr>
          <w:rFonts w:ascii="仿宋_GB2312" w:eastAsia="仿宋_GB2312" w:hint="eastAsia"/>
          <w:sz w:val="32"/>
          <w:szCs w:val="32"/>
        </w:rPr>
        <w:t>张</w:t>
      </w:r>
      <w:r>
        <w:rPr>
          <w:rFonts w:ascii="仿宋_GB2312" w:eastAsia="仿宋_GB2312"/>
          <w:sz w:val="32"/>
          <w:szCs w:val="32"/>
        </w:rPr>
        <w:t>)</w:t>
      </w:r>
      <w:r>
        <w:rPr>
          <w:rFonts w:ascii="仿宋_GB2312" w:eastAsia="仿宋_GB2312" w:hint="eastAsia"/>
          <w:sz w:val="32"/>
          <w:szCs w:val="32"/>
        </w:rPr>
        <w:t>：</w:t>
      </w:r>
    </w:p>
    <w:p w:rsidR="00DE007E" w:rsidRDefault="00DE007E" w:rsidP="00C93DD5">
      <w:pPr>
        <w:spacing w:line="580" w:lineRule="exact"/>
        <w:ind w:firstLineChars="200" w:firstLine="3168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2017</w:t>
      </w:r>
      <w:r>
        <w:rPr>
          <w:rFonts w:ascii="仿宋_GB2312" w:eastAsia="仿宋_GB2312" w:hint="eastAsia"/>
          <w:sz w:val="32"/>
          <w:szCs w:val="32"/>
        </w:rPr>
        <w:t>年度一般公共预算“三公”经费支出情况表》</w:t>
      </w:r>
    </w:p>
    <w:p w:rsidR="00DE007E" w:rsidRDefault="00DE007E">
      <w:pPr>
        <w:spacing w:line="500" w:lineRule="exact"/>
        <w:jc w:val="center"/>
        <w:outlineLvl w:val="0"/>
        <w:rPr>
          <w:rFonts w:ascii="黑体" w:eastAsia="黑体" w:hAnsi="黑体"/>
          <w:sz w:val="32"/>
          <w:szCs w:val="32"/>
        </w:rPr>
      </w:pPr>
      <w:r>
        <w:rPr>
          <w:rFonts w:ascii="黑体" w:eastAsia="黑体" w:hAnsi="黑体" w:hint="eastAsia"/>
          <w:sz w:val="32"/>
          <w:szCs w:val="32"/>
        </w:rPr>
        <w:t>第一部分</w:t>
      </w:r>
      <w:r>
        <w:rPr>
          <w:rFonts w:ascii="黑体" w:eastAsia="黑体" w:hAnsi="黑体"/>
          <w:sz w:val="32"/>
          <w:szCs w:val="32"/>
        </w:rPr>
        <w:t xml:space="preserve"> </w:t>
      </w:r>
      <w:r>
        <w:rPr>
          <w:rFonts w:ascii="黑体" w:eastAsia="黑体" w:hAnsi="黑体" w:hint="eastAsia"/>
          <w:sz w:val="32"/>
          <w:szCs w:val="32"/>
        </w:rPr>
        <w:t>木垒哈萨克自治县审计局单位概况</w:t>
      </w:r>
    </w:p>
    <w:p w:rsidR="00DE007E" w:rsidRDefault="00DE007E" w:rsidP="00C93DD5">
      <w:pPr>
        <w:pStyle w:val="NormalWeb1"/>
        <w:spacing w:before="0" w:beforeAutospacing="0" w:after="0" w:afterAutospacing="0" w:line="440" w:lineRule="exact"/>
        <w:ind w:firstLineChars="200" w:firstLine="31680"/>
        <w:jc w:val="both"/>
        <w:rPr>
          <w:rFonts w:ascii="仿宋_GB2312" w:eastAsia="仿宋_GB2312" w:hAnsi="Times New Roman" w:cs="Times New Roman"/>
          <w:kern w:val="2"/>
          <w:sz w:val="32"/>
          <w:szCs w:val="32"/>
        </w:rPr>
      </w:pPr>
      <w:r>
        <w:rPr>
          <w:rFonts w:ascii="仿宋_GB2312" w:eastAsia="仿宋_GB2312" w:hAnsi="宋体" w:hint="eastAsia"/>
          <w:sz w:val="32"/>
          <w:szCs w:val="32"/>
        </w:rPr>
        <w:t>一、木垒哈萨克自治县审计局基本情况</w:t>
      </w:r>
      <w:r>
        <w:rPr>
          <w:rFonts w:ascii="仿宋_GB2312" w:eastAsia="仿宋_GB2312" w:hAnsi="宋体"/>
          <w:sz w:val="32"/>
          <w:szCs w:val="32"/>
        </w:rPr>
        <w:br/>
        <w:t xml:space="preserve">   </w:t>
      </w:r>
      <w:r>
        <w:rPr>
          <w:rFonts w:ascii="仿宋_GB2312" w:eastAsia="仿宋_GB2312" w:hAnsi="Times New Roman" w:cs="Times New Roman"/>
          <w:kern w:val="2"/>
          <w:sz w:val="32"/>
          <w:szCs w:val="32"/>
        </w:rPr>
        <w:t>(</w:t>
      </w:r>
      <w:r>
        <w:rPr>
          <w:rFonts w:ascii="仿宋_GB2312" w:eastAsia="仿宋_GB2312" w:hAnsi="Times New Roman" w:cs="Times New Roman" w:hint="eastAsia"/>
          <w:kern w:val="2"/>
          <w:sz w:val="32"/>
          <w:szCs w:val="32"/>
        </w:rPr>
        <w:t>一</w:t>
      </w:r>
      <w:r>
        <w:rPr>
          <w:rFonts w:ascii="仿宋_GB2312" w:eastAsia="仿宋_GB2312" w:hAnsi="Times New Roman" w:cs="Times New Roman"/>
          <w:kern w:val="2"/>
          <w:sz w:val="32"/>
          <w:szCs w:val="32"/>
        </w:rPr>
        <w:t>)</w:t>
      </w:r>
      <w:r>
        <w:rPr>
          <w:rFonts w:ascii="仿宋_GB2312" w:eastAsia="仿宋_GB2312" w:hAnsi="Times New Roman" w:cs="Times New Roman" w:hint="eastAsia"/>
          <w:kern w:val="2"/>
          <w:sz w:val="32"/>
          <w:szCs w:val="32"/>
        </w:rPr>
        <w:t>主要职能</w:t>
      </w:r>
    </w:p>
    <w:p w:rsidR="00DE007E" w:rsidRDefault="00DE007E" w:rsidP="00C93DD5">
      <w:pPr>
        <w:pStyle w:val="NormalWeb1"/>
        <w:spacing w:before="0" w:beforeAutospacing="0" w:after="0" w:afterAutospacing="0" w:line="440" w:lineRule="exact"/>
        <w:ind w:firstLineChars="200" w:firstLine="31680"/>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根据《中华人民共和国审计法》和国家的有关规定，贯彻执行国家有关审计工作的方针政策，研究制订我局审计工作计划。向县人民政府、州木垒哈萨克自治县审计局报告或通报审计情况，提出制定和完善有关制度的建议。负责对同级财政预算执行情况和其他财政收支情况的审计监督。负责对县党政机关、事业单位的财务收支进行审计监督。负责实施对党政领导干部任期经济责任的审计和评价。负责对县人民政府有关单位的经济事项进行专项审计和审计调查。负责对行政机关、企事业单位木垒哈萨克自治县审计局的内部财务人员进行业务指导和监督。承办县政府和上级审计木垒哈萨克自治县审计局交办的其他有关事项。</w:t>
      </w:r>
    </w:p>
    <w:p w:rsidR="00DE007E" w:rsidRDefault="00DE007E" w:rsidP="00C93DD5">
      <w:pPr>
        <w:pStyle w:val="NormalWeb1"/>
        <w:spacing w:before="0" w:beforeAutospacing="0" w:after="0" w:afterAutospacing="0" w:line="440" w:lineRule="exact"/>
        <w:ind w:firstLineChars="200" w:firstLine="31680"/>
        <w:jc w:val="both"/>
        <w:rPr>
          <w:rFonts w:ascii="仿宋_GB2312" w:eastAsia="仿宋_GB2312" w:hAnsi="Times New Roman" w:cs="Times New Roman"/>
          <w:kern w:val="2"/>
          <w:sz w:val="32"/>
          <w:szCs w:val="32"/>
        </w:rPr>
      </w:pPr>
      <w:r>
        <w:rPr>
          <w:rFonts w:ascii="仿宋_GB2312" w:eastAsia="仿宋_GB2312" w:hAnsi="Times New Roman" w:cs="Times New Roman"/>
          <w:kern w:val="2"/>
          <w:sz w:val="32"/>
          <w:szCs w:val="32"/>
        </w:rPr>
        <w:t>(</w:t>
      </w:r>
      <w:r>
        <w:rPr>
          <w:rFonts w:ascii="仿宋_GB2312" w:eastAsia="仿宋_GB2312" w:hAnsi="Times New Roman" w:cs="Times New Roman" w:hint="eastAsia"/>
          <w:kern w:val="2"/>
          <w:sz w:val="32"/>
          <w:szCs w:val="32"/>
        </w:rPr>
        <w:t>二</w:t>
      </w:r>
      <w:r>
        <w:rPr>
          <w:rFonts w:ascii="仿宋_GB2312" w:eastAsia="仿宋_GB2312" w:hAnsi="Times New Roman" w:cs="Times New Roman"/>
          <w:kern w:val="2"/>
          <w:sz w:val="32"/>
          <w:szCs w:val="32"/>
        </w:rPr>
        <w:t>)</w:t>
      </w:r>
      <w:r>
        <w:rPr>
          <w:rFonts w:ascii="仿宋_GB2312" w:eastAsia="仿宋_GB2312" w:hAnsi="Times New Roman" w:cs="Times New Roman" w:hint="eastAsia"/>
          <w:kern w:val="2"/>
          <w:sz w:val="32"/>
          <w:szCs w:val="32"/>
        </w:rPr>
        <w:t>内设机构</w:t>
      </w:r>
    </w:p>
    <w:p w:rsidR="00DE007E" w:rsidRDefault="00DE007E" w:rsidP="00C93DD5">
      <w:pPr>
        <w:pStyle w:val="NormalWeb1"/>
        <w:spacing w:before="0" w:beforeAutospacing="0" w:after="0" w:afterAutospacing="0" w:line="440" w:lineRule="exact"/>
        <w:ind w:firstLineChars="200" w:firstLine="31680"/>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木垒哈萨克自治县审计局下设政府投资审计中心，内设办公室、综合业务股、法制股、经济责任审计股。</w:t>
      </w:r>
    </w:p>
    <w:p w:rsidR="00DE007E" w:rsidRDefault="00DE007E" w:rsidP="00C93DD5">
      <w:pPr>
        <w:pStyle w:val="NormalWeb1"/>
        <w:spacing w:before="0" w:beforeAutospacing="0" w:after="0" w:afterAutospacing="0" w:line="440" w:lineRule="exact"/>
        <w:ind w:firstLineChars="200" w:firstLine="31680"/>
        <w:jc w:val="both"/>
        <w:rPr>
          <w:rFonts w:ascii="仿宋_GB2312" w:eastAsia="仿宋_GB2312" w:hAnsi="Times New Roman" w:cs="Times New Roman"/>
          <w:kern w:val="2"/>
          <w:sz w:val="32"/>
          <w:szCs w:val="32"/>
        </w:rPr>
      </w:pPr>
      <w:r>
        <w:rPr>
          <w:rFonts w:ascii="仿宋_GB2312" w:eastAsia="仿宋_GB2312" w:hAnsi="Times New Roman" w:cs="Times New Roman"/>
          <w:kern w:val="2"/>
          <w:sz w:val="32"/>
          <w:szCs w:val="32"/>
        </w:rPr>
        <w:t>(</w:t>
      </w:r>
      <w:r>
        <w:rPr>
          <w:rFonts w:ascii="仿宋_GB2312" w:eastAsia="仿宋_GB2312" w:hAnsi="Times New Roman" w:cs="Times New Roman" w:hint="eastAsia"/>
          <w:kern w:val="2"/>
          <w:sz w:val="32"/>
          <w:szCs w:val="32"/>
        </w:rPr>
        <w:t>三</w:t>
      </w:r>
      <w:r>
        <w:rPr>
          <w:rFonts w:ascii="仿宋_GB2312" w:eastAsia="仿宋_GB2312" w:hAnsi="Times New Roman" w:cs="Times New Roman"/>
          <w:kern w:val="2"/>
          <w:sz w:val="32"/>
          <w:szCs w:val="32"/>
        </w:rPr>
        <w:t>)</w:t>
      </w:r>
      <w:r>
        <w:rPr>
          <w:rFonts w:ascii="仿宋_GB2312" w:eastAsia="仿宋_GB2312" w:hAnsi="Times New Roman" w:cs="Times New Roman" w:hint="eastAsia"/>
          <w:kern w:val="2"/>
          <w:sz w:val="32"/>
          <w:szCs w:val="32"/>
        </w:rPr>
        <w:t>人员编制</w:t>
      </w:r>
    </w:p>
    <w:p w:rsidR="00DE007E" w:rsidRDefault="00DE007E" w:rsidP="00C93DD5">
      <w:pPr>
        <w:pStyle w:val="NormalWeb1"/>
        <w:spacing w:before="0" w:beforeAutospacing="0" w:after="0" w:afterAutospacing="0" w:line="440" w:lineRule="exact"/>
        <w:ind w:firstLineChars="200" w:firstLine="31680"/>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木垒哈萨克自治县审计局行政编制</w:t>
      </w:r>
      <w:r>
        <w:rPr>
          <w:rFonts w:ascii="仿宋_GB2312" w:eastAsia="仿宋_GB2312" w:hAnsi="Times New Roman" w:cs="Times New Roman"/>
          <w:kern w:val="2"/>
          <w:sz w:val="32"/>
          <w:szCs w:val="32"/>
        </w:rPr>
        <w:t>10</w:t>
      </w:r>
      <w:r>
        <w:rPr>
          <w:rFonts w:ascii="仿宋_GB2312" w:eastAsia="仿宋_GB2312" w:hAnsi="Times New Roman" w:cs="Times New Roman" w:hint="eastAsia"/>
          <w:kern w:val="2"/>
          <w:sz w:val="32"/>
          <w:szCs w:val="32"/>
        </w:rPr>
        <w:t>名，工勤编制</w:t>
      </w:r>
      <w:r>
        <w:rPr>
          <w:rFonts w:ascii="仿宋_GB2312" w:eastAsia="仿宋_GB2312" w:hAnsi="Times New Roman" w:cs="Times New Roman"/>
          <w:kern w:val="2"/>
          <w:sz w:val="32"/>
          <w:szCs w:val="32"/>
        </w:rPr>
        <w:t>1</w:t>
      </w:r>
      <w:r>
        <w:rPr>
          <w:rFonts w:ascii="仿宋_GB2312" w:eastAsia="仿宋_GB2312" w:hAnsi="Times New Roman" w:cs="Times New Roman" w:hint="eastAsia"/>
          <w:kern w:val="2"/>
          <w:sz w:val="32"/>
          <w:szCs w:val="32"/>
        </w:rPr>
        <w:t>名，政府投资审计中心事业编</w:t>
      </w:r>
      <w:r>
        <w:rPr>
          <w:rFonts w:ascii="仿宋_GB2312" w:eastAsia="仿宋_GB2312" w:hAnsi="Times New Roman" w:cs="Times New Roman"/>
          <w:kern w:val="2"/>
          <w:sz w:val="32"/>
          <w:szCs w:val="32"/>
        </w:rPr>
        <w:t>8</w:t>
      </w:r>
      <w:r>
        <w:rPr>
          <w:rFonts w:ascii="仿宋_GB2312" w:eastAsia="仿宋_GB2312" w:hAnsi="Times New Roman" w:cs="Times New Roman" w:hint="eastAsia"/>
          <w:kern w:val="2"/>
          <w:sz w:val="32"/>
          <w:szCs w:val="32"/>
        </w:rPr>
        <w:t>名，实有人数</w:t>
      </w:r>
      <w:r>
        <w:rPr>
          <w:rFonts w:ascii="仿宋_GB2312" w:eastAsia="仿宋_GB2312" w:hAnsi="Times New Roman" w:cs="Times New Roman"/>
          <w:kern w:val="2"/>
          <w:sz w:val="32"/>
          <w:szCs w:val="32"/>
        </w:rPr>
        <w:t>18</w:t>
      </w:r>
      <w:r>
        <w:rPr>
          <w:rFonts w:ascii="仿宋_GB2312" w:eastAsia="仿宋_GB2312" w:hAnsi="Times New Roman" w:cs="Times New Roman" w:hint="eastAsia"/>
          <w:kern w:val="2"/>
          <w:sz w:val="32"/>
          <w:szCs w:val="32"/>
        </w:rPr>
        <w:t>人。</w:t>
      </w:r>
    </w:p>
    <w:p w:rsidR="00DE007E" w:rsidRDefault="00DE007E" w:rsidP="00C93DD5">
      <w:pPr>
        <w:spacing w:line="440" w:lineRule="exact"/>
        <w:ind w:firstLineChars="200" w:firstLine="31680"/>
        <w:rPr>
          <w:rFonts w:ascii="仿宋_GB2312" w:eastAsia="仿宋_GB2312"/>
          <w:sz w:val="32"/>
          <w:szCs w:val="32"/>
        </w:rPr>
      </w:pPr>
      <w:r>
        <w:rPr>
          <w:rFonts w:ascii="仿宋_GB2312" w:eastAsia="仿宋_GB2312" w:hint="eastAsia"/>
          <w:sz w:val="32"/>
          <w:szCs w:val="32"/>
        </w:rPr>
        <w:t>二、木垒哈萨克自治县审计局决算单位构成。</w:t>
      </w:r>
    </w:p>
    <w:p w:rsidR="00DE007E" w:rsidRDefault="00DE007E" w:rsidP="00C93DD5">
      <w:pPr>
        <w:spacing w:line="440" w:lineRule="exact"/>
        <w:ind w:firstLineChars="200" w:firstLine="31680"/>
        <w:rPr>
          <w:rFonts w:ascii="仿宋_GB2312" w:eastAsia="仿宋_GB2312"/>
          <w:sz w:val="32"/>
          <w:szCs w:val="32"/>
        </w:rPr>
      </w:pPr>
      <w:r>
        <w:rPr>
          <w:rFonts w:ascii="仿宋_GB2312" w:eastAsia="仿宋_GB2312" w:hint="eastAsia"/>
          <w:sz w:val="32"/>
          <w:szCs w:val="32"/>
        </w:rPr>
        <w:t>从决算单位构成看，木垒哈萨克自治县审计局决算包括：木垒哈萨克自治县审计局本级决算。</w:t>
      </w:r>
    </w:p>
    <w:p w:rsidR="00DE007E" w:rsidRDefault="00DE007E" w:rsidP="00C93DD5">
      <w:pPr>
        <w:spacing w:line="440" w:lineRule="exact"/>
        <w:ind w:firstLineChars="200" w:firstLine="31680"/>
        <w:rPr>
          <w:rFonts w:ascii="仿宋_GB2312" w:eastAsia="仿宋_GB2312"/>
          <w:sz w:val="32"/>
          <w:szCs w:val="32"/>
        </w:rPr>
      </w:pPr>
      <w:r>
        <w:rPr>
          <w:rFonts w:ascii="仿宋_GB2312" w:eastAsia="仿宋_GB2312" w:hint="eastAsia"/>
          <w:sz w:val="32"/>
          <w:szCs w:val="32"/>
        </w:rPr>
        <w:t>纳入木垒哈萨克自治县审计局</w:t>
      </w:r>
      <w:r>
        <w:rPr>
          <w:rFonts w:ascii="仿宋_GB2312" w:eastAsia="仿宋_GB2312"/>
          <w:sz w:val="32"/>
          <w:szCs w:val="32"/>
        </w:rPr>
        <w:t>2017</w:t>
      </w:r>
      <w:r>
        <w:rPr>
          <w:rFonts w:ascii="仿宋_GB2312" w:eastAsia="仿宋_GB2312" w:hint="eastAsia"/>
          <w:sz w:val="32"/>
          <w:szCs w:val="32"/>
        </w:rPr>
        <w:t>年部门决算编制范围的单位名单见下表：</w:t>
      </w:r>
    </w:p>
    <w:p w:rsidR="00DE007E" w:rsidRDefault="00DE007E" w:rsidP="00C93DD5">
      <w:pPr>
        <w:spacing w:line="440" w:lineRule="exact"/>
        <w:ind w:firstLineChars="200" w:firstLine="31680"/>
        <w:rPr>
          <w:rFonts w:ascii="仿宋_GB2312" w:eastAsia="仿宋_GB2312"/>
          <w:spacing w:val="-6"/>
          <w:sz w:val="32"/>
          <w:szCs w:val="32"/>
        </w:rPr>
      </w:pP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9"/>
        <w:gridCol w:w="3029"/>
        <w:gridCol w:w="2654"/>
      </w:tblGrid>
      <w:tr w:rsidR="00DE007E">
        <w:trPr>
          <w:trHeight w:hRule="exact" w:val="737"/>
        </w:trPr>
        <w:tc>
          <w:tcPr>
            <w:tcW w:w="2839" w:type="dxa"/>
            <w:vAlign w:val="center"/>
          </w:tcPr>
          <w:p w:rsidR="00DE007E" w:rsidRDefault="00DE007E" w:rsidP="00DE007E">
            <w:pPr>
              <w:spacing w:line="440" w:lineRule="exact"/>
              <w:ind w:firstLineChars="200" w:firstLine="31680"/>
              <w:rPr>
                <w:rFonts w:ascii="仿宋_GB2312" w:eastAsia="仿宋_GB2312"/>
                <w:sz w:val="32"/>
                <w:szCs w:val="32"/>
              </w:rPr>
            </w:pPr>
            <w:r>
              <w:rPr>
                <w:rFonts w:ascii="仿宋_GB2312" w:eastAsia="仿宋_GB2312" w:hint="eastAsia"/>
                <w:sz w:val="32"/>
                <w:szCs w:val="32"/>
              </w:rPr>
              <w:t>序号</w:t>
            </w:r>
          </w:p>
        </w:tc>
        <w:tc>
          <w:tcPr>
            <w:tcW w:w="3029" w:type="dxa"/>
            <w:vAlign w:val="center"/>
          </w:tcPr>
          <w:p w:rsidR="00DE007E" w:rsidRDefault="00DE007E" w:rsidP="00DE007E">
            <w:pPr>
              <w:spacing w:line="440" w:lineRule="exact"/>
              <w:ind w:firstLineChars="200" w:firstLine="31680"/>
              <w:rPr>
                <w:rFonts w:ascii="仿宋_GB2312" w:eastAsia="仿宋_GB2312"/>
                <w:sz w:val="32"/>
                <w:szCs w:val="32"/>
              </w:rPr>
            </w:pPr>
            <w:r>
              <w:rPr>
                <w:rFonts w:ascii="仿宋_GB2312" w:eastAsia="仿宋_GB2312" w:hint="eastAsia"/>
                <w:sz w:val="32"/>
                <w:szCs w:val="32"/>
              </w:rPr>
              <w:t>单位名称</w:t>
            </w:r>
          </w:p>
        </w:tc>
        <w:tc>
          <w:tcPr>
            <w:tcW w:w="2654" w:type="dxa"/>
            <w:vAlign w:val="center"/>
          </w:tcPr>
          <w:p w:rsidR="00DE007E" w:rsidRDefault="00DE007E" w:rsidP="00DE007E">
            <w:pPr>
              <w:spacing w:line="440" w:lineRule="exact"/>
              <w:ind w:firstLineChars="200" w:firstLine="31680"/>
              <w:rPr>
                <w:rFonts w:ascii="仿宋_GB2312" w:eastAsia="仿宋_GB2312"/>
                <w:sz w:val="32"/>
                <w:szCs w:val="32"/>
              </w:rPr>
            </w:pPr>
            <w:r>
              <w:rPr>
                <w:rFonts w:ascii="仿宋_GB2312" w:eastAsia="仿宋_GB2312" w:hint="eastAsia"/>
                <w:sz w:val="32"/>
                <w:szCs w:val="32"/>
              </w:rPr>
              <w:t>备注</w:t>
            </w:r>
          </w:p>
        </w:tc>
      </w:tr>
      <w:tr w:rsidR="00DE007E">
        <w:trPr>
          <w:trHeight w:hRule="exact" w:val="900"/>
        </w:trPr>
        <w:tc>
          <w:tcPr>
            <w:tcW w:w="2839" w:type="dxa"/>
            <w:vAlign w:val="center"/>
          </w:tcPr>
          <w:p w:rsidR="00DE007E" w:rsidRDefault="00DE007E" w:rsidP="00DE007E">
            <w:pPr>
              <w:spacing w:line="440" w:lineRule="exact"/>
              <w:ind w:firstLineChars="200" w:firstLine="31680"/>
              <w:rPr>
                <w:rFonts w:ascii="仿宋_GB2312" w:eastAsia="仿宋_GB2312"/>
                <w:sz w:val="32"/>
                <w:szCs w:val="32"/>
              </w:rPr>
            </w:pPr>
            <w:r>
              <w:rPr>
                <w:rFonts w:ascii="仿宋_GB2312" w:eastAsia="仿宋_GB2312"/>
                <w:sz w:val="32"/>
                <w:szCs w:val="32"/>
              </w:rPr>
              <w:t>1</w:t>
            </w:r>
          </w:p>
        </w:tc>
        <w:tc>
          <w:tcPr>
            <w:tcW w:w="3029" w:type="dxa"/>
            <w:vAlign w:val="center"/>
          </w:tcPr>
          <w:p w:rsidR="00DE007E" w:rsidRDefault="00DE007E">
            <w:pPr>
              <w:spacing w:line="440" w:lineRule="exact"/>
              <w:rPr>
                <w:rFonts w:ascii="仿宋_GB2312" w:eastAsia="仿宋_GB2312"/>
                <w:sz w:val="32"/>
                <w:szCs w:val="32"/>
              </w:rPr>
            </w:pPr>
            <w:r>
              <w:rPr>
                <w:rFonts w:ascii="仿宋_GB2312" w:eastAsia="仿宋_GB2312" w:hAnsi="宋体" w:cs="宋体" w:hint="eastAsia"/>
                <w:kern w:val="0"/>
                <w:sz w:val="32"/>
                <w:szCs w:val="32"/>
              </w:rPr>
              <w:t>木垒哈萨克自治县审计局</w:t>
            </w:r>
            <w:r>
              <w:rPr>
                <w:rFonts w:ascii="仿宋_GB2312" w:eastAsia="仿宋_GB2312" w:hint="eastAsia"/>
                <w:sz w:val="32"/>
                <w:szCs w:val="32"/>
              </w:rPr>
              <w:t>本级</w:t>
            </w:r>
          </w:p>
        </w:tc>
        <w:tc>
          <w:tcPr>
            <w:tcW w:w="2654" w:type="dxa"/>
            <w:vAlign w:val="center"/>
          </w:tcPr>
          <w:p w:rsidR="00DE007E" w:rsidRDefault="00DE007E" w:rsidP="00DE007E">
            <w:pPr>
              <w:spacing w:line="440" w:lineRule="exact"/>
              <w:ind w:firstLineChars="200" w:firstLine="31680"/>
              <w:rPr>
                <w:rFonts w:ascii="仿宋_GB2312" w:eastAsia="仿宋_GB2312"/>
                <w:sz w:val="32"/>
                <w:szCs w:val="32"/>
              </w:rPr>
            </w:pPr>
          </w:p>
        </w:tc>
      </w:tr>
    </w:tbl>
    <w:p w:rsidR="00DE007E" w:rsidRDefault="00DE007E" w:rsidP="00DE007E">
      <w:pPr>
        <w:spacing w:line="440" w:lineRule="exact"/>
        <w:ind w:firstLineChars="200" w:firstLine="31680"/>
        <w:rPr>
          <w:rFonts w:ascii="仿宋_GB2312" w:eastAsia="仿宋_GB2312"/>
          <w:sz w:val="32"/>
          <w:szCs w:val="32"/>
        </w:rPr>
      </w:pPr>
    </w:p>
    <w:p w:rsidR="00DE007E" w:rsidRDefault="00DE007E" w:rsidP="00C93DD5">
      <w:pPr>
        <w:spacing w:line="500" w:lineRule="exact"/>
        <w:ind w:firstLineChars="200" w:firstLine="31680"/>
        <w:rPr>
          <w:rFonts w:ascii="仿宋_GB2312" w:eastAsia="仿宋_GB2312"/>
          <w:sz w:val="32"/>
          <w:szCs w:val="32"/>
        </w:rPr>
      </w:pPr>
    </w:p>
    <w:p w:rsidR="00DE007E" w:rsidRDefault="00DE007E">
      <w:pPr>
        <w:spacing w:line="500" w:lineRule="exact"/>
        <w:jc w:val="center"/>
        <w:outlineLvl w:val="0"/>
        <w:rPr>
          <w:rFonts w:ascii="黑体" w:eastAsia="黑体" w:hAnsi="黑体"/>
          <w:sz w:val="32"/>
          <w:szCs w:val="32"/>
        </w:rPr>
      </w:pPr>
      <w:r>
        <w:rPr>
          <w:rFonts w:ascii="黑体" w:eastAsia="黑体" w:hAnsi="黑体" w:hint="eastAsia"/>
          <w:sz w:val="32"/>
          <w:szCs w:val="32"/>
        </w:rPr>
        <w:t>第二部分</w:t>
      </w:r>
      <w:r>
        <w:rPr>
          <w:rFonts w:ascii="黑体" w:eastAsia="黑体" w:hAnsi="黑体"/>
          <w:sz w:val="32"/>
          <w:szCs w:val="32"/>
        </w:rPr>
        <w:t xml:space="preserve"> </w:t>
      </w:r>
      <w:r>
        <w:rPr>
          <w:rFonts w:ascii="黑体" w:eastAsia="黑体" w:hAnsi="黑体" w:hint="eastAsia"/>
          <w:sz w:val="32"/>
          <w:szCs w:val="32"/>
        </w:rPr>
        <w:t>木垒哈萨克自治县审计局决算情况说明</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一、木垒哈萨克自治县审计局收支总体情况</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（一）木垒哈萨克自治县审计局收入支出决算总体情况说明</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330.78</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170.87</w:t>
      </w:r>
      <w:r>
        <w:rPr>
          <w:rFonts w:ascii="仿宋_GB2312" w:eastAsia="仿宋_GB2312" w:hint="eastAsia"/>
          <w:sz w:val="32"/>
          <w:szCs w:val="32"/>
        </w:rPr>
        <w:t>万元，降低</w:t>
      </w:r>
      <w:r>
        <w:rPr>
          <w:rFonts w:ascii="仿宋_GB2312" w:eastAsia="仿宋_GB2312"/>
          <w:sz w:val="32"/>
          <w:szCs w:val="32"/>
        </w:rPr>
        <w:t>34.06%</w:t>
      </w:r>
      <w:r>
        <w:rPr>
          <w:rFonts w:ascii="仿宋_GB2312" w:eastAsia="仿宋_GB2312" w:hint="eastAsia"/>
          <w:sz w:val="32"/>
          <w:szCs w:val="32"/>
        </w:rPr>
        <w:t>，支出</w:t>
      </w:r>
      <w:r>
        <w:rPr>
          <w:rFonts w:ascii="仿宋_GB2312" w:eastAsia="仿宋_GB2312"/>
          <w:sz w:val="32"/>
          <w:szCs w:val="32"/>
        </w:rPr>
        <w:t>338.26</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60.51</w:t>
      </w:r>
      <w:r>
        <w:rPr>
          <w:rFonts w:ascii="仿宋_GB2312" w:eastAsia="仿宋_GB2312" w:hint="eastAsia"/>
          <w:sz w:val="32"/>
          <w:szCs w:val="32"/>
        </w:rPr>
        <w:t>万元，降低</w:t>
      </w:r>
      <w:r>
        <w:rPr>
          <w:rFonts w:ascii="仿宋_GB2312" w:eastAsia="仿宋_GB2312"/>
          <w:sz w:val="32"/>
          <w:szCs w:val="32"/>
        </w:rPr>
        <w:t>15.17%</w:t>
      </w:r>
      <w:r>
        <w:rPr>
          <w:rFonts w:ascii="仿宋_GB2312" w:eastAsia="仿宋_GB2312" w:hint="eastAsia"/>
          <w:sz w:val="32"/>
          <w:szCs w:val="32"/>
        </w:rPr>
        <w:t>，结余</w:t>
      </w:r>
      <w:r>
        <w:rPr>
          <w:rFonts w:ascii="仿宋_GB2312" w:eastAsia="仿宋_GB2312"/>
          <w:sz w:val="32"/>
          <w:szCs w:val="32"/>
        </w:rPr>
        <w:t>95.4</w:t>
      </w:r>
      <w:r>
        <w:rPr>
          <w:rFonts w:ascii="仿宋_GB2312" w:eastAsia="仿宋_GB2312" w:hint="eastAsia"/>
          <w:sz w:val="32"/>
          <w:szCs w:val="32"/>
        </w:rPr>
        <w:t>万元，与上年相比，减少</w:t>
      </w:r>
      <w:r>
        <w:rPr>
          <w:rFonts w:ascii="仿宋_GB2312" w:eastAsia="仿宋_GB2312"/>
          <w:sz w:val="32"/>
          <w:szCs w:val="32"/>
        </w:rPr>
        <w:t>7.48</w:t>
      </w:r>
      <w:r>
        <w:rPr>
          <w:rFonts w:ascii="仿宋_GB2312" w:eastAsia="仿宋_GB2312" w:hint="eastAsia"/>
          <w:sz w:val="32"/>
          <w:szCs w:val="32"/>
        </w:rPr>
        <w:t>万元，减少</w:t>
      </w:r>
      <w:r>
        <w:rPr>
          <w:rFonts w:ascii="仿宋_GB2312" w:eastAsia="仿宋_GB2312"/>
          <w:sz w:val="32"/>
          <w:szCs w:val="32"/>
        </w:rPr>
        <w:t>7.27%</w:t>
      </w:r>
      <w:r>
        <w:rPr>
          <w:rFonts w:ascii="仿宋_GB2312" w:eastAsia="仿宋_GB2312" w:hint="eastAsia"/>
          <w:sz w:val="32"/>
          <w:szCs w:val="32"/>
        </w:rPr>
        <w:t>。减少主要原因是：其他收入支出结余减少。</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241.59</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330.78</w:t>
      </w:r>
      <w:r>
        <w:rPr>
          <w:rFonts w:ascii="仿宋_GB2312" w:eastAsia="仿宋_GB2312" w:hint="eastAsia"/>
          <w:sz w:val="32"/>
          <w:szCs w:val="32"/>
        </w:rPr>
        <w:t>万元，与预算相比，增加</w:t>
      </w:r>
      <w:r>
        <w:rPr>
          <w:rFonts w:ascii="仿宋_GB2312" w:eastAsia="仿宋_GB2312"/>
          <w:sz w:val="32"/>
          <w:szCs w:val="32"/>
        </w:rPr>
        <w:t>89.19</w:t>
      </w:r>
      <w:r>
        <w:rPr>
          <w:rFonts w:ascii="仿宋_GB2312" w:eastAsia="仿宋_GB2312" w:hint="eastAsia"/>
          <w:sz w:val="32"/>
          <w:szCs w:val="32"/>
        </w:rPr>
        <w:t>万元，主要原因是增加专项业务经费，其他收入增加。</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（二）木垒哈萨克自治县审计局收入总体情况说明</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本年收入合计</w:t>
      </w:r>
      <w:r>
        <w:rPr>
          <w:rFonts w:ascii="仿宋_GB2312" w:eastAsia="仿宋_GB2312"/>
          <w:sz w:val="32"/>
          <w:szCs w:val="32"/>
        </w:rPr>
        <w:t>330.78</w:t>
      </w:r>
      <w:r>
        <w:rPr>
          <w:rFonts w:ascii="仿宋_GB2312" w:eastAsia="仿宋_GB2312" w:hint="eastAsia"/>
          <w:sz w:val="32"/>
          <w:szCs w:val="32"/>
        </w:rPr>
        <w:t>万元，其中：财政拨款收入</w:t>
      </w:r>
      <w:r>
        <w:rPr>
          <w:rFonts w:ascii="仿宋_GB2312" w:eastAsia="仿宋_GB2312"/>
          <w:sz w:val="32"/>
          <w:szCs w:val="32"/>
        </w:rPr>
        <w:t>301.47</w:t>
      </w:r>
      <w:r>
        <w:rPr>
          <w:rFonts w:ascii="仿宋_GB2312" w:eastAsia="仿宋_GB2312" w:hint="eastAsia"/>
          <w:sz w:val="32"/>
          <w:szCs w:val="32"/>
        </w:rPr>
        <w:t>万元，占</w:t>
      </w:r>
      <w:r>
        <w:rPr>
          <w:rFonts w:ascii="仿宋_GB2312" w:eastAsia="仿宋_GB2312"/>
          <w:sz w:val="32"/>
          <w:szCs w:val="32"/>
        </w:rPr>
        <w:t>91.14%</w:t>
      </w:r>
      <w:r>
        <w:rPr>
          <w:rFonts w:ascii="仿宋_GB2312" w:eastAsia="仿宋_GB2312" w:hint="eastAsia"/>
          <w:sz w:val="32"/>
          <w:szCs w:val="32"/>
        </w:rPr>
        <w:t>；上级补助收入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；事业收入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；附属单位缴款</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；其他收入</w:t>
      </w:r>
      <w:r>
        <w:rPr>
          <w:rFonts w:ascii="仿宋_GB2312" w:eastAsia="仿宋_GB2312"/>
          <w:sz w:val="32"/>
          <w:szCs w:val="32"/>
        </w:rPr>
        <w:t>29.31</w:t>
      </w:r>
      <w:r>
        <w:rPr>
          <w:rFonts w:ascii="仿宋_GB2312" w:eastAsia="仿宋_GB2312" w:hint="eastAsia"/>
          <w:sz w:val="32"/>
          <w:szCs w:val="32"/>
        </w:rPr>
        <w:t>万元，占</w:t>
      </w:r>
      <w:r>
        <w:rPr>
          <w:rFonts w:ascii="仿宋_GB2312" w:eastAsia="仿宋_GB2312"/>
          <w:sz w:val="32"/>
          <w:szCs w:val="32"/>
        </w:rPr>
        <w:t>8.86%</w:t>
      </w:r>
      <w:r>
        <w:rPr>
          <w:rFonts w:ascii="仿宋_GB2312" w:eastAsia="仿宋_GB2312" w:hint="eastAsia"/>
          <w:sz w:val="32"/>
          <w:szCs w:val="32"/>
        </w:rPr>
        <w:t>；增减变化的主要原因是：公用经费支出减少，人员支出增加，专项业务经费增加。</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241.59</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330.78</w:t>
      </w:r>
      <w:r>
        <w:rPr>
          <w:rFonts w:ascii="仿宋_GB2312" w:eastAsia="仿宋_GB2312" w:hint="eastAsia"/>
          <w:sz w:val="32"/>
          <w:szCs w:val="32"/>
        </w:rPr>
        <w:t>万元，与预算相比，增加</w:t>
      </w:r>
      <w:r>
        <w:rPr>
          <w:rFonts w:ascii="仿宋_GB2312" w:eastAsia="仿宋_GB2312"/>
          <w:sz w:val="32"/>
          <w:szCs w:val="32"/>
        </w:rPr>
        <w:t>89.19</w:t>
      </w:r>
      <w:r>
        <w:rPr>
          <w:rFonts w:ascii="仿宋_GB2312" w:eastAsia="仿宋_GB2312" w:hint="eastAsia"/>
          <w:sz w:val="32"/>
          <w:szCs w:val="32"/>
        </w:rPr>
        <w:t>万元，主要原因是增加专项业务经费，其他收入增加。</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（三）木垒哈萨克自治县审计局支出总体情况说明</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本年支出合计</w:t>
      </w:r>
      <w:r>
        <w:rPr>
          <w:rFonts w:ascii="仿宋_GB2312" w:eastAsia="仿宋_GB2312"/>
          <w:sz w:val="32"/>
          <w:szCs w:val="32"/>
        </w:rPr>
        <w:t>338.26</w:t>
      </w:r>
      <w:r>
        <w:rPr>
          <w:rFonts w:ascii="仿宋_GB2312" w:eastAsia="仿宋_GB2312" w:hint="eastAsia"/>
          <w:sz w:val="32"/>
          <w:szCs w:val="32"/>
        </w:rPr>
        <w:t>万元，其中：基本支出</w:t>
      </w:r>
      <w:r>
        <w:rPr>
          <w:rFonts w:ascii="仿宋_GB2312" w:eastAsia="仿宋_GB2312"/>
          <w:sz w:val="32"/>
          <w:szCs w:val="32"/>
        </w:rPr>
        <w:t>326.26</w:t>
      </w:r>
      <w:r>
        <w:rPr>
          <w:rFonts w:ascii="仿宋_GB2312" w:eastAsia="仿宋_GB2312" w:hint="eastAsia"/>
          <w:sz w:val="32"/>
          <w:szCs w:val="32"/>
        </w:rPr>
        <w:t>万元，占</w:t>
      </w:r>
      <w:r>
        <w:rPr>
          <w:rFonts w:ascii="仿宋_GB2312" w:eastAsia="仿宋_GB2312"/>
          <w:sz w:val="32"/>
          <w:szCs w:val="32"/>
        </w:rPr>
        <w:t>96.45%</w:t>
      </w:r>
      <w:r>
        <w:rPr>
          <w:rFonts w:ascii="仿宋_GB2312" w:eastAsia="仿宋_GB2312" w:hint="eastAsia"/>
          <w:sz w:val="32"/>
          <w:szCs w:val="32"/>
        </w:rPr>
        <w:t>；项目支出</w:t>
      </w:r>
      <w:r>
        <w:rPr>
          <w:rFonts w:ascii="仿宋_GB2312" w:eastAsia="仿宋_GB2312"/>
          <w:sz w:val="32"/>
          <w:szCs w:val="32"/>
        </w:rPr>
        <w:t>12</w:t>
      </w:r>
      <w:r>
        <w:rPr>
          <w:rFonts w:ascii="仿宋_GB2312" w:eastAsia="仿宋_GB2312" w:hint="eastAsia"/>
          <w:sz w:val="32"/>
          <w:szCs w:val="32"/>
        </w:rPr>
        <w:t>万元，占</w:t>
      </w:r>
      <w:r>
        <w:rPr>
          <w:rFonts w:ascii="仿宋_GB2312" w:eastAsia="仿宋_GB2312"/>
          <w:sz w:val="32"/>
          <w:szCs w:val="32"/>
        </w:rPr>
        <w:t>3.55%</w:t>
      </w:r>
      <w:r>
        <w:rPr>
          <w:rFonts w:ascii="仿宋_GB2312" w:eastAsia="仿宋_GB2312" w:hint="eastAsia"/>
          <w:sz w:val="32"/>
          <w:szCs w:val="32"/>
        </w:rPr>
        <w:t>；上缴上级支出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；对附属单位补助支出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。增减变化的主要原因是：基本支出减少的原因是公用经费支出减少。</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241.59</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338.26</w:t>
      </w:r>
      <w:r>
        <w:rPr>
          <w:rFonts w:ascii="仿宋_GB2312" w:eastAsia="仿宋_GB2312" w:hint="eastAsia"/>
          <w:sz w:val="32"/>
          <w:szCs w:val="32"/>
        </w:rPr>
        <w:t>万元，与预算相比，增加</w:t>
      </w:r>
      <w:r>
        <w:rPr>
          <w:rFonts w:ascii="仿宋_GB2312" w:eastAsia="仿宋_GB2312"/>
          <w:sz w:val="32"/>
          <w:szCs w:val="32"/>
        </w:rPr>
        <w:t>96.67</w:t>
      </w:r>
      <w:r>
        <w:rPr>
          <w:rFonts w:ascii="仿宋_GB2312" w:eastAsia="仿宋_GB2312" w:hint="eastAsia"/>
          <w:sz w:val="32"/>
          <w:szCs w:val="32"/>
        </w:rPr>
        <w:t>万元，主要原因是增加专项业务经费，人员支出增加。</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二、木垒哈萨克自治县审计局财政拨款收支情况</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年度财政拨款收入</w:t>
      </w:r>
      <w:r>
        <w:rPr>
          <w:rFonts w:ascii="仿宋_GB2312" w:eastAsia="仿宋_GB2312"/>
          <w:sz w:val="32"/>
          <w:szCs w:val="32"/>
        </w:rPr>
        <w:t>301.47</w:t>
      </w:r>
      <w:r>
        <w:rPr>
          <w:rFonts w:ascii="仿宋_GB2312" w:eastAsia="仿宋_GB2312" w:hint="eastAsia"/>
          <w:sz w:val="32"/>
          <w:szCs w:val="32"/>
        </w:rPr>
        <w:t>万元，与上年相比，减少</w:t>
      </w:r>
      <w:r>
        <w:rPr>
          <w:rFonts w:ascii="仿宋_GB2312" w:eastAsia="仿宋_GB2312"/>
          <w:sz w:val="32"/>
          <w:szCs w:val="32"/>
        </w:rPr>
        <w:t>38.4</w:t>
      </w:r>
      <w:r>
        <w:rPr>
          <w:rFonts w:ascii="仿宋_GB2312" w:eastAsia="仿宋_GB2312" w:hint="eastAsia"/>
          <w:sz w:val="32"/>
          <w:szCs w:val="32"/>
        </w:rPr>
        <w:t>万元，降低</w:t>
      </w:r>
      <w:r>
        <w:rPr>
          <w:rFonts w:ascii="仿宋_GB2312" w:eastAsia="仿宋_GB2312"/>
          <w:sz w:val="32"/>
          <w:szCs w:val="32"/>
        </w:rPr>
        <w:t>11.3%</w:t>
      </w:r>
      <w:r>
        <w:rPr>
          <w:rFonts w:ascii="仿宋_GB2312" w:eastAsia="仿宋_GB2312" w:hint="eastAsia"/>
          <w:sz w:val="32"/>
          <w:szCs w:val="32"/>
        </w:rPr>
        <w:t>。增减变化的主要原因是：公用经费支出减少。财政拨款支出</w:t>
      </w:r>
      <w:r>
        <w:rPr>
          <w:rFonts w:ascii="仿宋_GB2312" w:eastAsia="仿宋_GB2312"/>
          <w:sz w:val="32"/>
          <w:szCs w:val="32"/>
        </w:rPr>
        <w:t>301.47</w:t>
      </w:r>
      <w:r>
        <w:rPr>
          <w:rFonts w:ascii="仿宋_GB2312" w:eastAsia="仿宋_GB2312" w:hint="eastAsia"/>
          <w:sz w:val="32"/>
          <w:szCs w:val="32"/>
        </w:rPr>
        <w:t>万元，与上年相比，减少</w:t>
      </w:r>
      <w:r>
        <w:rPr>
          <w:rFonts w:ascii="仿宋_GB2312" w:eastAsia="仿宋_GB2312"/>
          <w:sz w:val="32"/>
          <w:szCs w:val="32"/>
        </w:rPr>
        <w:t>38.4</w:t>
      </w:r>
      <w:r>
        <w:rPr>
          <w:rFonts w:ascii="仿宋_GB2312" w:eastAsia="仿宋_GB2312" w:hint="eastAsia"/>
          <w:sz w:val="32"/>
          <w:szCs w:val="32"/>
        </w:rPr>
        <w:t>万元，降低</w:t>
      </w:r>
      <w:r>
        <w:rPr>
          <w:rFonts w:ascii="仿宋_GB2312" w:eastAsia="仿宋_GB2312"/>
          <w:sz w:val="32"/>
          <w:szCs w:val="32"/>
        </w:rPr>
        <w:t>11.3%</w:t>
      </w:r>
      <w:r>
        <w:rPr>
          <w:rFonts w:ascii="仿宋_GB2312" w:eastAsia="仿宋_GB2312" w:hint="eastAsia"/>
          <w:sz w:val="32"/>
          <w:szCs w:val="32"/>
        </w:rPr>
        <w:t>。其中：基本支出</w:t>
      </w:r>
      <w:r>
        <w:rPr>
          <w:rFonts w:ascii="仿宋_GB2312" w:eastAsia="仿宋_GB2312"/>
          <w:sz w:val="32"/>
          <w:szCs w:val="32"/>
        </w:rPr>
        <w:t>289.47</w:t>
      </w:r>
      <w:r>
        <w:rPr>
          <w:rFonts w:ascii="仿宋_GB2312" w:eastAsia="仿宋_GB2312" w:hint="eastAsia"/>
          <w:sz w:val="32"/>
          <w:szCs w:val="32"/>
        </w:rPr>
        <w:t>万元，项目支出</w:t>
      </w:r>
      <w:r>
        <w:rPr>
          <w:rFonts w:ascii="仿宋_GB2312" w:eastAsia="仿宋_GB2312"/>
          <w:sz w:val="32"/>
          <w:szCs w:val="32"/>
        </w:rPr>
        <w:t>12</w:t>
      </w:r>
      <w:r>
        <w:rPr>
          <w:rFonts w:ascii="仿宋_GB2312" w:eastAsia="仿宋_GB2312" w:hint="eastAsia"/>
          <w:sz w:val="32"/>
          <w:szCs w:val="32"/>
        </w:rPr>
        <w:t>万元。增减变化的主要原因是：公用经费支出减少。财政拨款结转结余</w:t>
      </w:r>
      <w:r>
        <w:rPr>
          <w:rFonts w:ascii="仿宋_GB2312" w:eastAsia="仿宋_GB2312"/>
          <w:sz w:val="32"/>
          <w:szCs w:val="32"/>
        </w:rPr>
        <w:t>0</w:t>
      </w:r>
      <w:r>
        <w:rPr>
          <w:rFonts w:ascii="仿宋_GB2312" w:eastAsia="仿宋_GB2312" w:hint="eastAsia"/>
          <w:sz w:val="32"/>
          <w:szCs w:val="32"/>
        </w:rPr>
        <w:t>万元，与上年相比，无变化。增减变化的主要原因是：相关年度无结转结余。</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241.59</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301.47</w:t>
      </w:r>
      <w:r>
        <w:rPr>
          <w:rFonts w:ascii="仿宋_GB2312" w:eastAsia="仿宋_GB2312" w:hint="eastAsia"/>
          <w:sz w:val="32"/>
          <w:szCs w:val="32"/>
        </w:rPr>
        <w:t>万元，与预算相比，增加</w:t>
      </w:r>
      <w:r>
        <w:rPr>
          <w:rFonts w:ascii="仿宋_GB2312" w:eastAsia="仿宋_GB2312"/>
          <w:sz w:val="32"/>
          <w:szCs w:val="32"/>
        </w:rPr>
        <w:t>59.88</w:t>
      </w:r>
      <w:r>
        <w:rPr>
          <w:rFonts w:ascii="仿宋_GB2312" w:eastAsia="仿宋_GB2312" w:hint="eastAsia"/>
          <w:sz w:val="32"/>
          <w:szCs w:val="32"/>
        </w:rPr>
        <w:t>万元，主要原因是增加专项业务经费，人员支出增加。</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（二）一般公共预算支出决算情况说明</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年度一般公共预算财政拨款支出</w:t>
      </w:r>
      <w:r>
        <w:rPr>
          <w:rFonts w:ascii="仿宋_GB2312" w:eastAsia="仿宋_GB2312"/>
          <w:sz w:val="32"/>
          <w:szCs w:val="32"/>
        </w:rPr>
        <w:t>301.47</w:t>
      </w:r>
      <w:r>
        <w:rPr>
          <w:rFonts w:ascii="仿宋_GB2312" w:eastAsia="仿宋_GB2312" w:hint="eastAsia"/>
          <w:sz w:val="32"/>
          <w:szCs w:val="32"/>
        </w:rPr>
        <w:t>万元。与上年相比，减少</w:t>
      </w:r>
      <w:r>
        <w:rPr>
          <w:rFonts w:ascii="仿宋_GB2312" w:eastAsia="仿宋_GB2312"/>
          <w:sz w:val="32"/>
          <w:szCs w:val="32"/>
        </w:rPr>
        <w:t>38.4</w:t>
      </w:r>
      <w:r>
        <w:rPr>
          <w:rFonts w:ascii="仿宋_GB2312" w:eastAsia="仿宋_GB2312" w:hint="eastAsia"/>
          <w:sz w:val="32"/>
          <w:szCs w:val="32"/>
        </w:rPr>
        <w:t>万元，降低</w:t>
      </w:r>
      <w:r>
        <w:rPr>
          <w:rFonts w:ascii="仿宋_GB2312" w:eastAsia="仿宋_GB2312"/>
          <w:sz w:val="32"/>
          <w:szCs w:val="32"/>
        </w:rPr>
        <w:t>11.3%</w:t>
      </w:r>
      <w:r>
        <w:rPr>
          <w:rFonts w:ascii="仿宋_GB2312" w:eastAsia="仿宋_GB2312" w:hint="eastAsia"/>
          <w:sz w:val="32"/>
          <w:szCs w:val="32"/>
        </w:rPr>
        <w:t>。增减变化的主要原因是：公用经费支出减少。其中：按功能分类科目，一般公共服务支出</w:t>
      </w:r>
      <w:r>
        <w:rPr>
          <w:rFonts w:ascii="仿宋_GB2312" w:eastAsia="仿宋_GB2312"/>
          <w:sz w:val="32"/>
          <w:szCs w:val="32"/>
        </w:rPr>
        <w:t>245.79</w:t>
      </w:r>
      <w:r>
        <w:rPr>
          <w:rFonts w:ascii="仿宋_GB2312" w:eastAsia="仿宋_GB2312" w:hint="eastAsia"/>
          <w:sz w:val="32"/>
          <w:szCs w:val="32"/>
        </w:rPr>
        <w:t>万元，社会保障和就业支出</w:t>
      </w:r>
      <w:r>
        <w:rPr>
          <w:rFonts w:ascii="仿宋_GB2312" w:eastAsia="仿宋_GB2312"/>
          <w:sz w:val="32"/>
          <w:szCs w:val="32"/>
        </w:rPr>
        <w:t>24.42</w:t>
      </w:r>
      <w:r>
        <w:rPr>
          <w:rFonts w:ascii="仿宋_GB2312" w:eastAsia="仿宋_GB2312" w:hint="eastAsia"/>
          <w:sz w:val="32"/>
          <w:szCs w:val="32"/>
        </w:rPr>
        <w:t>万元，其他支出</w:t>
      </w:r>
      <w:r>
        <w:rPr>
          <w:rFonts w:ascii="仿宋_GB2312" w:eastAsia="仿宋_GB2312"/>
          <w:sz w:val="32"/>
          <w:szCs w:val="32"/>
        </w:rPr>
        <w:t>31.26</w:t>
      </w:r>
      <w:r>
        <w:rPr>
          <w:rFonts w:ascii="仿宋_GB2312" w:eastAsia="仿宋_GB2312" w:hint="eastAsia"/>
          <w:sz w:val="32"/>
          <w:szCs w:val="32"/>
        </w:rPr>
        <w:t>万元。按经济分类科目，工资福利支出</w:t>
      </w:r>
      <w:r>
        <w:rPr>
          <w:rFonts w:ascii="仿宋_GB2312" w:eastAsia="仿宋_GB2312"/>
          <w:sz w:val="32"/>
          <w:szCs w:val="32"/>
        </w:rPr>
        <w:t>175.40</w:t>
      </w:r>
      <w:r>
        <w:rPr>
          <w:rFonts w:ascii="仿宋_GB2312" w:eastAsia="仿宋_GB2312" w:hint="eastAsia"/>
          <w:sz w:val="32"/>
          <w:szCs w:val="32"/>
        </w:rPr>
        <w:t>万元，商品和服务支出</w:t>
      </w:r>
      <w:r>
        <w:rPr>
          <w:rFonts w:ascii="仿宋_GB2312" w:eastAsia="仿宋_GB2312"/>
          <w:sz w:val="32"/>
          <w:szCs w:val="32"/>
        </w:rPr>
        <w:t>55.94</w:t>
      </w:r>
      <w:r>
        <w:rPr>
          <w:rFonts w:ascii="仿宋_GB2312" w:eastAsia="仿宋_GB2312" w:hint="eastAsia"/>
          <w:sz w:val="32"/>
          <w:szCs w:val="32"/>
        </w:rPr>
        <w:t>万元，对个人和家庭的补助</w:t>
      </w:r>
      <w:r>
        <w:rPr>
          <w:rFonts w:ascii="仿宋_GB2312" w:eastAsia="仿宋_GB2312"/>
          <w:sz w:val="32"/>
          <w:szCs w:val="32"/>
        </w:rPr>
        <w:t>69.52</w:t>
      </w:r>
      <w:r>
        <w:rPr>
          <w:rFonts w:ascii="仿宋_GB2312" w:eastAsia="仿宋_GB2312" w:hint="eastAsia"/>
          <w:sz w:val="32"/>
          <w:szCs w:val="32"/>
        </w:rPr>
        <w:t>万元，其他资本性支出</w:t>
      </w:r>
      <w:r>
        <w:rPr>
          <w:rFonts w:ascii="仿宋_GB2312" w:eastAsia="仿宋_GB2312"/>
          <w:sz w:val="32"/>
          <w:szCs w:val="32"/>
        </w:rPr>
        <w:t>0.6</w:t>
      </w:r>
      <w:r>
        <w:rPr>
          <w:rFonts w:ascii="仿宋_GB2312" w:eastAsia="仿宋_GB2312" w:hint="eastAsia"/>
          <w:sz w:val="32"/>
          <w:szCs w:val="32"/>
        </w:rPr>
        <w:t>万元。</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241.59</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301.47</w:t>
      </w:r>
      <w:r>
        <w:rPr>
          <w:rFonts w:ascii="仿宋_GB2312" w:eastAsia="仿宋_GB2312" w:hint="eastAsia"/>
          <w:sz w:val="32"/>
          <w:szCs w:val="32"/>
        </w:rPr>
        <w:t>万元，与预算相比，增加</w:t>
      </w:r>
      <w:r>
        <w:rPr>
          <w:rFonts w:ascii="仿宋_GB2312" w:eastAsia="仿宋_GB2312"/>
          <w:sz w:val="32"/>
          <w:szCs w:val="32"/>
        </w:rPr>
        <w:t>59.88</w:t>
      </w:r>
      <w:r>
        <w:rPr>
          <w:rFonts w:ascii="仿宋_GB2312" w:eastAsia="仿宋_GB2312" w:hint="eastAsia"/>
          <w:sz w:val="32"/>
          <w:szCs w:val="32"/>
        </w:rPr>
        <w:t>万元，主要原因是增加专项业务经费，人员支出增加。</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年度政府性基金预算财政拨款收入</w:t>
      </w:r>
      <w:r>
        <w:rPr>
          <w:rFonts w:ascii="仿宋_GB2312" w:eastAsia="仿宋_GB2312"/>
          <w:sz w:val="32"/>
          <w:szCs w:val="32"/>
        </w:rPr>
        <w:t>0</w:t>
      </w:r>
      <w:r>
        <w:rPr>
          <w:rFonts w:ascii="仿宋_GB2312" w:eastAsia="仿宋_GB2312" w:hint="eastAsia"/>
          <w:sz w:val="32"/>
          <w:szCs w:val="32"/>
        </w:rPr>
        <w:t>万元，与上年相比，增加（减少）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。增减变化的主要原因是：无政府性基金预算财政拨款收入。政府性基金预算财政拨款支出</w:t>
      </w:r>
      <w:r>
        <w:rPr>
          <w:rFonts w:ascii="仿宋_GB2312" w:eastAsia="仿宋_GB2312"/>
          <w:sz w:val="32"/>
          <w:szCs w:val="32"/>
        </w:rPr>
        <w:t>0</w:t>
      </w:r>
      <w:r>
        <w:rPr>
          <w:rFonts w:ascii="仿宋_GB2312" w:eastAsia="仿宋_GB2312" w:hint="eastAsia"/>
          <w:sz w:val="32"/>
          <w:szCs w:val="32"/>
        </w:rPr>
        <w:t>万元，与上年相比，增加（减少）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。增减变化的主要原因是：无政府性基金预算财政拨款支出。</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与预算相比情况：无。</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年度政府性基金预算支出</w:t>
      </w:r>
      <w:r>
        <w:rPr>
          <w:rFonts w:ascii="仿宋_GB2312" w:eastAsia="仿宋_GB2312"/>
          <w:sz w:val="32"/>
          <w:szCs w:val="32"/>
        </w:rPr>
        <w:t>0</w:t>
      </w:r>
      <w:r>
        <w:rPr>
          <w:rFonts w:ascii="仿宋_GB2312" w:eastAsia="仿宋_GB2312" w:hint="eastAsia"/>
          <w:sz w:val="32"/>
          <w:szCs w:val="32"/>
        </w:rPr>
        <w:t>万元。与上年相比，增加（减少）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w:t>
      </w:r>
      <w:bookmarkStart w:id="0" w:name="_GoBack"/>
      <w:bookmarkEnd w:id="0"/>
      <w:r>
        <w:rPr>
          <w:rFonts w:ascii="仿宋_GB2312" w:eastAsia="仿宋_GB2312" w:hint="eastAsia"/>
          <w:sz w:val="32"/>
          <w:szCs w:val="32"/>
        </w:rPr>
        <w:t>增减变化的主要原因是：无政府性基金预算支出。其中：按功能分类科目，基本支出</w:t>
      </w:r>
      <w:r>
        <w:rPr>
          <w:rFonts w:ascii="仿宋_GB2312" w:eastAsia="仿宋_GB2312"/>
          <w:sz w:val="32"/>
          <w:szCs w:val="32"/>
        </w:rPr>
        <w:t>0</w:t>
      </w:r>
      <w:r>
        <w:rPr>
          <w:rFonts w:ascii="仿宋_GB2312" w:eastAsia="仿宋_GB2312" w:hint="eastAsia"/>
          <w:sz w:val="32"/>
          <w:szCs w:val="32"/>
        </w:rPr>
        <w:t>万元，项目支出</w:t>
      </w:r>
      <w:r>
        <w:rPr>
          <w:rFonts w:ascii="仿宋_GB2312" w:eastAsia="仿宋_GB2312"/>
          <w:sz w:val="32"/>
          <w:szCs w:val="32"/>
        </w:rPr>
        <w:t>0</w:t>
      </w:r>
      <w:r>
        <w:rPr>
          <w:rFonts w:ascii="仿宋_GB2312" w:eastAsia="仿宋_GB2312" w:hint="eastAsia"/>
          <w:sz w:val="32"/>
          <w:szCs w:val="32"/>
        </w:rPr>
        <w:t>万元。按经济分类科目，工资福利支出支出</w:t>
      </w:r>
      <w:r>
        <w:rPr>
          <w:rFonts w:ascii="仿宋_GB2312" w:eastAsia="仿宋_GB2312"/>
          <w:sz w:val="32"/>
          <w:szCs w:val="32"/>
        </w:rPr>
        <w:t>0</w:t>
      </w:r>
      <w:r>
        <w:rPr>
          <w:rFonts w:ascii="仿宋_GB2312" w:eastAsia="仿宋_GB2312" w:hint="eastAsia"/>
          <w:sz w:val="32"/>
          <w:szCs w:val="32"/>
        </w:rPr>
        <w:t>万元，商品服务支出</w:t>
      </w:r>
      <w:r>
        <w:rPr>
          <w:rFonts w:ascii="仿宋_GB2312" w:eastAsia="仿宋_GB2312"/>
          <w:sz w:val="32"/>
          <w:szCs w:val="32"/>
        </w:rPr>
        <w:t>0</w:t>
      </w:r>
      <w:r>
        <w:rPr>
          <w:rFonts w:ascii="仿宋_GB2312" w:eastAsia="仿宋_GB2312" w:hint="eastAsia"/>
          <w:sz w:val="32"/>
          <w:szCs w:val="32"/>
        </w:rPr>
        <w:t>万元，个人和家庭的补助支出</w:t>
      </w:r>
      <w:r>
        <w:rPr>
          <w:rFonts w:ascii="仿宋_GB2312" w:eastAsia="仿宋_GB2312"/>
          <w:sz w:val="32"/>
          <w:szCs w:val="32"/>
        </w:rPr>
        <w:t>0</w:t>
      </w:r>
      <w:r>
        <w:rPr>
          <w:rFonts w:ascii="仿宋_GB2312" w:eastAsia="仿宋_GB2312" w:hint="eastAsia"/>
          <w:sz w:val="32"/>
          <w:szCs w:val="32"/>
        </w:rPr>
        <w:t>万元。</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与预算相比情况：无。</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三、木垒哈萨克自治县审计局结转结余情况</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年末结转结余</w:t>
      </w:r>
      <w:r>
        <w:rPr>
          <w:rFonts w:ascii="仿宋_GB2312" w:eastAsia="仿宋_GB2312"/>
          <w:sz w:val="32"/>
          <w:szCs w:val="32"/>
        </w:rPr>
        <w:t>95.4</w:t>
      </w:r>
      <w:r>
        <w:rPr>
          <w:rFonts w:ascii="仿宋_GB2312" w:eastAsia="仿宋_GB2312" w:hint="eastAsia"/>
          <w:sz w:val="32"/>
          <w:szCs w:val="32"/>
        </w:rPr>
        <w:t>万元。与上年相比，减少</w:t>
      </w:r>
      <w:r>
        <w:rPr>
          <w:rFonts w:ascii="仿宋_GB2312" w:eastAsia="仿宋_GB2312"/>
          <w:sz w:val="32"/>
          <w:szCs w:val="32"/>
        </w:rPr>
        <w:t>7.48</w:t>
      </w:r>
      <w:r>
        <w:rPr>
          <w:rFonts w:ascii="仿宋_GB2312" w:eastAsia="仿宋_GB2312" w:hint="eastAsia"/>
          <w:sz w:val="32"/>
          <w:szCs w:val="32"/>
        </w:rPr>
        <w:t>万元，减少</w:t>
      </w:r>
      <w:r>
        <w:rPr>
          <w:rFonts w:ascii="仿宋_GB2312" w:eastAsia="仿宋_GB2312"/>
          <w:sz w:val="32"/>
          <w:szCs w:val="32"/>
        </w:rPr>
        <w:t>7.27%</w:t>
      </w:r>
      <w:r>
        <w:rPr>
          <w:rFonts w:ascii="仿宋_GB2312" w:eastAsia="仿宋_GB2312" w:hint="eastAsia"/>
          <w:sz w:val="32"/>
          <w:szCs w:val="32"/>
        </w:rPr>
        <w:t>。</w:t>
      </w:r>
    </w:p>
    <w:p w:rsidR="00DE007E" w:rsidRDefault="00DE007E" w:rsidP="00C93DD5">
      <w:pPr>
        <w:spacing w:line="500" w:lineRule="exact"/>
        <w:ind w:firstLineChars="200" w:firstLine="31680"/>
        <w:rPr>
          <w:rFonts w:ascii="仿宋_GB2312" w:eastAsia="仿宋_GB2312"/>
          <w:color w:val="000000"/>
          <w:sz w:val="32"/>
          <w:szCs w:val="32"/>
        </w:rPr>
      </w:pPr>
      <w:r>
        <w:rPr>
          <w:rFonts w:ascii="仿宋_GB2312" w:eastAsia="仿宋_GB2312" w:hint="eastAsia"/>
          <w:color w:val="000000"/>
          <w:sz w:val="32"/>
          <w:szCs w:val="32"/>
        </w:rPr>
        <w:t>其中财政拨款结转结余</w:t>
      </w:r>
      <w:r>
        <w:rPr>
          <w:rFonts w:ascii="仿宋_GB2312" w:eastAsia="仿宋_GB2312"/>
          <w:color w:val="000000"/>
          <w:sz w:val="32"/>
          <w:szCs w:val="32"/>
        </w:rPr>
        <w:t>0</w:t>
      </w:r>
      <w:r>
        <w:rPr>
          <w:rFonts w:ascii="仿宋_GB2312" w:eastAsia="仿宋_GB2312" w:hint="eastAsia"/>
          <w:color w:val="000000"/>
          <w:sz w:val="32"/>
          <w:szCs w:val="32"/>
        </w:rPr>
        <w:t>万元。与上年相比，增加（减少）</w:t>
      </w:r>
      <w:r>
        <w:rPr>
          <w:rFonts w:ascii="仿宋_GB2312" w:eastAsia="仿宋_GB2312"/>
          <w:color w:val="000000"/>
          <w:sz w:val="32"/>
          <w:szCs w:val="32"/>
        </w:rPr>
        <w:t>0</w:t>
      </w:r>
      <w:r>
        <w:rPr>
          <w:rFonts w:ascii="仿宋_GB2312" w:eastAsia="仿宋_GB2312" w:hint="eastAsia"/>
          <w:color w:val="000000"/>
          <w:sz w:val="32"/>
          <w:szCs w:val="32"/>
        </w:rPr>
        <w:t>万元，增长（降低）</w:t>
      </w:r>
      <w:r>
        <w:rPr>
          <w:rFonts w:ascii="仿宋_GB2312" w:eastAsia="仿宋_GB2312"/>
          <w:color w:val="000000"/>
          <w:sz w:val="32"/>
          <w:szCs w:val="32"/>
        </w:rPr>
        <w:t>0%</w:t>
      </w:r>
      <w:r>
        <w:rPr>
          <w:rFonts w:ascii="仿宋_GB2312" w:eastAsia="仿宋_GB2312" w:hint="eastAsia"/>
          <w:color w:val="000000"/>
          <w:sz w:val="32"/>
          <w:szCs w:val="32"/>
        </w:rPr>
        <w:t>。</w:t>
      </w:r>
    </w:p>
    <w:p w:rsidR="00DE007E" w:rsidRDefault="00DE007E" w:rsidP="00C93DD5">
      <w:pPr>
        <w:spacing w:line="500" w:lineRule="exact"/>
        <w:ind w:firstLineChars="200" w:firstLine="31680"/>
        <w:rPr>
          <w:rFonts w:ascii="仿宋_GB2312" w:eastAsia="仿宋_GB2312"/>
          <w:color w:val="000000"/>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年度一般公共预算“三公”经费支出决算</w:t>
      </w:r>
      <w:r>
        <w:rPr>
          <w:rFonts w:ascii="仿宋_GB2312" w:eastAsia="仿宋_GB2312"/>
          <w:sz w:val="32"/>
          <w:szCs w:val="32"/>
        </w:rPr>
        <w:t>9.69</w:t>
      </w:r>
      <w:r>
        <w:rPr>
          <w:rFonts w:ascii="仿宋_GB2312" w:eastAsia="仿宋_GB2312" w:hint="eastAsia"/>
          <w:sz w:val="32"/>
          <w:szCs w:val="32"/>
        </w:rPr>
        <w:t>万元，比上年减少</w:t>
      </w:r>
      <w:r>
        <w:rPr>
          <w:rFonts w:ascii="仿宋_GB2312" w:eastAsia="仿宋_GB2312"/>
          <w:sz w:val="32"/>
          <w:szCs w:val="32"/>
        </w:rPr>
        <w:t>4.56</w:t>
      </w:r>
      <w:r>
        <w:rPr>
          <w:rFonts w:ascii="仿宋_GB2312" w:eastAsia="仿宋_GB2312" w:hint="eastAsia"/>
          <w:sz w:val="32"/>
          <w:szCs w:val="32"/>
        </w:rPr>
        <w:t>万元，降低</w:t>
      </w:r>
      <w:r>
        <w:rPr>
          <w:rFonts w:ascii="仿宋_GB2312" w:eastAsia="仿宋_GB2312"/>
          <w:sz w:val="32"/>
          <w:szCs w:val="32"/>
        </w:rPr>
        <w:t>32%</w:t>
      </w:r>
      <w:r>
        <w:rPr>
          <w:rFonts w:ascii="仿宋_GB2312" w:eastAsia="仿宋_GB2312" w:hint="eastAsia"/>
          <w:sz w:val="32"/>
          <w:szCs w:val="32"/>
        </w:rPr>
        <w:t>，减少原因是公车运行费、公务接待费减少。其中，因公出国（境）费支出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，比上年增加（减少）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，增加（减少）原因是无因公出国（境）费支出，公务用车购置及运行维护费支出</w:t>
      </w:r>
      <w:r>
        <w:rPr>
          <w:rFonts w:ascii="仿宋_GB2312" w:eastAsia="仿宋_GB2312"/>
          <w:sz w:val="32"/>
          <w:szCs w:val="32"/>
        </w:rPr>
        <w:t>6.97</w:t>
      </w:r>
      <w:r>
        <w:rPr>
          <w:rFonts w:ascii="仿宋_GB2312" w:eastAsia="仿宋_GB2312" w:hint="eastAsia"/>
          <w:sz w:val="32"/>
          <w:szCs w:val="32"/>
        </w:rPr>
        <w:t>万元，占</w:t>
      </w:r>
      <w:r>
        <w:rPr>
          <w:rFonts w:ascii="仿宋_GB2312" w:eastAsia="仿宋_GB2312"/>
          <w:sz w:val="32"/>
          <w:szCs w:val="32"/>
        </w:rPr>
        <w:t>71.93%</w:t>
      </w:r>
      <w:r>
        <w:rPr>
          <w:rFonts w:ascii="仿宋_GB2312" w:eastAsia="仿宋_GB2312" w:hint="eastAsia"/>
          <w:sz w:val="32"/>
          <w:szCs w:val="32"/>
        </w:rPr>
        <w:t>，比上年减少</w:t>
      </w:r>
      <w:r>
        <w:rPr>
          <w:rFonts w:ascii="仿宋_GB2312" w:eastAsia="仿宋_GB2312"/>
          <w:sz w:val="32"/>
          <w:szCs w:val="32"/>
        </w:rPr>
        <w:t>0.03</w:t>
      </w:r>
      <w:r>
        <w:rPr>
          <w:rFonts w:ascii="仿宋_GB2312" w:eastAsia="仿宋_GB2312" w:hint="eastAsia"/>
          <w:sz w:val="32"/>
          <w:szCs w:val="32"/>
        </w:rPr>
        <w:t>万元，降低</w:t>
      </w:r>
      <w:r>
        <w:rPr>
          <w:rFonts w:ascii="仿宋_GB2312" w:eastAsia="仿宋_GB2312"/>
          <w:sz w:val="32"/>
          <w:szCs w:val="32"/>
        </w:rPr>
        <w:t>0.43%</w:t>
      </w:r>
      <w:r>
        <w:rPr>
          <w:rFonts w:ascii="仿宋_GB2312" w:eastAsia="仿宋_GB2312" w:hint="eastAsia"/>
          <w:sz w:val="32"/>
          <w:szCs w:val="32"/>
        </w:rPr>
        <w:t>，减少原因是压减公车运行费；公务接待费支出</w:t>
      </w:r>
      <w:r>
        <w:rPr>
          <w:rFonts w:ascii="仿宋_GB2312" w:eastAsia="仿宋_GB2312"/>
          <w:sz w:val="32"/>
          <w:szCs w:val="32"/>
        </w:rPr>
        <w:t>2.72</w:t>
      </w:r>
      <w:r>
        <w:rPr>
          <w:rFonts w:ascii="仿宋_GB2312" w:eastAsia="仿宋_GB2312" w:hint="eastAsia"/>
          <w:sz w:val="32"/>
          <w:szCs w:val="32"/>
        </w:rPr>
        <w:t>万元，占</w:t>
      </w:r>
      <w:r>
        <w:rPr>
          <w:rFonts w:ascii="仿宋_GB2312" w:eastAsia="仿宋_GB2312"/>
          <w:sz w:val="32"/>
          <w:szCs w:val="32"/>
        </w:rPr>
        <w:t>28.07%</w:t>
      </w:r>
      <w:r>
        <w:rPr>
          <w:rFonts w:ascii="仿宋_GB2312" w:eastAsia="仿宋_GB2312" w:hint="eastAsia"/>
          <w:sz w:val="32"/>
          <w:szCs w:val="32"/>
        </w:rPr>
        <w:t>，比上年减少</w:t>
      </w:r>
      <w:r>
        <w:rPr>
          <w:rFonts w:ascii="仿宋_GB2312" w:eastAsia="仿宋_GB2312"/>
          <w:sz w:val="32"/>
          <w:szCs w:val="32"/>
        </w:rPr>
        <w:t>4.53</w:t>
      </w:r>
      <w:r>
        <w:rPr>
          <w:rFonts w:ascii="仿宋_GB2312" w:eastAsia="仿宋_GB2312" w:hint="eastAsia"/>
          <w:sz w:val="32"/>
          <w:szCs w:val="32"/>
        </w:rPr>
        <w:t>万元，降低</w:t>
      </w:r>
      <w:r>
        <w:rPr>
          <w:rFonts w:ascii="仿宋_GB2312" w:eastAsia="仿宋_GB2312"/>
          <w:sz w:val="32"/>
          <w:szCs w:val="32"/>
        </w:rPr>
        <w:t>62.48%</w:t>
      </w:r>
      <w:r>
        <w:rPr>
          <w:rFonts w:ascii="仿宋_GB2312" w:eastAsia="仿宋_GB2312" w:hint="eastAsia"/>
          <w:sz w:val="32"/>
          <w:szCs w:val="32"/>
        </w:rPr>
        <w:t>，减少原因是压减公务接待费。具体情况如下：</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因公出国（境）费支出</w:t>
      </w:r>
      <w:r>
        <w:rPr>
          <w:rFonts w:ascii="仿宋_GB2312" w:eastAsia="仿宋_GB2312"/>
          <w:sz w:val="32"/>
          <w:szCs w:val="32"/>
        </w:rPr>
        <w:t>0</w:t>
      </w:r>
      <w:r>
        <w:rPr>
          <w:rFonts w:ascii="仿宋_GB2312" w:eastAsia="仿宋_GB2312" w:hint="eastAsia"/>
          <w:sz w:val="32"/>
          <w:szCs w:val="32"/>
        </w:rPr>
        <w:t>万元。木垒哈萨克自治县审计局全年使用一般公共预算财政拨款安排的出国（境）团组</w:t>
      </w:r>
      <w:r>
        <w:rPr>
          <w:rFonts w:ascii="仿宋_GB2312" w:eastAsia="仿宋_GB2312"/>
          <w:sz w:val="32"/>
          <w:szCs w:val="32"/>
        </w:rPr>
        <w:t>0</w:t>
      </w:r>
      <w:r>
        <w:rPr>
          <w:rFonts w:ascii="仿宋_GB2312" w:eastAsia="仿宋_GB2312" w:hint="eastAsia"/>
          <w:sz w:val="32"/>
          <w:szCs w:val="32"/>
        </w:rPr>
        <w:t>个，累计</w:t>
      </w:r>
      <w:r>
        <w:rPr>
          <w:rFonts w:ascii="仿宋_GB2312" w:eastAsia="仿宋_GB2312"/>
          <w:sz w:val="32"/>
          <w:szCs w:val="32"/>
        </w:rPr>
        <w:t>0</w:t>
      </w:r>
      <w:r>
        <w:rPr>
          <w:rFonts w:ascii="仿宋_GB2312" w:eastAsia="仿宋_GB2312" w:hint="eastAsia"/>
          <w:sz w:val="32"/>
          <w:szCs w:val="32"/>
        </w:rPr>
        <w:t>人次。开支内容包括：无。</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公务用车购置及运行维护费</w:t>
      </w:r>
      <w:r>
        <w:rPr>
          <w:rFonts w:ascii="仿宋_GB2312" w:eastAsia="仿宋_GB2312"/>
          <w:sz w:val="32"/>
          <w:szCs w:val="32"/>
        </w:rPr>
        <w:t>6.97</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其中，公务用车购置</w:t>
      </w:r>
      <w:r>
        <w:rPr>
          <w:rFonts w:ascii="仿宋_GB2312" w:eastAsia="仿宋_GB2312"/>
          <w:sz w:val="32"/>
          <w:szCs w:val="32"/>
        </w:rPr>
        <w:t>0</w:t>
      </w:r>
      <w:r>
        <w:rPr>
          <w:rFonts w:ascii="仿宋_GB2312" w:eastAsia="仿宋_GB2312" w:hint="eastAsia"/>
          <w:sz w:val="32"/>
          <w:szCs w:val="32"/>
        </w:rPr>
        <w:t>万元，公务用车运行维护费</w:t>
      </w:r>
      <w:r>
        <w:rPr>
          <w:rFonts w:ascii="仿宋_GB2312" w:eastAsia="仿宋_GB2312"/>
          <w:sz w:val="32"/>
          <w:szCs w:val="32"/>
        </w:rPr>
        <w:t>6.97</w:t>
      </w:r>
      <w:r>
        <w:rPr>
          <w:rFonts w:ascii="仿宋_GB2312" w:eastAsia="仿宋_GB2312" w:hint="eastAsia"/>
          <w:sz w:val="32"/>
          <w:szCs w:val="32"/>
        </w:rPr>
        <w:t>万元。主要用于公务用车运行及维护等。</w:t>
      </w:r>
      <w:r>
        <w:rPr>
          <w:rFonts w:ascii="仿宋_GB2312" w:eastAsia="仿宋_GB2312"/>
          <w:sz w:val="32"/>
          <w:szCs w:val="32"/>
        </w:rPr>
        <w:t>2017</w:t>
      </w:r>
      <w:r>
        <w:rPr>
          <w:rFonts w:ascii="仿宋_GB2312" w:eastAsia="仿宋_GB2312" w:hint="eastAsia"/>
          <w:sz w:val="32"/>
          <w:szCs w:val="32"/>
        </w:rPr>
        <w:t>年，单位一般公共财政拨款安排的公务用车购置量</w:t>
      </w:r>
      <w:r>
        <w:rPr>
          <w:rFonts w:ascii="仿宋_GB2312" w:eastAsia="仿宋_GB2312"/>
          <w:sz w:val="32"/>
          <w:szCs w:val="32"/>
        </w:rPr>
        <w:t>0</w:t>
      </w:r>
      <w:r>
        <w:rPr>
          <w:rFonts w:ascii="仿宋_GB2312" w:eastAsia="仿宋_GB2312" w:hint="eastAsia"/>
          <w:sz w:val="32"/>
          <w:szCs w:val="32"/>
        </w:rPr>
        <w:t>辆，保有量为</w:t>
      </w:r>
      <w:r>
        <w:rPr>
          <w:rFonts w:ascii="仿宋_GB2312" w:eastAsia="仿宋_GB2312"/>
          <w:sz w:val="32"/>
          <w:szCs w:val="32"/>
        </w:rPr>
        <w:t>1</w:t>
      </w:r>
      <w:r>
        <w:rPr>
          <w:rFonts w:ascii="仿宋_GB2312" w:eastAsia="仿宋_GB2312" w:hint="eastAsia"/>
          <w:sz w:val="32"/>
          <w:szCs w:val="32"/>
        </w:rPr>
        <w:t>辆。</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公务接待费</w:t>
      </w:r>
      <w:r>
        <w:rPr>
          <w:rFonts w:ascii="仿宋_GB2312" w:eastAsia="仿宋_GB2312"/>
          <w:sz w:val="32"/>
          <w:szCs w:val="32"/>
        </w:rPr>
        <w:t>2.72</w:t>
      </w:r>
      <w:r>
        <w:rPr>
          <w:rFonts w:ascii="仿宋_GB2312" w:eastAsia="仿宋_GB2312" w:hint="eastAsia"/>
          <w:sz w:val="32"/>
          <w:szCs w:val="32"/>
        </w:rPr>
        <w:t>万元。具体是：国内公务接待支出</w:t>
      </w:r>
      <w:r>
        <w:rPr>
          <w:rFonts w:ascii="仿宋_GB2312" w:eastAsia="仿宋_GB2312"/>
          <w:sz w:val="32"/>
          <w:szCs w:val="32"/>
        </w:rPr>
        <w:t>2.72</w:t>
      </w:r>
      <w:r>
        <w:rPr>
          <w:rFonts w:ascii="仿宋_GB2312" w:eastAsia="仿宋_GB2312" w:hint="eastAsia"/>
          <w:sz w:val="32"/>
          <w:szCs w:val="32"/>
        </w:rPr>
        <w:t>万元，主要是用于一般公务接待费用支出。木垒哈萨克自治县审计局国内公务接待</w:t>
      </w:r>
      <w:r>
        <w:rPr>
          <w:rFonts w:ascii="仿宋_GB2312" w:eastAsia="仿宋_GB2312"/>
          <w:sz w:val="32"/>
          <w:szCs w:val="32"/>
        </w:rPr>
        <w:t>61</w:t>
      </w:r>
      <w:r>
        <w:rPr>
          <w:rFonts w:ascii="仿宋_GB2312" w:eastAsia="仿宋_GB2312" w:hint="eastAsia"/>
          <w:sz w:val="32"/>
          <w:szCs w:val="32"/>
        </w:rPr>
        <w:t>批次，</w:t>
      </w:r>
      <w:r>
        <w:rPr>
          <w:rFonts w:ascii="仿宋_GB2312" w:eastAsia="仿宋_GB2312"/>
          <w:sz w:val="32"/>
          <w:szCs w:val="32"/>
        </w:rPr>
        <w:t>427</w:t>
      </w:r>
      <w:r>
        <w:rPr>
          <w:rFonts w:ascii="仿宋_GB2312" w:eastAsia="仿宋_GB2312" w:hint="eastAsia"/>
          <w:sz w:val="32"/>
          <w:szCs w:val="32"/>
        </w:rPr>
        <w:t>人次。</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年度一般公共预算“三公”经费</w:t>
      </w:r>
      <w:r>
        <w:rPr>
          <w:rFonts w:ascii="仿宋_GB2312" w:eastAsia="仿宋_GB2312"/>
          <w:sz w:val="32"/>
          <w:szCs w:val="32"/>
        </w:rPr>
        <w:t>9.8</w:t>
      </w:r>
      <w:r>
        <w:rPr>
          <w:rFonts w:ascii="仿宋_GB2312" w:eastAsia="仿宋_GB2312" w:hint="eastAsia"/>
          <w:sz w:val="32"/>
          <w:szCs w:val="32"/>
        </w:rPr>
        <w:t>万元，决算数为</w:t>
      </w:r>
      <w:r>
        <w:rPr>
          <w:rFonts w:ascii="仿宋_GB2312" w:eastAsia="仿宋_GB2312"/>
          <w:sz w:val="32"/>
          <w:szCs w:val="32"/>
        </w:rPr>
        <w:t>9.69</w:t>
      </w:r>
      <w:r>
        <w:rPr>
          <w:rFonts w:ascii="仿宋_GB2312" w:eastAsia="仿宋_GB2312" w:hint="eastAsia"/>
          <w:sz w:val="32"/>
          <w:szCs w:val="32"/>
        </w:rPr>
        <w:t>万元，减少</w:t>
      </w:r>
      <w:r>
        <w:rPr>
          <w:rFonts w:ascii="仿宋_GB2312" w:eastAsia="仿宋_GB2312"/>
          <w:sz w:val="32"/>
          <w:szCs w:val="32"/>
        </w:rPr>
        <w:t>1.12%</w:t>
      </w:r>
      <w:r>
        <w:rPr>
          <w:rFonts w:ascii="仿宋_GB2312" w:eastAsia="仿宋_GB2312" w:hint="eastAsia"/>
          <w:sz w:val="32"/>
          <w:szCs w:val="32"/>
        </w:rPr>
        <w:t>，减少的原因是公车运行费、公务接待费减少。</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年度木垒哈萨克自治县审计局机关运行经费支出</w:t>
      </w:r>
      <w:r>
        <w:rPr>
          <w:rFonts w:ascii="仿宋_GB2312" w:eastAsia="仿宋_GB2312"/>
          <w:sz w:val="32"/>
          <w:szCs w:val="32"/>
        </w:rPr>
        <w:t>44.54</w:t>
      </w:r>
      <w:r>
        <w:rPr>
          <w:rFonts w:ascii="仿宋_GB2312" w:eastAsia="仿宋_GB2312" w:hint="eastAsia"/>
          <w:sz w:val="32"/>
          <w:szCs w:val="32"/>
        </w:rPr>
        <w:t>万元，比上年减少</w:t>
      </w:r>
      <w:r>
        <w:rPr>
          <w:rFonts w:ascii="仿宋_GB2312" w:eastAsia="仿宋_GB2312"/>
          <w:sz w:val="32"/>
          <w:szCs w:val="32"/>
        </w:rPr>
        <w:t>31.79</w:t>
      </w:r>
      <w:r>
        <w:rPr>
          <w:rFonts w:ascii="仿宋_GB2312" w:eastAsia="仿宋_GB2312" w:hint="eastAsia"/>
          <w:sz w:val="32"/>
          <w:szCs w:val="32"/>
        </w:rPr>
        <w:t>万元，降低</w:t>
      </w:r>
      <w:r>
        <w:rPr>
          <w:rFonts w:ascii="仿宋_GB2312" w:eastAsia="仿宋_GB2312"/>
          <w:sz w:val="32"/>
          <w:szCs w:val="32"/>
        </w:rPr>
        <w:t>41.65%</w:t>
      </w:r>
      <w:r>
        <w:rPr>
          <w:rFonts w:ascii="仿宋_GB2312" w:eastAsia="仿宋_GB2312" w:hint="eastAsia"/>
          <w:sz w:val="32"/>
          <w:szCs w:val="32"/>
        </w:rPr>
        <w:t>，主要原因是公用经费支出减少。</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年单位政府采购计划</w:t>
      </w:r>
      <w:r>
        <w:rPr>
          <w:rFonts w:ascii="仿宋_GB2312" w:eastAsia="仿宋_GB2312"/>
          <w:sz w:val="32"/>
          <w:szCs w:val="32"/>
        </w:rPr>
        <w:t>12.51</w:t>
      </w:r>
      <w:r>
        <w:rPr>
          <w:rFonts w:ascii="仿宋_GB2312" w:eastAsia="仿宋_GB2312" w:hint="eastAsia"/>
          <w:sz w:val="32"/>
          <w:szCs w:val="32"/>
        </w:rPr>
        <w:t>万元，其中：政府采购货物支出</w:t>
      </w:r>
      <w:r>
        <w:rPr>
          <w:rFonts w:ascii="仿宋_GB2312" w:eastAsia="仿宋_GB2312"/>
          <w:sz w:val="32"/>
          <w:szCs w:val="32"/>
        </w:rPr>
        <w:t>5.71</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w:t>
      </w:r>
      <w:r>
        <w:rPr>
          <w:rFonts w:ascii="仿宋_GB2312" w:eastAsia="仿宋_GB2312"/>
          <w:sz w:val="32"/>
          <w:szCs w:val="32"/>
        </w:rPr>
        <w:t>6.8</w:t>
      </w:r>
      <w:r>
        <w:rPr>
          <w:rFonts w:ascii="仿宋_GB2312" w:eastAsia="仿宋_GB2312" w:hint="eastAsia"/>
          <w:sz w:val="32"/>
          <w:szCs w:val="32"/>
        </w:rPr>
        <w:t>万元；实际采购</w:t>
      </w:r>
      <w:r>
        <w:rPr>
          <w:rFonts w:ascii="仿宋_GB2312" w:eastAsia="仿宋_GB2312"/>
          <w:sz w:val="32"/>
          <w:szCs w:val="32"/>
        </w:rPr>
        <w:t>12.51</w:t>
      </w:r>
      <w:r>
        <w:rPr>
          <w:rFonts w:ascii="仿宋_GB2312" w:eastAsia="仿宋_GB2312" w:hint="eastAsia"/>
          <w:sz w:val="32"/>
          <w:szCs w:val="32"/>
        </w:rPr>
        <w:t>万元，其中：政府采购货物支出</w:t>
      </w:r>
      <w:r>
        <w:rPr>
          <w:rFonts w:ascii="仿宋_GB2312" w:eastAsia="仿宋_GB2312"/>
          <w:sz w:val="32"/>
          <w:szCs w:val="32"/>
        </w:rPr>
        <w:t>5.71</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w:t>
      </w:r>
      <w:r>
        <w:rPr>
          <w:rFonts w:ascii="仿宋_GB2312" w:eastAsia="仿宋_GB2312"/>
          <w:sz w:val="32"/>
          <w:szCs w:val="32"/>
        </w:rPr>
        <w:t>6.8</w:t>
      </w:r>
      <w:r>
        <w:rPr>
          <w:rFonts w:ascii="仿宋_GB2312" w:eastAsia="仿宋_GB2312" w:hint="eastAsia"/>
          <w:sz w:val="32"/>
          <w:szCs w:val="32"/>
        </w:rPr>
        <w:t>万元。</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日，资产总计</w:t>
      </w:r>
      <w:r>
        <w:rPr>
          <w:rFonts w:ascii="仿宋_GB2312" w:eastAsia="仿宋_GB2312"/>
          <w:sz w:val="32"/>
          <w:szCs w:val="32"/>
        </w:rPr>
        <w:t>194.44</w:t>
      </w:r>
      <w:r>
        <w:rPr>
          <w:rFonts w:ascii="仿宋_GB2312" w:eastAsia="仿宋_GB2312" w:hint="eastAsia"/>
          <w:sz w:val="32"/>
          <w:szCs w:val="32"/>
        </w:rPr>
        <w:t>万元，其中：流动资产</w:t>
      </w:r>
      <w:r>
        <w:rPr>
          <w:rFonts w:ascii="仿宋_GB2312" w:eastAsia="仿宋_GB2312"/>
          <w:sz w:val="32"/>
          <w:szCs w:val="32"/>
        </w:rPr>
        <w:t>121.47</w:t>
      </w:r>
      <w:r>
        <w:rPr>
          <w:rFonts w:ascii="仿宋_GB2312" w:eastAsia="仿宋_GB2312" w:hint="eastAsia"/>
          <w:sz w:val="32"/>
          <w:szCs w:val="32"/>
        </w:rPr>
        <w:t>万元，固定资产</w:t>
      </w:r>
      <w:r>
        <w:rPr>
          <w:rFonts w:ascii="仿宋_GB2312" w:eastAsia="仿宋_GB2312"/>
          <w:sz w:val="32"/>
          <w:szCs w:val="32"/>
        </w:rPr>
        <w:t>72.97</w:t>
      </w:r>
      <w:r>
        <w:rPr>
          <w:rFonts w:ascii="仿宋_GB2312" w:eastAsia="仿宋_GB2312" w:hint="eastAsia"/>
          <w:sz w:val="32"/>
          <w:szCs w:val="32"/>
        </w:rPr>
        <w:t>万元，其中：房屋</w:t>
      </w:r>
      <w:r>
        <w:rPr>
          <w:rFonts w:ascii="仿宋_GB2312" w:eastAsia="仿宋_GB2312"/>
          <w:sz w:val="32"/>
          <w:szCs w:val="32"/>
        </w:rPr>
        <w:t>0</w:t>
      </w:r>
      <w:r>
        <w:rPr>
          <w:rFonts w:ascii="仿宋_GB2312" w:eastAsia="仿宋_GB2312" w:hint="eastAsia"/>
          <w:sz w:val="32"/>
          <w:szCs w:val="32"/>
        </w:rPr>
        <w:t>（平方米），价值</w:t>
      </w:r>
      <w:r>
        <w:rPr>
          <w:rFonts w:ascii="仿宋_GB2312" w:eastAsia="仿宋_GB2312"/>
          <w:sz w:val="32"/>
          <w:szCs w:val="32"/>
        </w:rPr>
        <w:t>0</w:t>
      </w:r>
      <w:r>
        <w:rPr>
          <w:rFonts w:ascii="仿宋_GB2312" w:eastAsia="仿宋_GB2312" w:hint="eastAsia"/>
          <w:sz w:val="32"/>
          <w:szCs w:val="32"/>
        </w:rPr>
        <w:t>万元，共有车辆</w:t>
      </w:r>
      <w:r>
        <w:rPr>
          <w:rFonts w:ascii="仿宋_GB2312" w:eastAsia="仿宋_GB2312"/>
          <w:sz w:val="32"/>
          <w:szCs w:val="32"/>
        </w:rPr>
        <w:t>1</w:t>
      </w:r>
      <w:r>
        <w:rPr>
          <w:rFonts w:ascii="仿宋_GB2312" w:eastAsia="仿宋_GB2312" w:hint="eastAsia"/>
          <w:sz w:val="32"/>
          <w:szCs w:val="32"/>
        </w:rPr>
        <w:t>辆，价值</w:t>
      </w:r>
      <w:r>
        <w:rPr>
          <w:rFonts w:ascii="仿宋_GB2312" w:eastAsia="仿宋_GB2312"/>
          <w:sz w:val="32"/>
          <w:szCs w:val="32"/>
        </w:rPr>
        <w:t>16.04</w:t>
      </w:r>
      <w:r>
        <w:rPr>
          <w:rFonts w:ascii="仿宋_GB2312" w:eastAsia="仿宋_GB2312" w:hint="eastAsia"/>
          <w:sz w:val="32"/>
          <w:szCs w:val="32"/>
        </w:rPr>
        <w:t>万元，其中：部级领导干部用车</w:t>
      </w:r>
      <w:r>
        <w:rPr>
          <w:rFonts w:ascii="仿宋_GB2312" w:eastAsia="仿宋_GB2312"/>
          <w:sz w:val="32"/>
          <w:szCs w:val="32"/>
        </w:rPr>
        <w:t>0</w:t>
      </w:r>
      <w:r>
        <w:rPr>
          <w:rFonts w:ascii="仿宋_GB2312" w:eastAsia="仿宋_GB2312" w:hint="eastAsia"/>
          <w:sz w:val="32"/>
          <w:szCs w:val="32"/>
        </w:rPr>
        <w:t>辆、一般公务用车</w:t>
      </w:r>
      <w:r>
        <w:rPr>
          <w:rFonts w:ascii="仿宋_GB2312" w:eastAsia="仿宋_GB2312"/>
          <w:sz w:val="32"/>
          <w:szCs w:val="32"/>
        </w:rPr>
        <w:t>1</w:t>
      </w:r>
      <w:r>
        <w:rPr>
          <w:rFonts w:ascii="仿宋_GB2312" w:eastAsia="仿宋_GB2312" w:hint="eastAsia"/>
          <w:sz w:val="32"/>
          <w:szCs w:val="32"/>
        </w:rPr>
        <w:t>辆、一般执法执勤用车</w:t>
      </w:r>
      <w:r>
        <w:rPr>
          <w:rFonts w:ascii="仿宋_GB2312" w:eastAsia="仿宋_GB2312"/>
          <w:sz w:val="32"/>
          <w:szCs w:val="32"/>
        </w:rPr>
        <w:t>0</w:t>
      </w:r>
      <w:r>
        <w:rPr>
          <w:rFonts w:ascii="仿宋_GB2312" w:eastAsia="仿宋_GB2312" w:hint="eastAsia"/>
          <w:sz w:val="32"/>
          <w:szCs w:val="32"/>
        </w:rPr>
        <w:t>辆、特种专业技术用车</w:t>
      </w:r>
      <w:r>
        <w:rPr>
          <w:rFonts w:ascii="仿宋_GB2312" w:eastAsia="仿宋_GB2312"/>
          <w:sz w:val="32"/>
          <w:szCs w:val="32"/>
        </w:rPr>
        <w:t>0</w:t>
      </w:r>
      <w:r>
        <w:rPr>
          <w:rFonts w:ascii="仿宋_GB2312" w:eastAsia="仿宋_GB2312" w:hint="eastAsia"/>
          <w:sz w:val="32"/>
          <w:szCs w:val="32"/>
        </w:rPr>
        <w:t>辆、其他用车</w:t>
      </w:r>
      <w:r>
        <w:rPr>
          <w:rFonts w:ascii="仿宋_GB2312" w:eastAsia="仿宋_GB2312"/>
          <w:sz w:val="32"/>
          <w:szCs w:val="32"/>
        </w:rPr>
        <w:t>0</w:t>
      </w:r>
      <w:r>
        <w:rPr>
          <w:rFonts w:ascii="仿宋_GB2312" w:eastAsia="仿宋_GB2312" w:hint="eastAsia"/>
          <w:sz w:val="32"/>
          <w:szCs w:val="32"/>
        </w:rPr>
        <w:t>辆（其他用车主要是：无）；单位价值</w:t>
      </w:r>
      <w:r>
        <w:rPr>
          <w:rFonts w:ascii="仿宋_GB2312" w:eastAsia="仿宋_GB2312"/>
          <w:sz w:val="32"/>
          <w:szCs w:val="32"/>
        </w:rPr>
        <w:t>50</w:t>
      </w:r>
      <w:r>
        <w:rPr>
          <w:rFonts w:ascii="仿宋_GB2312" w:eastAsia="仿宋_GB2312" w:hint="eastAsia"/>
          <w:sz w:val="32"/>
          <w:szCs w:val="32"/>
        </w:rPr>
        <w:t>万元以上通用设备</w:t>
      </w:r>
      <w:r>
        <w:rPr>
          <w:rFonts w:ascii="仿宋_GB2312" w:eastAsia="仿宋_GB2312"/>
          <w:sz w:val="32"/>
          <w:szCs w:val="32"/>
        </w:rPr>
        <w:t>0</w:t>
      </w:r>
      <w:r>
        <w:rPr>
          <w:rFonts w:ascii="仿宋_GB2312" w:eastAsia="仿宋_GB2312" w:hint="eastAsia"/>
          <w:sz w:val="32"/>
          <w:szCs w:val="32"/>
        </w:rPr>
        <w:t>台（套）、单位价值</w:t>
      </w:r>
      <w:r>
        <w:rPr>
          <w:rFonts w:ascii="仿宋_GB2312" w:eastAsia="仿宋_GB2312"/>
          <w:sz w:val="32"/>
          <w:szCs w:val="32"/>
        </w:rPr>
        <w:t>100</w:t>
      </w:r>
      <w:r>
        <w:rPr>
          <w:rFonts w:ascii="仿宋_GB2312" w:eastAsia="仿宋_GB2312" w:hint="eastAsia"/>
          <w:sz w:val="32"/>
          <w:szCs w:val="32"/>
        </w:rPr>
        <w:t>万元以上专用设备</w:t>
      </w:r>
      <w:r>
        <w:rPr>
          <w:rFonts w:ascii="仿宋_GB2312" w:eastAsia="仿宋_GB2312"/>
          <w:sz w:val="32"/>
          <w:szCs w:val="32"/>
        </w:rPr>
        <w:t>0</w:t>
      </w:r>
      <w:r>
        <w:rPr>
          <w:rFonts w:ascii="仿宋_GB2312" w:eastAsia="仿宋_GB2312" w:hint="eastAsia"/>
          <w:sz w:val="32"/>
          <w:szCs w:val="32"/>
        </w:rPr>
        <w:t>台（套），其他固定资产价值</w:t>
      </w:r>
      <w:r>
        <w:rPr>
          <w:rFonts w:ascii="仿宋_GB2312" w:eastAsia="仿宋_GB2312"/>
          <w:sz w:val="32"/>
          <w:szCs w:val="32"/>
        </w:rPr>
        <w:t>56.93</w:t>
      </w:r>
      <w:r>
        <w:rPr>
          <w:rFonts w:ascii="仿宋_GB2312" w:eastAsia="仿宋_GB2312" w:hint="eastAsia"/>
          <w:sz w:val="32"/>
          <w:szCs w:val="32"/>
        </w:rPr>
        <w:t>万元。</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（二）国有资产收益征缴情况说明</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日，木垒哈萨克自治县审计局资产有偿使用收入合计</w:t>
      </w:r>
      <w:r>
        <w:rPr>
          <w:rFonts w:ascii="仿宋_GB2312" w:eastAsia="仿宋_GB2312"/>
          <w:sz w:val="32"/>
          <w:szCs w:val="32"/>
        </w:rPr>
        <w:t>0</w:t>
      </w:r>
      <w:r>
        <w:rPr>
          <w:rFonts w:ascii="仿宋_GB2312" w:eastAsia="仿宋_GB2312" w:hint="eastAsia"/>
          <w:sz w:val="32"/>
          <w:szCs w:val="32"/>
        </w:rPr>
        <w:t>万元，资产处置收入合计</w:t>
      </w:r>
      <w:r>
        <w:rPr>
          <w:rFonts w:ascii="仿宋_GB2312" w:eastAsia="仿宋_GB2312"/>
          <w:sz w:val="32"/>
          <w:szCs w:val="32"/>
        </w:rPr>
        <w:t>0</w:t>
      </w:r>
      <w:r>
        <w:rPr>
          <w:rFonts w:ascii="仿宋_GB2312" w:eastAsia="仿宋_GB2312" w:hint="eastAsia"/>
          <w:sz w:val="32"/>
          <w:szCs w:val="32"/>
        </w:rPr>
        <w:t>万元。其中：已缴国库</w:t>
      </w:r>
      <w:r>
        <w:rPr>
          <w:rFonts w:ascii="仿宋_GB2312" w:eastAsia="仿宋_GB2312"/>
          <w:sz w:val="32"/>
          <w:szCs w:val="32"/>
        </w:rPr>
        <w:t>0</w:t>
      </w:r>
      <w:r>
        <w:rPr>
          <w:rFonts w:ascii="仿宋_GB2312" w:eastAsia="仿宋_GB2312" w:hint="eastAsia"/>
          <w:sz w:val="32"/>
          <w:szCs w:val="32"/>
        </w:rPr>
        <w:t>万元，已缴财政专户</w:t>
      </w:r>
      <w:r>
        <w:rPr>
          <w:rFonts w:ascii="仿宋_GB2312" w:eastAsia="仿宋_GB2312"/>
          <w:sz w:val="32"/>
          <w:szCs w:val="32"/>
        </w:rPr>
        <w:t>0</w:t>
      </w:r>
      <w:r>
        <w:rPr>
          <w:rFonts w:ascii="仿宋_GB2312" w:eastAsia="仿宋_GB2312" w:hint="eastAsia"/>
          <w:sz w:val="32"/>
          <w:szCs w:val="32"/>
        </w:rPr>
        <w:t>万元，应缴未缴</w:t>
      </w:r>
      <w:r>
        <w:rPr>
          <w:rFonts w:ascii="仿宋_GB2312" w:eastAsia="仿宋_GB2312"/>
          <w:sz w:val="32"/>
          <w:szCs w:val="32"/>
        </w:rPr>
        <w:t>0</w:t>
      </w:r>
      <w:r>
        <w:rPr>
          <w:rFonts w:ascii="仿宋_GB2312" w:eastAsia="仿宋_GB2312" w:hint="eastAsia"/>
          <w:sz w:val="32"/>
          <w:szCs w:val="32"/>
        </w:rPr>
        <w:t>万元，单位留用</w:t>
      </w:r>
      <w:r>
        <w:rPr>
          <w:rFonts w:ascii="仿宋_GB2312" w:eastAsia="仿宋_GB2312"/>
          <w:sz w:val="32"/>
          <w:szCs w:val="32"/>
        </w:rPr>
        <w:t>0</w:t>
      </w:r>
      <w:r>
        <w:rPr>
          <w:rFonts w:ascii="仿宋_GB2312" w:eastAsia="仿宋_GB2312" w:hint="eastAsia"/>
          <w:sz w:val="32"/>
          <w:szCs w:val="32"/>
        </w:rPr>
        <w:t>万元。</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rsidP="00C93DD5">
      <w:pPr>
        <w:numPr>
          <w:ilvl w:val="0"/>
          <w:numId w:val="1"/>
        </w:numPr>
        <w:spacing w:line="500" w:lineRule="exact"/>
        <w:ind w:firstLineChars="200" w:firstLine="31680"/>
        <w:rPr>
          <w:rFonts w:ascii="仿宋_GB2312" w:eastAsia="仿宋_GB2312"/>
          <w:sz w:val="32"/>
          <w:szCs w:val="32"/>
        </w:rPr>
      </w:pPr>
      <w:r>
        <w:rPr>
          <w:rFonts w:ascii="仿宋_GB2312" w:eastAsia="仿宋_GB2312" w:hint="eastAsia"/>
          <w:sz w:val="32"/>
          <w:szCs w:val="32"/>
        </w:rPr>
        <w:t>木垒哈萨克自治县审计局项目支出情况和项目绩效评价情况说明</w:t>
      </w:r>
    </w:p>
    <w:p w:rsidR="00DE007E" w:rsidRDefault="00DE007E">
      <w:pPr>
        <w:spacing w:line="500" w:lineRule="exact"/>
        <w:rPr>
          <w:rFonts w:ascii="仿宋_GB2312" w:eastAsia="仿宋_GB2312"/>
          <w:sz w:val="32"/>
          <w:szCs w:val="32"/>
        </w:rPr>
      </w:pPr>
      <w:r>
        <w:rPr>
          <w:rFonts w:ascii="仿宋_GB2312" w:eastAsia="仿宋_GB2312"/>
          <w:sz w:val="32"/>
          <w:szCs w:val="32"/>
        </w:rPr>
        <w:t xml:space="preserve">     2017</w:t>
      </w:r>
      <w:r>
        <w:rPr>
          <w:rFonts w:ascii="仿宋_GB2312" w:eastAsia="仿宋_GB2312" w:hint="eastAsia"/>
          <w:sz w:val="32"/>
          <w:szCs w:val="32"/>
        </w:rPr>
        <w:t>年度，木垒哈萨克自治县审计局实行绩效管理的项目</w:t>
      </w:r>
      <w:r>
        <w:rPr>
          <w:rFonts w:ascii="仿宋_GB2312" w:eastAsia="仿宋_GB2312"/>
          <w:sz w:val="32"/>
          <w:szCs w:val="32"/>
        </w:rPr>
        <w:t>0</w:t>
      </w:r>
      <w:r>
        <w:rPr>
          <w:rFonts w:ascii="仿宋_GB2312" w:eastAsia="仿宋_GB2312" w:hint="eastAsia"/>
          <w:sz w:val="32"/>
          <w:szCs w:val="32"/>
        </w:rPr>
        <w:t>个，涉及预算</w:t>
      </w:r>
      <w:r>
        <w:rPr>
          <w:rFonts w:ascii="仿宋_GB2312" w:eastAsia="仿宋_GB2312"/>
          <w:sz w:val="32"/>
          <w:szCs w:val="32"/>
        </w:rPr>
        <w:t>0</w:t>
      </w:r>
      <w:r>
        <w:rPr>
          <w:rFonts w:ascii="仿宋_GB2312" w:eastAsia="仿宋_GB2312" w:hint="eastAsia"/>
          <w:sz w:val="32"/>
          <w:szCs w:val="32"/>
        </w:rPr>
        <w:t>万元，项目支出决算</w:t>
      </w:r>
      <w:r>
        <w:rPr>
          <w:rFonts w:ascii="仿宋_GB2312" w:eastAsia="仿宋_GB2312"/>
          <w:sz w:val="32"/>
          <w:szCs w:val="32"/>
        </w:rPr>
        <w:t>0</w:t>
      </w:r>
      <w:r>
        <w:rPr>
          <w:rFonts w:ascii="仿宋_GB2312" w:eastAsia="仿宋_GB2312" w:hint="eastAsia"/>
          <w:sz w:val="32"/>
          <w:szCs w:val="32"/>
        </w:rPr>
        <w:t>万元。</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DE007E" w:rsidRDefault="00DE007E">
      <w:pPr>
        <w:spacing w:line="500" w:lineRule="exact"/>
        <w:jc w:val="center"/>
        <w:outlineLvl w:val="0"/>
        <w:rPr>
          <w:rFonts w:ascii="黑体" w:eastAsia="黑体" w:hAnsi="黑体"/>
          <w:sz w:val="32"/>
          <w:szCs w:val="32"/>
        </w:rPr>
      </w:pPr>
    </w:p>
    <w:p w:rsidR="00DE007E" w:rsidRDefault="00DE007E">
      <w:pPr>
        <w:spacing w:line="500" w:lineRule="exact"/>
        <w:jc w:val="center"/>
        <w:outlineLvl w:val="0"/>
        <w:rPr>
          <w:rFonts w:ascii="黑体" w:eastAsia="黑体" w:hAnsi="黑体"/>
          <w:sz w:val="32"/>
          <w:szCs w:val="32"/>
        </w:rPr>
      </w:pPr>
      <w:r>
        <w:rPr>
          <w:rFonts w:ascii="黑体" w:eastAsia="黑体" w:hAnsi="黑体" w:hint="eastAsia"/>
          <w:sz w:val="32"/>
          <w:szCs w:val="32"/>
        </w:rPr>
        <w:t>第三部分</w:t>
      </w:r>
      <w:r>
        <w:rPr>
          <w:rFonts w:ascii="黑体" w:eastAsia="黑体" w:hAnsi="黑体"/>
          <w:sz w:val="32"/>
          <w:szCs w:val="32"/>
        </w:rPr>
        <w:t xml:space="preserve"> </w:t>
      </w:r>
      <w:r>
        <w:rPr>
          <w:rFonts w:ascii="黑体" w:eastAsia="黑体" w:hAnsi="黑体" w:hint="eastAsia"/>
          <w:sz w:val="32"/>
          <w:szCs w:val="32"/>
        </w:rPr>
        <w:t>专业名词解释</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财政拨款收入：指同级财政当年拨付的资金。</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上级补助收入：指事业单位从主管木垒哈萨克自治县审计局和上级单位取得的非财政补助收入。</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结余分配：反映单位当年结余的分配情况。</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DE007E" w:rsidRDefault="00DE007E" w:rsidP="00C93DD5">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本单位支出功能分类说明</w:t>
      </w:r>
      <w:r>
        <w:rPr>
          <w:rFonts w:ascii="仿宋_GB2312" w:eastAsia="仿宋_GB2312" w:hAnsi="Calibri" w:hint="eastAsia"/>
          <w:sz w:val="32"/>
          <w:szCs w:val="32"/>
        </w:rPr>
        <w:t>。</w:t>
      </w:r>
      <w:r>
        <w:rPr>
          <w:rFonts w:ascii="仿宋_GB2312" w:eastAsia="仿宋_GB2312"/>
          <w:sz w:val="32"/>
          <w:szCs w:val="32"/>
        </w:rPr>
        <w:t>201</w:t>
      </w:r>
      <w:r>
        <w:rPr>
          <w:rFonts w:ascii="仿宋_GB2312" w:eastAsia="仿宋_GB2312" w:hint="eastAsia"/>
          <w:sz w:val="32"/>
          <w:szCs w:val="32"/>
        </w:rPr>
        <w:t>（类）</w:t>
      </w:r>
      <w:r>
        <w:rPr>
          <w:rFonts w:ascii="仿宋_GB2312" w:eastAsia="仿宋_GB2312"/>
          <w:sz w:val="32"/>
          <w:szCs w:val="32"/>
        </w:rPr>
        <w:t>08</w:t>
      </w:r>
      <w:r>
        <w:rPr>
          <w:rFonts w:ascii="仿宋_GB2312" w:eastAsia="仿宋_GB2312" w:hint="eastAsia"/>
          <w:sz w:val="32"/>
          <w:szCs w:val="32"/>
        </w:rPr>
        <w:t>（款）</w:t>
      </w:r>
      <w:r>
        <w:rPr>
          <w:rFonts w:ascii="仿宋_GB2312" w:eastAsia="仿宋_GB2312"/>
          <w:sz w:val="32"/>
          <w:szCs w:val="32"/>
        </w:rPr>
        <w:t>01</w:t>
      </w:r>
      <w:r>
        <w:rPr>
          <w:rFonts w:ascii="仿宋_GB2312" w:eastAsia="仿宋_GB2312" w:hint="eastAsia"/>
          <w:sz w:val="32"/>
          <w:szCs w:val="32"/>
        </w:rPr>
        <w:t>（项）是指行政运行，</w:t>
      </w:r>
      <w:r>
        <w:rPr>
          <w:rFonts w:ascii="仿宋_GB2312" w:eastAsia="仿宋_GB2312"/>
          <w:sz w:val="32"/>
          <w:szCs w:val="32"/>
        </w:rPr>
        <w:t>201</w:t>
      </w:r>
      <w:r>
        <w:rPr>
          <w:rFonts w:ascii="仿宋_GB2312" w:eastAsia="仿宋_GB2312" w:hint="eastAsia"/>
          <w:sz w:val="32"/>
          <w:szCs w:val="32"/>
        </w:rPr>
        <w:t>（类）</w:t>
      </w:r>
      <w:r>
        <w:rPr>
          <w:rFonts w:ascii="仿宋_GB2312" w:eastAsia="仿宋_GB2312"/>
          <w:sz w:val="32"/>
          <w:szCs w:val="32"/>
        </w:rPr>
        <w:t>08</w:t>
      </w:r>
      <w:r>
        <w:rPr>
          <w:rFonts w:ascii="仿宋_GB2312" w:eastAsia="仿宋_GB2312" w:hint="eastAsia"/>
          <w:sz w:val="32"/>
          <w:szCs w:val="32"/>
        </w:rPr>
        <w:t>（款）</w:t>
      </w:r>
      <w:r>
        <w:rPr>
          <w:rFonts w:ascii="仿宋_GB2312" w:eastAsia="仿宋_GB2312"/>
          <w:sz w:val="32"/>
          <w:szCs w:val="32"/>
        </w:rPr>
        <w:t>99</w:t>
      </w:r>
      <w:r>
        <w:rPr>
          <w:rFonts w:ascii="仿宋_GB2312" w:eastAsia="仿宋_GB2312" w:hint="eastAsia"/>
          <w:sz w:val="32"/>
          <w:szCs w:val="32"/>
        </w:rPr>
        <w:t>（项）：指其他审计事务支出，</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05</w:t>
      </w:r>
      <w:r>
        <w:rPr>
          <w:rFonts w:ascii="仿宋_GB2312" w:eastAsia="仿宋_GB2312" w:hint="eastAsia"/>
          <w:sz w:val="32"/>
          <w:szCs w:val="32"/>
        </w:rPr>
        <w:t>（款）</w:t>
      </w:r>
      <w:r>
        <w:rPr>
          <w:rFonts w:ascii="仿宋_GB2312" w:eastAsia="仿宋_GB2312"/>
          <w:sz w:val="32"/>
          <w:szCs w:val="32"/>
        </w:rPr>
        <w:t>05</w:t>
      </w:r>
      <w:r>
        <w:rPr>
          <w:rFonts w:ascii="仿宋_GB2312" w:eastAsia="仿宋_GB2312" w:hint="eastAsia"/>
          <w:sz w:val="32"/>
          <w:szCs w:val="32"/>
        </w:rPr>
        <w:t>（项）：指机关事业单位基本养老保险缴费支出，</w:t>
      </w:r>
      <w:r>
        <w:rPr>
          <w:rFonts w:ascii="仿宋_GB2312" w:eastAsia="仿宋_GB2312"/>
          <w:sz w:val="32"/>
          <w:szCs w:val="32"/>
        </w:rPr>
        <w:t>229</w:t>
      </w:r>
      <w:r>
        <w:rPr>
          <w:rFonts w:ascii="仿宋_GB2312" w:eastAsia="仿宋_GB2312" w:hint="eastAsia"/>
          <w:sz w:val="32"/>
          <w:szCs w:val="32"/>
        </w:rPr>
        <w:t>（类）</w:t>
      </w:r>
      <w:r>
        <w:rPr>
          <w:rFonts w:ascii="仿宋_GB2312" w:eastAsia="仿宋_GB2312"/>
          <w:sz w:val="32"/>
          <w:szCs w:val="32"/>
        </w:rPr>
        <w:t>99</w:t>
      </w:r>
      <w:r>
        <w:rPr>
          <w:rFonts w:ascii="仿宋_GB2312" w:eastAsia="仿宋_GB2312" w:hint="eastAsia"/>
          <w:sz w:val="32"/>
          <w:szCs w:val="32"/>
        </w:rPr>
        <w:t>（款）</w:t>
      </w:r>
      <w:r>
        <w:rPr>
          <w:rFonts w:ascii="仿宋_GB2312" w:eastAsia="仿宋_GB2312"/>
          <w:sz w:val="32"/>
          <w:szCs w:val="32"/>
        </w:rPr>
        <w:t>01</w:t>
      </w:r>
      <w:r>
        <w:rPr>
          <w:rFonts w:ascii="仿宋_GB2312" w:eastAsia="仿宋_GB2312" w:hint="eastAsia"/>
          <w:sz w:val="32"/>
          <w:szCs w:val="32"/>
        </w:rPr>
        <w:t>（项）：指其他支出。</w:t>
      </w:r>
    </w:p>
    <w:p w:rsidR="00DE007E" w:rsidRDefault="00DE007E">
      <w:pPr>
        <w:spacing w:line="500" w:lineRule="exact"/>
        <w:jc w:val="center"/>
        <w:outlineLvl w:val="0"/>
        <w:rPr>
          <w:rFonts w:ascii="黑体" w:eastAsia="黑体" w:hAnsi="黑体"/>
          <w:sz w:val="32"/>
          <w:szCs w:val="32"/>
        </w:rPr>
      </w:pPr>
      <w:r>
        <w:rPr>
          <w:rFonts w:ascii="黑体" w:eastAsia="黑体" w:hAnsi="黑体" w:hint="eastAsia"/>
          <w:sz w:val="32"/>
          <w:szCs w:val="32"/>
        </w:rPr>
        <w:t>第四部分</w:t>
      </w:r>
      <w:r>
        <w:rPr>
          <w:rFonts w:ascii="黑体" w:eastAsia="黑体" w:hAnsi="黑体"/>
          <w:sz w:val="32"/>
          <w:szCs w:val="32"/>
        </w:rPr>
        <w:t xml:space="preserve"> </w:t>
      </w:r>
      <w:r>
        <w:rPr>
          <w:rFonts w:ascii="黑体" w:eastAsia="黑体" w:hAnsi="黑体" w:hint="eastAsia"/>
          <w:sz w:val="32"/>
          <w:szCs w:val="32"/>
        </w:rPr>
        <w:t>木垒哈萨克自治县审计局决算报表（见附表）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二、《收入支出决算总表》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三、《收入决算表》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四、《支出决算表》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五、《收入支出决算表》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六、《项目收入支出决算表》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七、《行政事业类项目收入支出决算表》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八、《基本建设类项目收入支出决算表》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九、《支出决算明细表》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十、《基本支出决算明细表》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十一、《项目支出决算明细表》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十二、《财政专户管理资金收入支出决算表》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十三、《财政拨款收入支出决算总表》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十四、《一般公共预算财政拨款收入支出决算表》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十五、《一般公共预算财政拨款支出决算明细表》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十六、《一般公共预算财政拨款基本支出决算明细表》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十七、《一般公共预算财政拨款项目支出决算明细表》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十八、《政府性基金预算财政拨款收入支出决算表》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十九、《政府性基金预算财政拨款支出决算明细表》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二十、《政府性基金预算财政拨款基本支出决算明细表》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二十一、《政府性基金预算财政拨款项目支出决算明细表》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二十二、《资产负债简表》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二十三、《资产情况表》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二十四、《国有资产收益征缴情况表》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二十五、《基本数字表》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二十六、《机构人员情况表》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二十七、《非税收入征缴情况表》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二十八、《木垒哈萨克自治县审计局决算相关信息统计表》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二十九、《政府采购情况表》</w:t>
      </w:r>
    </w:p>
    <w:p w:rsidR="00DE007E" w:rsidRDefault="00DE007E" w:rsidP="00C93DD5">
      <w:pPr>
        <w:spacing w:line="500" w:lineRule="exact"/>
        <w:ind w:firstLineChars="200" w:firstLine="31680"/>
        <w:rPr>
          <w:rFonts w:ascii="仿宋_GB2312" w:eastAsia="仿宋_GB2312"/>
          <w:sz w:val="32"/>
          <w:szCs w:val="32"/>
        </w:rPr>
      </w:pPr>
      <w:r>
        <w:rPr>
          <w:rFonts w:ascii="仿宋_GB2312" w:eastAsia="仿宋_GB2312" w:hint="eastAsia"/>
          <w:sz w:val="32"/>
          <w:szCs w:val="32"/>
        </w:rPr>
        <w:t>三十、《</w:t>
      </w:r>
      <w:r>
        <w:rPr>
          <w:rFonts w:ascii="仿宋_GB2312" w:eastAsia="仿宋_GB2312"/>
          <w:sz w:val="32"/>
          <w:szCs w:val="32"/>
        </w:rPr>
        <w:t>2017</w:t>
      </w:r>
      <w:r>
        <w:rPr>
          <w:rFonts w:ascii="仿宋_GB2312" w:eastAsia="仿宋_GB2312" w:hint="eastAsia"/>
          <w:sz w:val="32"/>
          <w:szCs w:val="32"/>
        </w:rPr>
        <w:t>年度一般公共预算“三公”经费支出情况表》</w:t>
      </w:r>
    </w:p>
    <w:p w:rsidR="00DE007E" w:rsidRDefault="00DE007E"/>
    <w:p w:rsidR="00DE007E" w:rsidRDefault="00DE007E"/>
    <w:sectPr w:rsidR="00DE007E" w:rsidSect="007A1DF5">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
    <w:altName w:val="Times New Roman"/>
    <w:panose1 w:val="00000000000000000000"/>
    <w:charset w:val="00"/>
    <w:family w:val="auto"/>
    <w:notTrueType/>
    <w:pitch w:val="default"/>
    <w:sig w:usb0="00000003" w:usb1="00000000" w:usb2="00000000" w:usb3="00000000" w:csb0="00000001" w:csb1="00000000"/>
  </w:font>
  <w:font w:name="黑体">
    <w:altName w:val="um"/>
    <w:panose1 w:val="02010609060101010101"/>
    <w:charset w:val="86"/>
    <w:family w:val="modern"/>
    <w:pitch w:val="fixed"/>
    <w:sig w:usb0="800002BF" w:usb1="38CF7CFA" w:usb2="00000016" w:usb3="00000000" w:csb0="00040001" w:csb1="00000000"/>
  </w:font>
  <w:font w:name="方正小标宋_GBK">
    <w:altName w:val="微软雅黑"/>
    <w:panose1 w:val="00000000000000000000"/>
    <w:charset w:val="86"/>
    <w:family w:val="auto"/>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altName w:val="微软雅黑"/>
    <w:panose1 w:val="00000000000000000000"/>
    <w:charset w:val="86"/>
    <w:family w:val="auto"/>
    <w:notTrueType/>
    <w:pitch w:val="default"/>
    <w:sig w:usb0="00000287" w:usb1="080E0000" w:usb2="00000010" w:usb3="00000000" w:csb0="0004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lvl w:ilvl="0">
      <w:start w:val="3"/>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1DF5"/>
    <w:rsid w:val="001755E3"/>
    <w:rsid w:val="007A1DF5"/>
    <w:rsid w:val="009A187F"/>
    <w:rsid w:val="00C93DD5"/>
    <w:rsid w:val="00DE007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DF5"/>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Web1">
    <w:name w:val="Normal (Web)1"/>
    <w:basedOn w:val="Normal"/>
    <w:uiPriority w:val="99"/>
    <w:rsid w:val="007A1DF5"/>
    <w:pPr>
      <w:widowControl/>
      <w:spacing w:before="100" w:beforeAutospacing="1" w:after="100" w:afterAutospacing="1" w:line="360" w:lineRule="auto"/>
      <w:jc w:val="left"/>
    </w:pPr>
    <w:rPr>
      <w:rFonts w:ascii="????" w:hAnsi="????" w:cs="宋体"/>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13</Pages>
  <Words>978</Words>
  <Characters>5575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颜川</dc:title>
  <dc:subject/>
  <dc:creator>GXR</dc:creator>
  <cp:keywords/>
  <dc:description/>
  <cp:lastModifiedBy>User</cp:lastModifiedBy>
  <cp:revision>2</cp:revision>
  <dcterms:created xsi:type="dcterms:W3CDTF">2018-07-03T03:29:00Z</dcterms:created>
  <dcterms:modified xsi:type="dcterms:W3CDTF">2018-12-22T11:00:00Z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