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ascii="黑体" w:hAnsi="黑体" w:eastAsia="黑体"/>
          <w:sz w:val="32"/>
          <w:szCs w:val="32"/>
        </w:rPr>
      </w:pPr>
      <w:r>
        <w:rPr>
          <w:rFonts w:hint="eastAsia" w:ascii="黑体" w:hAnsi="黑体" w:eastAsia="黑体"/>
          <w:sz w:val="32"/>
          <w:szCs w:val="32"/>
        </w:rPr>
        <w:t>附件</w:t>
      </w:r>
      <w:r>
        <w:rPr>
          <w:rFonts w:ascii="黑体" w:hAnsi="黑体" w:eastAsia="黑体"/>
          <w:sz w:val="32"/>
          <w:szCs w:val="32"/>
        </w:rPr>
        <w:t>1</w:t>
      </w:r>
      <w:r>
        <w:rPr>
          <w:rFonts w:hint="eastAsia" w:ascii="黑体" w:hAnsi="黑体" w:eastAsia="黑体"/>
          <w:sz w:val="32"/>
          <w:szCs w:val="32"/>
        </w:rPr>
        <w:t>：</w:t>
      </w:r>
    </w:p>
    <w:p>
      <w:pPr>
        <w:spacing w:line="580" w:lineRule="exact"/>
        <w:jc w:val="center"/>
        <w:rPr>
          <w:rFonts w:ascii="方正小标宋_GBK" w:hAnsi="宋体" w:eastAsia="方正小标宋_GBK"/>
          <w:sz w:val="44"/>
          <w:szCs w:val="44"/>
        </w:rPr>
      </w:pPr>
    </w:p>
    <w:p>
      <w:pPr>
        <w:spacing w:line="580" w:lineRule="exact"/>
        <w:jc w:val="center"/>
        <w:rPr>
          <w:rFonts w:ascii="方正小标宋_GBK" w:hAnsi="宋体" w:eastAsia="方正小标宋_GBK"/>
          <w:sz w:val="44"/>
          <w:szCs w:val="44"/>
        </w:rPr>
      </w:pPr>
      <w:r>
        <w:rPr>
          <w:rFonts w:ascii="方正小标宋_GBK" w:hAnsi="宋体" w:eastAsia="方正小标宋_GBK"/>
          <w:sz w:val="44"/>
          <w:szCs w:val="44"/>
        </w:rPr>
        <w:t>2017</w:t>
      </w:r>
      <w:r>
        <w:rPr>
          <w:rFonts w:hint="eastAsia" w:ascii="方正小标宋_GBK" w:hAnsi="宋体" w:eastAsia="方正小标宋_GBK"/>
          <w:sz w:val="44"/>
          <w:szCs w:val="44"/>
        </w:rPr>
        <w:t>年度木垒县委宣传部部门决算</w:t>
      </w:r>
    </w:p>
    <w:p>
      <w:pPr>
        <w:spacing w:line="58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80" w:lineRule="exact"/>
        <w:ind w:firstLine="640" w:firstLineChars="200"/>
        <w:rPr>
          <w:rFonts w:ascii="仿宋_GB2312" w:hAnsi="宋体" w:eastAsia="仿宋_GB2312"/>
          <w:sz w:val="32"/>
          <w:szCs w:val="32"/>
        </w:rPr>
      </w:pPr>
    </w:p>
    <w:p>
      <w:pPr>
        <w:spacing w:line="580" w:lineRule="exact"/>
        <w:jc w:val="center"/>
        <w:rPr>
          <w:rFonts w:ascii="华文中宋" w:hAnsi="华文中宋" w:eastAsia="华文中宋"/>
          <w:b/>
          <w:kern w:val="0"/>
          <w:sz w:val="32"/>
          <w:szCs w:val="32"/>
        </w:rPr>
      </w:pPr>
      <w:r>
        <w:rPr>
          <w:rFonts w:hint="eastAsia" w:ascii="华文中宋" w:hAnsi="华文中宋" w:eastAsia="华文中宋"/>
          <w:b/>
          <w:kern w:val="0"/>
          <w:sz w:val="32"/>
          <w:szCs w:val="32"/>
        </w:rPr>
        <w:t>目</w:t>
      </w:r>
      <w:r>
        <w:rPr>
          <w:rFonts w:ascii="华文中宋" w:hAnsi="华文中宋" w:eastAsia="华文中宋"/>
          <w:b/>
          <w:kern w:val="0"/>
          <w:sz w:val="32"/>
          <w:szCs w:val="32"/>
        </w:rPr>
        <w:t xml:space="preserve">  </w:t>
      </w:r>
      <w:r>
        <w:rPr>
          <w:rFonts w:hint="eastAsia" w:ascii="华文中宋" w:hAnsi="华文中宋" w:eastAsia="华文中宋"/>
          <w:b/>
          <w:kern w:val="0"/>
          <w:sz w:val="32"/>
          <w:szCs w:val="32"/>
        </w:rPr>
        <w:t>录</w:t>
      </w:r>
    </w:p>
    <w:p>
      <w:pPr>
        <w:spacing w:line="580" w:lineRule="exact"/>
        <w:ind w:firstLine="643" w:firstLineChars="200"/>
        <w:rPr>
          <w:rFonts w:ascii="仿宋_GB2312" w:hAnsi="宋体" w:eastAsia="仿宋_GB2312"/>
          <w:b/>
          <w:kern w:val="0"/>
          <w:sz w:val="32"/>
          <w:szCs w:val="32"/>
        </w:rPr>
      </w:pP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w:t>
      </w:r>
      <w:r>
        <w:rPr>
          <w:rFonts w:ascii="黑体" w:hAnsi="黑体" w:eastAsia="黑体"/>
          <w:kern w:val="0"/>
          <w:sz w:val="32"/>
          <w:szCs w:val="32"/>
        </w:rPr>
        <w:t xml:space="preserve"> </w:t>
      </w:r>
      <w:r>
        <w:rPr>
          <w:rFonts w:hint="eastAsia" w:ascii="黑体" w:hAnsi="黑体" w:eastAsia="黑体"/>
          <w:kern w:val="0"/>
          <w:sz w:val="32"/>
          <w:szCs w:val="32"/>
        </w:rPr>
        <w:t>木垒县委宣传部概况</w:t>
      </w:r>
    </w:p>
    <w:p>
      <w:pPr>
        <w:spacing w:line="58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一、主要职能、机构设置及人员情况</w:t>
      </w:r>
    </w:p>
    <w:p>
      <w:pPr>
        <w:spacing w:line="58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部门决算单位构成</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w:t>
      </w:r>
      <w:r>
        <w:rPr>
          <w:rFonts w:ascii="黑体" w:hAnsi="黑体" w:eastAsia="黑体"/>
          <w:kern w:val="0"/>
          <w:sz w:val="32"/>
          <w:szCs w:val="32"/>
        </w:rPr>
        <w:t xml:space="preserve"> </w:t>
      </w:r>
      <w:r>
        <w:rPr>
          <w:rFonts w:hint="eastAsia" w:ascii="黑体" w:hAnsi="黑体" w:eastAsia="黑体"/>
          <w:kern w:val="0"/>
          <w:sz w:val="32"/>
          <w:szCs w:val="32"/>
        </w:rPr>
        <w:t>木垒县委宣传部决算情况说明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（二）一般公共预算支出决算情况说明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（二）国有资产收益征缴情况说明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（三）部门项目支出情况和项目绩效评价情况说明</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w:t>
      </w:r>
      <w:r>
        <w:rPr>
          <w:rFonts w:ascii="黑体" w:hAnsi="黑体" w:eastAsia="黑体"/>
          <w:kern w:val="0"/>
          <w:sz w:val="32"/>
          <w:szCs w:val="32"/>
        </w:rPr>
        <w:t xml:space="preserve"> </w:t>
      </w:r>
      <w:r>
        <w:rPr>
          <w:rFonts w:hint="eastAsia" w:ascii="黑体" w:hAnsi="黑体" w:eastAsia="黑体"/>
          <w:kern w:val="0"/>
          <w:sz w:val="32"/>
          <w:szCs w:val="32"/>
        </w:rPr>
        <w:t>专业名词解释</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w:t>
      </w:r>
      <w:r>
        <w:rPr>
          <w:rFonts w:ascii="黑体" w:hAnsi="黑体" w:eastAsia="黑体"/>
          <w:kern w:val="0"/>
          <w:sz w:val="32"/>
          <w:szCs w:val="32"/>
        </w:rPr>
        <w:t xml:space="preserve"> </w:t>
      </w:r>
      <w:r>
        <w:rPr>
          <w:rFonts w:hint="eastAsia" w:ascii="黑体" w:hAnsi="黑体" w:eastAsia="黑体"/>
          <w:kern w:val="0"/>
          <w:sz w:val="32"/>
          <w:szCs w:val="32"/>
        </w:rPr>
        <w:t>木垒县委宣传部决算报表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一、报表封面</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二、部门收支总体情况（</w:t>
      </w:r>
      <w:r>
        <w:rPr>
          <w:rFonts w:ascii="仿宋_GB2312" w:eastAsia="仿宋_GB2312"/>
          <w:sz w:val="32"/>
          <w:szCs w:val="32"/>
        </w:rPr>
        <w:t>11</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《行政事业类项目收入支出决算表》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《基本建设类项目收入支出决算表》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《财政专户管理资金收入支出决算表》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三、财政拨款收支情况（</w:t>
      </w:r>
      <w:r>
        <w:rPr>
          <w:rFonts w:ascii="仿宋_GB2312" w:eastAsia="仿宋_GB2312"/>
          <w:sz w:val="32"/>
          <w:szCs w:val="32"/>
        </w:rPr>
        <w:t>9</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四、单位资产负责情况（</w:t>
      </w:r>
      <w:r>
        <w:rPr>
          <w:rFonts w:ascii="仿宋_GB2312" w:eastAsia="仿宋_GB2312"/>
          <w:sz w:val="32"/>
          <w:szCs w:val="32"/>
        </w:rPr>
        <w:t>1</w:t>
      </w:r>
      <w:r>
        <w:rPr>
          <w:rFonts w:hint="eastAsia" w:ascii="仿宋_GB2312" w:eastAsia="仿宋_GB2312"/>
          <w:sz w:val="32"/>
          <w:szCs w:val="32"/>
        </w:rPr>
        <w:t>张）：《资产负债简表》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五、部门决算附表（</w:t>
      </w:r>
      <w:r>
        <w:rPr>
          <w:rFonts w:ascii="仿宋_GB2312" w:eastAsia="仿宋_GB2312"/>
          <w:sz w:val="32"/>
          <w:szCs w:val="32"/>
        </w:rPr>
        <w:t>5</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《资产情况表》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《国有资产收益征缴情况表》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《基本数字表》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《机构人员情况表》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《非税收入征缴情况表》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六、填报说明附表（</w:t>
      </w:r>
      <w:r>
        <w:rPr>
          <w:rFonts w:ascii="仿宋_GB2312" w:eastAsia="仿宋_GB2312"/>
          <w:sz w:val="32"/>
          <w:szCs w:val="32"/>
        </w:rPr>
        <w:t>2</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《部门决算相关信息统计表》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《政府采购情况表》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七、“三公”经费支出情况</w:t>
      </w:r>
      <w:r>
        <w:rPr>
          <w:rFonts w:ascii="仿宋_GB2312" w:eastAsia="仿宋_GB2312"/>
          <w:sz w:val="32"/>
          <w:szCs w:val="32"/>
        </w:rPr>
        <w:t>(1</w:t>
      </w:r>
      <w:r>
        <w:rPr>
          <w:rFonts w:hint="eastAsia" w:ascii="仿宋_GB2312" w:eastAsia="仿宋_GB2312"/>
          <w:sz w:val="32"/>
          <w:szCs w:val="32"/>
        </w:rPr>
        <w:t>张</w:t>
      </w:r>
      <w:r>
        <w:rPr>
          <w:rFonts w:ascii="仿宋_GB2312" w:eastAsia="仿宋_GB2312"/>
          <w:sz w:val="32"/>
          <w:szCs w:val="32"/>
        </w:rPr>
        <w:t>)</w:t>
      </w:r>
      <w:r>
        <w:rPr>
          <w:rFonts w:hint="eastAsia" w:ascii="仿宋_GB2312" w:eastAsia="仿宋_GB2312"/>
          <w:sz w:val="32"/>
          <w:szCs w:val="32"/>
        </w:rPr>
        <w:t>：</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2017</w:t>
      </w:r>
      <w:r>
        <w:rPr>
          <w:rFonts w:hint="eastAsia" w:ascii="仿宋_GB2312" w:eastAsia="仿宋_GB2312"/>
          <w:sz w:val="32"/>
          <w:szCs w:val="32"/>
        </w:rPr>
        <w:t>年度一般公共预算“三公”经费支出情况表》</w:t>
      </w:r>
    </w:p>
    <w:p>
      <w:pPr>
        <w:spacing w:line="520" w:lineRule="exact"/>
        <w:jc w:val="center"/>
        <w:rPr>
          <w:rFonts w:ascii="黑体" w:hAnsi="黑体" w:eastAsia="黑体"/>
          <w:sz w:val="32"/>
          <w:szCs w:val="32"/>
        </w:rPr>
      </w:pPr>
    </w:p>
    <w:p>
      <w:pPr>
        <w:spacing w:line="500" w:lineRule="exact"/>
        <w:jc w:val="center"/>
        <w:outlineLvl w:val="0"/>
        <w:rPr>
          <w:rFonts w:ascii="黑体" w:hAnsi="黑体" w:eastAsia="黑体"/>
          <w:sz w:val="32"/>
          <w:szCs w:val="32"/>
        </w:rPr>
      </w:pPr>
      <w:r>
        <w:rPr>
          <w:rFonts w:hint="eastAsia" w:ascii="黑体" w:hAnsi="黑体" w:eastAsia="黑体"/>
          <w:sz w:val="32"/>
          <w:szCs w:val="32"/>
        </w:rPr>
        <w:t>第一部分</w:t>
      </w:r>
      <w:r>
        <w:rPr>
          <w:rFonts w:ascii="黑体" w:hAnsi="黑体" w:eastAsia="黑体"/>
          <w:sz w:val="32"/>
          <w:szCs w:val="32"/>
        </w:rPr>
        <w:t xml:space="preserve"> </w:t>
      </w:r>
      <w:r>
        <w:rPr>
          <w:rFonts w:hint="eastAsia" w:ascii="黑体" w:hAnsi="黑体" w:eastAsia="黑体"/>
          <w:kern w:val="0"/>
          <w:sz w:val="32"/>
          <w:szCs w:val="32"/>
        </w:rPr>
        <w:t>木垒县委宣传部</w:t>
      </w:r>
      <w:r>
        <w:rPr>
          <w:rFonts w:hint="eastAsia" w:ascii="黑体" w:hAnsi="黑体" w:eastAsia="黑体"/>
          <w:sz w:val="32"/>
          <w:szCs w:val="32"/>
        </w:rPr>
        <w:t>概况</w:t>
      </w:r>
    </w:p>
    <w:p>
      <w:pPr>
        <w:pStyle w:val="5"/>
        <w:spacing w:before="0" w:after="0" w:line="285" w:lineRule="atLeast"/>
        <w:ind w:left="638" w:hanging="80"/>
        <w:jc w:val="both"/>
        <w:rPr>
          <w:rFonts w:ascii="仿宋_GB2312" w:eastAsia="仿宋_GB2312"/>
          <w:color w:val="000000"/>
          <w:sz w:val="32"/>
          <w:szCs w:val="32"/>
          <w:shd w:val="clear" w:color="auto" w:fill="FFFFFF"/>
        </w:rPr>
      </w:pPr>
      <w:r>
        <w:rPr>
          <w:rFonts w:hint="eastAsia" w:ascii="仿宋_GB2312" w:eastAsia="仿宋_GB2312"/>
          <w:color w:val="000000"/>
          <w:sz w:val="32"/>
          <w:szCs w:val="32"/>
          <w:shd w:val="clear" w:color="auto" w:fill="FFFFFF"/>
        </w:rPr>
        <w:t>一、单位基本情况</w:t>
      </w:r>
    </w:p>
    <w:p>
      <w:pPr>
        <w:pStyle w:val="5"/>
        <w:spacing w:before="0" w:after="0" w:line="285" w:lineRule="atLeast"/>
        <w:ind w:firstLine="640"/>
        <w:jc w:val="both"/>
        <w:rPr>
          <w:rFonts w:ascii="仿宋_GB2312" w:eastAsia="仿宋_GB2312"/>
          <w:color w:val="000000"/>
          <w:sz w:val="32"/>
          <w:szCs w:val="32"/>
          <w:shd w:val="clear" w:color="auto" w:fill="FFFFFF"/>
        </w:rPr>
      </w:pPr>
      <w:r>
        <w:rPr>
          <w:rFonts w:hint="eastAsia" w:ascii="仿宋_GB2312" w:eastAsia="仿宋_GB2312"/>
          <w:color w:val="000000"/>
          <w:sz w:val="32"/>
          <w:szCs w:val="32"/>
          <w:shd w:val="clear" w:color="auto" w:fill="FFFFFF"/>
        </w:rPr>
        <w:t>（一）主要职能</w:t>
      </w:r>
    </w:p>
    <w:p>
      <w:pPr>
        <w:pStyle w:val="5"/>
        <w:spacing w:before="0" w:after="0"/>
        <w:ind w:left="464" w:firstLine="640"/>
        <w:jc w:val="both"/>
        <w:rPr>
          <w:rFonts w:ascii="仿宋_GB2312" w:eastAsia="仿宋_GB2312"/>
          <w:color w:val="000000"/>
          <w:sz w:val="32"/>
          <w:szCs w:val="32"/>
        </w:rPr>
      </w:pPr>
      <w:r>
        <w:rPr>
          <w:rFonts w:ascii="仿宋_GB2312" w:eastAsia="仿宋_GB2312"/>
          <w:color w:val="000000"/>
          <w:sz w:val="32"/>
          <w:szCs w:val="32"/>
        </w:rPr>
        <w:t>1</w:t>
      </w:r>
      <w:r>
        <w:rPr>
          <w:rFonts w:hint="eastAsia" w:ascii="仿宋_GB2312" w:eastAsia="仿宋_GB2312"/>
          <w:color w:val="000000"/>
          <w:sz w:val="32"/>
          <w:szCs w:val="32"/>
        </w:rPr>
        <w:t>、负责指导全县理论学习，理论宣传、理论研究工作；</w:t>
      </w:r>
    </w:p>
    <w:p>
      <w:pPr>
        <w:pStyle w:val="5"/>
        <w:spacing w:before="0" w:after="0"/>
        <w:ind w:left="464" w:firstLine="640"/>
        <w:jc w:val="both"/>
        <w:rPr>
          <w:rFonts w:ascii="仿宋_GB2312" w:eastAsia="仿宋_GB2312"/>
          <w:color w:val="000000"/>
          <w:sz w:val="32"/>
          <w:szCs w:val="32"/>
        </w:rPr>
      </w:pPr>
      <w:r>
        <w:rPr>
          <w:rFonts w:ascii="仿宋_GB2312" w:eastAsia="仿宋_GB2312"/>
          <w:color w:val="000000"/>
          <w:sz w:val="32"/>
          <w:szCs w:val="32"/>
        </w:rPr>
        <w:t>2</w:t>
      </w:r>
      <w:r>
        <w:rPr>
          <w:rFonts w:hint="eastAsia" w:ascii="仿宋_GB2312" w:eastAsia="仿宋_GB2312"/>
          <w:color w:val="000000"/>
          <w:sz w:val="32"/>
          <w:szCs w:val="32"/>
        </w:rPr>
        <w:t>、负责引导社会舆论，指导、协调新闻单位紧紧围绕党的中心任务和重点工作，组织战役性宣传；对广播电视局、文化体育局等部门的工作实施方针政策的指导和宏观管理；负责自治县对外宣传工作的组织、指导、协调。</w:t>
      </w:r>
    </w:p>
    <w:p>
      <w:pPr>
        <w:pStyle w:val="5"/>
        <w:spacing w:before="0" w:after="0"/>
        <w:ind w:left="464" w:firstLine="640"/>
        <w:jc w:val="both"/>
        <w:rPr>
          <w:rFonts w:ascii="仿宋_GB2312" w:eastAsia="仿宋_GB2312"/>
          <w:color w:val="000000"/>
          <w:sz w:val="32"/>
          <w:szCs w:val="32"/>
        </w:rPr>
      </w:pPr>
      <w:r>
        <w:rPr>
          <w:rFonts w:ascii="仿宋_GB2312" w:eastAsia="仿宋_GB2312"/>
          <w:color w:val="000000"/>
          <w:sz w:val="32"/>
          <w:szCs w:val="32"/>
        </w:rPr>
        <w:t>3</w:t>
      </w:r>
      <w:r>
        <w:rPr>
          <w:rFonts w:hint="eastAsia" w:ascii="仿宋_GB2312" w:eastAsia="仿宋_GB2312"/>
          <w:color w:val="000000"/>
          <w:sz w:val="32"/>
          <w:szCs w:val="32"/>
        </w:rPr>
        <w:t>、负责规划、部署全县的思想政治工作任务；负责指导、协调全县各行业思想政治工作研究会工作；负责全县民族团结教育工作；配合县委组织部做好党员教育工作；编写党员教育材料；会同有关部门研究和改进群众思想教育工作。</w:t>
      </w:r>
    </w:p>
    <w:p>
      <w:pPr>
        <w:pStyle w:val="5"/>
        <w:spacing w:before="0" w:after="0"/>
        <w:ind w:left="464" w:firstLine="640"/>
        <w:jc w:val="both"/>
        <w:rPr>
          <w:rFonts w:ascii="仿宋_GB2312" w:eastAsia="仿宋_GB2312"/>
          <w:color w:val="000000"/>
          <w:sz w:val="32"/>
          <w:szCs w:val="32"/>
        </w:rPr>
      </w:pPr>
      <w:r>
        <w:rPr>
          <w:rFonts w:ascii="仿宋_GB2312" w:eastAsia="仿宋_GB2312"/>
          <w:color w:val="000000"/>
          <w:sz w:val="32"/>
          <w:szCs w:val="32"/>
        </w:rPr>
        <w:t>4</w:t>
      </w:r>
      <w:r>
        <w:rPr>
          <w:rFonts w:hint="eastAsia" w:ascii="仿宋_GB2312" w:eastAsia="仿宋_GB2312"/>
          <w:color w:val="000000"/>
          <w:sz w:val="32"/>
          <w:szCs w:val="32"/>
        </w:rPr>
        <w:t>、负责指导全县精神文明建设指导委员会办公室的工作；负责规划、部署全县群众性的社会主义精神文明建设活动；负责全县“三大创建”活动的规划、指导、督查、评验工作和全县精神文明建设大型活动的协调、组织工作；负责全县《公民道德建设实施纲要》的学习宣传、贯彻落实工作。</w:t>
      </w:r>
    </w:p>
    <w:p>
      <w:pPr>
        <w:pStyle w:val="5"/>
        <w:spacing w:before="0" w:after="0"/>
        <w:ind w:left="464" w:firstLine="640"/>
        <w:jc w:val="both"/>
        <w:rPr>
          <w:rFonts w:ascii="仿宋_GB2312" w:eastAsia="仿宋_GB2312"/>
          <w:color w:val="000000"/>
          <w:sz w:val="32"/>
          <w:szCs w:val="32"/>
        </w:rPr>
      </w:pPr>
      <w:r>
        <w:rPr>
          <w:rFonts w:ascii="仿宋_GB2312" w:eastAsia="仿宋_GB2312"/>
          <w:color w:val="000000"/>
          <w:sz w:val="32"/>
          <w:szCs w:val="32"/>
        </w:rPr>
        <w:t>5</w:t>
      </w:r>
      <w:r>
        <w:rPr>
          <w:rFonts w:hint="eastAsia" w:ascii="仿宋_GB2312" w:eastAsia="仿宋_GB2312"/>
          <w:color w:val="000000"/>
          <w:sz w:val="32"/>
          <w:szCs w:val="32"/>
        </w:rPr>
        <w:t>、负责从宏观上指导全县精神产品的生产和文化市场的管理以及体育工作的开展。</w:t>
      </w:r>
    </w:p>
    <w:p>
      <w:pPr>
        <w:pStyle w:val="5"/>
        <w:spacing w:before="0" w:after="0"/>
        <w:ind w:left="464" w:firstLine="640"/>
        <w:jc w:val="both"/>
        <w:rPr>
          <w:rFonts w:ascii="仿宋_GB2312" w:eastAsia="仿宋_GB2312"/>
          <w:color w:val="000000"/>
          <w:sz w:val="32"/>
          <w:szCs w:val="32"/>
        </w:rPr>
      </w:pPr>
      <w:r>
        <w:rPr>
          <w:rFonts w:ascii="仿宋_GB2312" w:eastAsia="仿宋_GB2312"/>
          <w:color w:val="000000"/>
          <w:sz w:val="32"/>
          <w:szCs w:val="32"/>
        </w:rPr>
        <w:t>6</w:t>
      </w:r>
      <w:r>
        <w:rPr>
          <w:rFonts w:hint="eastAsia" w:ascii="仿宋_GB2312" w:eastAsia="仿宋_GB2312"/>
          <w:color w:val="000000"/>
          <w:sz w:val="32"/>
          <w:szCs w:val="32"/>
        </w:rPr>
        <w:t>、负责提出全县宣传思想文化事业发展的指导方针，指导宣传文化系统制定有关政策、法规，协调宣传文化系统各部门工作；负责宣传思想工作的督查，及时向县委反映重要情况，提出建议；配合组织部门做好宣传文化系统干部的考察工作。</w:t>
      </w:r>
    </w:p>
    <w:p>
      <w:pPr>
        <w:pStyle w:val="5"/>
        <w:spacing w:before="0" w:after="0"/>
        <w:ind w:left="464" w:firstLine="640"/>
        <w:jc w:val="both"/>
        <w:rPr>
          <w:rFonts w:ascii="仿宋_GB2312" w:eastAsia="仿宋_GB2312"/>
          <w:color w:val="000000"/>
          <w:sz w:val="32"/>
          <w:szCs w:val="32"/>
        </w:rPr>
      </w:pPr>
      <w:r>
        <w:rPr>
          <w:rFonts w:ascii="仿宋_GB2312" w:eastAsia="仿宋_GB2312"/>
          <w:color w:val="000000"/>
          <w:sz w:val="32"/>
          <w:szCs w:val="32"/>
        </w:rPr>
        <w:t>7</w:t>
      </w:r>
      <w:r>
        <w:rPr>
          <w:rFonts w:hint="eastAsia" w:ascii="仿宋_GB2312" w:eastAsia="仿宋_GB2312"/>
          <w:color w:val="000000"/>
          <w:sz w:val="32"/>
          <w:szCs w:val="32"/>
        </w:rPr>
        <w:t>、负责组织、协调重大节日、纪念日的宣传和庆祝活动；负责组织、协调全县大型文体活动和社会宣传工作。</w:t>
      </w:r>
    </w:p>
    <w:p>
      <w:pPr>
        <w:pStyle w:val="5"/>
        <w:spacing w:before="0" w:after="0"/>
        <w:ind w:left="464" w:firstLine="640"/>
        <w:jc w:val="both"/>
        <w:rPr>
          <w:rFonts w:ascii="仿宋_GB2312" w:eastAsia="仿宋_GB2312"/>
          <w:color w:val="000000"/>
          <w:sz w:val="32"/>
          <w:szCs w:val="32"/>
        </w:rPr>
      </w:pPr>
      <w:r>
        <w:rPr>
          <w:rFonts w:ascii="仿宋_GB2312" w:eastAsia="仿宋_GB2312"/>
          <w:color w:val="000000"/>
          <w:sz w:val="32"/>
          <w:szCs w:val="32"/>
        </w:rPr>
        <w:t>8</w:t>
      </w:r>
      <w:r>
        <w:rPr>
          <w:rFonts w:hint="eastAsia" w:ascii="仿宋_GB2312" w:eastAsia="仿宋_GB2312"/>
          <w:color w:val="000000"/>
          <w:sz w:val="32"/>
          <w:szCs w:val="32"/>
        </w:rPr>
        <w:t>、负责文学艺术界联合会的日常工作。</w:t>
      </w:r>
    </w:p>
    <w:p>
      <w:pPr>
        <w:pStyle w:val="5"/>
        <w:spacing w:before="0" w:after="0"/>
        <w:ind w:left="464" w:firstLine="640"/>
        <w:jc w:val="both"/>
        <w:rPr>
          <w:rFonts w:ascii="仿宋_GB2312" w:eastAsia="仿宋_GB2312"/>
          <w:color w:val="000000"/>
          <w:sz w:val="32"/>
          <w:szCs w:val="32"/>
        </w:rPr>
      </w:pPr>
      <w:r>
        <w:rPr>
          <w:rFonts w:ascii="仿宋_GB2312" w:eastAsia="仿宋_GB2312"/>
          <w:color w:val="000000"/>
          <w:sz w:val="32"/>
          <w:szCs w:val="32"/>
        </w:rPr>
        <w:t>9</w:t>
      </w:r>
      <w:r>
        <w:rPr>
          <w:rFonts w:hint="eastAsia" w:ascii="仿宋_GB2312" w:eastAsia="仿宋_GB2312"/>
          <w:color w:val="000000"/>
          <w:sz w:val="32"/>
          <w:szCs w:val="32"/>
        </w:rPr>
        <w:t>、负责指导和协调县国防教育办公室的工作。</w:t>
      </w:r>
    </w:p>
    <w:p>
      <w:pPr>
        <w:pStyle w:val="5"/>
        <w:spacing w:before="0" w:after="0"/>
        <w:ind w:left="464" w:firstLine="640"/>
        <w:jc w:val="both"/>
        <w:rPr>
          <w:rFonts w:ascii="仿宋_GB2312" w:eastAsia="仿宋_GB2312"/>
          <w:color w:val="000000"/>
          <w:sz w:val="32"/>
          <w:szCs w:val="32"/>
        </w:rPr>
      </w:pPr>
      <w:r>
        <w:rPr>
          <w:rFonts w:ascii="仿宋_GB2312" w:eastAsia="仿宋_GB2312"/>
          <w:color w:val="000000"/>
          <w:sz w:val="32"/>
          <w:szCs w:val="32"/>
        </w:rPr>
        <w:t>10</w:t>
      </w:r>
      <w:r>
        <w:rPr>
          <w:rFonts w:hint="eastAsia" w:ascii="仿宋_GB2312" w:eastAsia="仿宋_GB2312"/>
          <w:color w:val="000000"/>
          <w:sz w:val="32"/>
          <w:szCs w:val="32"/>
        </w:rPr>
        <w:t>、完成县委、县人民政府交办的其他任务</w:t>
      </w:r>
    </w:p>
    <w:p>
      <w:pPr>
        <w:pStyle w:val="5"/>
        <w:spacing w:before="0" w:after="0" w:line="520" w:lineRule="atLeast"/>
        <w:jc w:val="both"/>
        <w:rPr>
          <w:rFonts w:ascii="仿宋_GB2312" w:eastAsia="仿宋_GB2312"/>
          <w:color w:val="000000"/>
          <w:sz w:val="32"/>
          <w:szCs w:val="32"/>
        </w:rPr>
      </w:pPr>
      <w:r>
        <w:rPr>
          <w:rFonts w:ascii="仿宋_GB2312" w:eastAsia="仿宋_GB2312"/>
          <w:color w:val="000000"/>
          <w:sz w:val="32"/>
          <w:szCs w:val="32"/>
        </w:rPr>
        <w:t xml:space="preserve"> </w:t>
      </w:r>
      <w:r>
        <w:rPr>
          <w:rFonts w:hint="eastAsia" w:ascii="仿宋_GB2312" w:eastAsia="仿宋_GB2312"/>
          <w:b/>
          <w:bCs/>
          <w:color w:val="000000"/>
          <w:sz w:val="32"/>
          <w:szCs w:val="32"/>
        </w:rPr>
        <w:t>（二）内设机构</w:t>
      </w:r>
    </w:p>
    <w:p>
      <w:pPr>
        <w:pStyle w:val="5"/>
        <w:spacing w:before="0" w:after="0" w:line="520" w:lineRule="atLeast"/>
        <w:jc w:val="both"/>
        <w:rPr>
          <w:rFonts w:ascii="仿宋_GB2312" w:eastAsia="仿宋_GB2312"/>
          <w:color w:val="000000"/>
          <w:sz w:val="32"/>
          <w:szCs w:val="32"/>
        </w:rPr>
      </w:pPr>
      <w:r>
        <w:rPr>
          <w:rFonts w:ascii="仿宋_GB2312" w:eastAsia="仿宋_GB2312"/>
          <w:color w:val="000000"/>
          <w:sz w:val="32"/>
          <w:szCs w:val="32"/>
        </w:rPr>
        <w:t xml:space="preserve">       </w:t>
      </w:r>
      <w:r>
        <w:rPr>
          <w:rFonts w:hint="eastAsia" w:ascii="仿宋_GB2312" w:eastAsia="仿宋_GB2312"/>
          <w:color w:val="000000"/>
          <w:sz w:val="32"/>
          <w:szCs w:val="32"/>
        </w:rPr>
        <w:t>根据精简、统一、效能的原则，自治县党委木垒县委宣传部不设内设机构。</w:t>
      </w:r>
    </w:p>
    <w:p>
      <w:pPr>
        <w:pStyle w:val="5"/>
        <w:spacing w:before="0" w:after="0" w:line="520" w:lineRule="atLeast"/>
        <w:jc w:val="both"/>
        <w:rPr>
          <w:rFonts w:ascii="仿宋_GB2312" w:eastAsia="仿宋_GB2312"/>
          <w:color w:val="000000"/>
          <w:sz w:val="32"/>
          <w:szCs w:val="32"/>
        </w:rPr>
      </w:pPr>
      <w:r>
        <w:rPr>
          <w:rFonts w:hint="eastAsia" w:ascii="仿宋_GB2312" w:eastAsia="仿宋_GB2312"/>
          <w:b/>
          <w:bCs/>
          <w:color w:val="000000"/>
          <w:sz w:val="32"/>
          <w:szCs w:val="32"/>
        </w:rPr>
        <w:t>（三）人员编制</w:t>
      </w:r>
    </w:p>
    <w:p>
      <w:pPr>
        <w:pStyle w:val="5"/>
        <w:spacing w:before="0" w:after="0"/>
        <w:ind w:left="464" w:firstLine="640"/>
        <w:jc w:val="both"/>
        <w:rPr>
          <w:rFonts w:ascii="仿宋_GB2312" w:eastAsia="仿宋_GB2312"/>
          <w:color w:val="000000"/>
          <w:sz w:val="32"/>
          <w:szCs w:val="32"/>
        </w:rPr>
      </w:pPr>
      <w:r>
        <w:rPr>
          <w:rFonts w:hint="eastAsia" w:ascii="仿宋_GB2312" w:eastAsia="仿宋_GB2312"/>
          <w:color w:val="000000"/>
          <w:sz w:val="32"/>
          <w:szCs w:val="32"/>
        </w:rPr>
        <w:t>核定编制</w:t>
      </w:r>
      <w:r>
        <w:rPr>
          <w:rFonts w:ascii="仿宋_GB2312" w:eastAsia="仿宋_GB2312"/>
          <w:color w:val="000000"/>
          <w:sz w:val="32"/>
          <w:szCs w:val="32"/>
        </w:rPr>
        <w:t>16</w:t>
      </w:r>
      <w:r>
        <w:rPr>
          <w:rFonts w:hint="eastAsia" w:ascii="仿宋_GB2312" w:eastAsia="仿宋_GB2312"/>
          <w:color w:val="000000"/>
          <w:sz w:val="32"/>
          <w:szCs w:val="32"/>
        </w:rPr>
        <w:t>人（其中：包括文明办、外宣办、社科联），行政</w:t>
      </w:r>
      <w:r>
        <w:rPr>
          <w:rFonts w:ascii="仿宋_GB2312" w:eastAsia="仿宋_GB2312"/>
          <w:color w:val="000000"/>
          <w:sz w:val="32"/>
          <w:szCs w:val="32"/>
        </w:rPr>
        <w:t>7</w:t>
      </w:r>
      <w:r>
        <w:rPr>
          <w:rFonts w:hint="eastAsia" w:ascii="仿宋_GB2312" w:eastAsia="仿宋_GB2312"/>
          <w:color w:val="000000"/>
          <w:sz w:val="32"/>
          <w:szCs w:val="32"/>
        </w:rPr>
        <w:t>人，事业</w:t>
      </w:r>
      <w:r>
        <w:rPr>
          <w:rFonts w:ascii="仿宋_GB2312" w:eastAsia="仿宋_GB2312"/>
          <w:color w:val="000000"/>
          <w:sz w:val="32"/>
          <w:szCs w:val="32"/>
        </w:rPr>
        <w:t>9</w:t>
      </w:r>
      <w:r>
        <w:rPr>
          <w:rFonts w:hint="eastAsia" w:ascii="仿宋_GB2312" w:eastAsia="仿宋_GB2312"/>
          <w:color w:val="000000"/>
          <w:sz w:val="32"/>
          <w:szCs w:val="32"/>
        </w:rPr>
        <w:t>人。</w:t>
      </w:r>
    </w:p>
    <w:p>
      <w:pPr>
        <w:pStyle w:val="4"/>
        <w:spacing w:line="600" w:lineRule="atLeast"/>
        <w:ind w:firstLine="640"/>
        <w:rPr>
          <w:rFonts w:ascii="仿宋_GB2312" w:eastAsia="仿宋_GB2312"/>
          <w:sz w:val="32"/>
          <w:szCs w:val="32"/>
        </w:rPr>
      </w:pPr>
      <w:r>
        <w:rPr>
          <w:rFonts w:hint="eastAsia" w:ascii="仿宋_GB2312" w:eastAsia="仿宋_GB2312"/>
          <w:sz w:val="32"/>
          <w:szCs w:val="32"/>
        </w:rPr>
        <w:t>二、部门决算单位构成。</w:t>
      </w:r>
    </w:p>
    <w:p>
      <w:pPr>
        <w:pStyle w:val="4"/>
        <w:spacing w:line="600" w:lineRule="atLeast"/>
        <w:ind w:firstLine="640"/>
        <w:rPr>
          <w:rFonts w:ascii="仿宋_GB2312" w:eastAsia="仿宋_GB2312"/>
          <w:sz w:val="32"/>
          <w:szCs w:val="32"/>
        </w:rPr>
      </w:pPr>
      <w:r>
        <w:rPr>
          <w:rFonts w:hint="eastAsia" w:ascii="仿宋_GB2312" w:eastAsia="仿宋_GB2312"/>
          <w:sz w:val="32"/>
          <w:szCs w:val="32"/>
        </w:rPr>
        <w:t>从决算单位构成看，木垒县委宣传部决算包括：木垒县委宣传部部门本级决算。</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纳入木垒县委宣传部</w:t>
      </w:r>
      <w:r>
        <w:rPr>
          <w:rFonts w:ascii="仿宋_GB2312" w:eastAsia="仿宋_GB2312"/>
          <w:sz w:val="32"/>
          <w:szCs w:val="32"/>
        </w:rPr>
        <w:t>2017</w:t>
      </w:r>
      <w:r>
        <w:rPr>
          <w:rFonts w:hint="eastAsia" w:ascii="仿宋_GB2312" w:eastAsia="仿宋_GB2312"/>
          <w:sz w:val="32"/>
          <w:szCs w:val="32"/>
        </w:rPr>
        <w:t>年部门决算编制范围的单位名单见下表：</w:t>
      </w:r>
    </w:p>
    <w:p>
      <w:pPr>
        <w:spacing w:line="580" w:lineRule="exact"/>
        <w:ind w:firstLine="640" w:firstLineChars="200"/>
        <w:rPr>
          <w:rFonts w:ascii="仿宋_GB2312" w:eastAsia="仿宋_GB2312"/>
          <w:sz w:val="32"/>
          <w:szCs w:val="32"/>
        </w:rPr>
      </w:pP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6"/>
        <w:gridCol w:w="5460"/>
        <w:gridCol w:w="1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trPr>
        <w:tc>
          <w:tcPr>
            <w:tcW w:w="1516" w:type="dxa"/>
            <w:vAlign w:val="center"/>
          </w:tcPr>
          <w:p>
            <w:pPr>
              <w:spacing w:line="580" w:lineRule="exact"/>
              <w:ind w:firstLine="640" w:firstLineChars="200"/>
              <w:rPr>
                <w:rFonts w:ascii="仿宋_GB2312" w:eastAsia="仿宋_GB2312"/>
                <w:sz w:val="32"/>
                <w:szCs w:val="32"/>
              </w:rPr>
            </w:pPr>
            <w:r>
              <w:rPr>
                <w:rFonts w:hint="eastAsia" w:ascii="仿宋_GB2312" w:eastAsia="仿宋_GB2312"/>
                <w:sz w:val="32"/>
                <w:szCs w:val="32"/>
              </w:rPr>
              <w:t>序号</w:t>
            </w:r>
          </w:p>
        </w:tc>
        <w:tc>
          <w:tcPr>
            <w:tcW w:w="5460" w:type="dxa"/>
            <w:vAlign w:val="center"/>
          </w:tcPr>
          <w:p>
            <w:pPr>
              <w:spacing w:line="580" w:lineRule="exact"/>
              <w:ind w:firstLine="640" w:firstLineChars="200"/>
              <w:rPr>
                <w:rFonts w:ascii="仿宋_GB2312" w:eastAsia="仿宋_GB2312"/>
                <w:sz w:val="32"/>
                <w:szCs w:val="32"/>
              </w:rPr>
            </w:pPr>
            <w:r>
              <w:rPr>
                <w:rFonts w:hint="eastAsia" w:ascii="仿宋_GB2312" w:eastAsia="仿宋_GB2312"/>
                <w:sz w:val="32"/>
                <w:szCs w:val="32"/>
              </w:rPr>
              <w:t>单位名称</w:t>
            </w:r>
          </w:p>
        </w:tc>
        <w:tc>
          <w:tcPr>
            <w:tcW w:w="1546" w:type="dxa"/>
            <w:vAlign w:val="center"/>
          </w:tcPr>
          <w:p>
            <w:pPr>
              <w:spacing w:line="580" w:lineRule="exact"/>
              <w:ind w:firstLine="640" w:firstLineChars="200"/>
              <w:rPr>
                <w:rFonts w:ascii="仿宋_GB2312" w:eastAsia="仿宋_GB2312"/>
                <w:sz w:val="32"/>
                <w:szCs w:val="32"/>
              </w:rPr>
            </w:pPr>
            <w:r>
              <w:rPr>
                <w:rFonts w:hint="eastAsia" w:ascii="仿宋_GB2312"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trPr>
        <w:tc>
          <w:tcPr>
            <w:tcW w:w="1516" w:type="dxa"/>
            <w:vAlign w:val="center"/>
          </w:tcPr>
          <w:p>
            <w:pPr>
              <w:spacing w:line="580" w:lineRule="exact"/>
              <w:ind w:firstLine="640" w:firstLineChars="200"/>
              <w:rPr>
                <w:rFonts w:ascii="仿宋_GB2312" w:eastAsia="仿宋_GB2312"/>
                <w:sz w:val="32"/>
                <w:szCs w:val="32"/>
              </w:rPr>
            </w:pPr>
            <w:r>
              <w:rPr>
                <w:rFonts w:ascii="仿宋_GB2312" w:eastAsia="仿宋_GB2312"/>
                <w:sz w:val="32"/>
                <w:szCs w:val="32"/>
              </w:rPr>
              <w:t>1</w:t>
            </w:r>
          </w:p>
        </w:tc>
        <w:tc>
          <w:tcPr>
            <w:tcW w:w="5460" w:type="dxa"/>
            <w:vAlign w:val="center"/>
          </w:tcPr>
          <w:p>
            <w:pPr>
              <w:spacing w:line="580" w:lineRule="exact"/>
              <w:ind w:left="31680" w:hanging="640" w:hangingChars="200"/>
              <w:jc w:val="center"/>
              <w:rPr>
                <w:rFonts w:ascii="仿宋_GB2312" w:eastAsia="仿宋_GB2312"/>
                <w:sz w:val="32"/>
                <w:szCs w:val="32"/>
              </w:rPr>
            </w:pPr>
            <w:r>
              <w:rPr>
                <w:rFonts w:hint="eastAsia" w:ascii="仿宋_GB2312" w:eastAsia="仿宋_GB2312"/>
                <w:sz w:val="32"/>
                <w:szCs w:val="32"/>
              </w:rPr>
              <w:t>木垒县委宣传部本级</w:t>
            </w:r>
          </w:p>
        </w:tc>
        <w:tc>
          <w:tcPr>
            <w:tcW w:w="1546" w:type="dxa"/>
            <w:vAlign w:val="center"/>
          </w:tcPr>
          <w:p>
            <w:pPr>
              <w:spacing w:line="580" w:lineRule="exact"/>
              <w:ind w:firstLine="640" w:firstLineChars="200"/>
              <w:rPr>
                <w:rFonts w:ascii="仿宋_GB2312" w:eastAsia="仿宋_GB2312"/>
                <w:sz w:val="32"/>
                <w:szCs w:val="32"/>
              </w:rPr>
            </w:pPr>
          </w:p>
        </w:tc>
      </w:tr>
    </w:tbl>
    <w:p>
      <w:pPr>
        <w:spacing w:line="500" w:lineRule="exact"/>
        <w:jc w:val="center"/>
        <w:outlineLvl w:val="0"/>
        <w:rPr>
          <w:rFonts w:ascii="黑体" w:hAnsi="黑体" w:eastAsia="黑体"/>
          <w:sz w:val="32"/>
          <w:szCs w:val="32"/>
        </w:rPr>
      </w:pPr>
      <w:r>
        <w:rPr>
          <w:rFonts w:hint="eastAsia" w:ascii="黑体" w:hAnsi="黑体" w:eastAsia="黑体"/>
          <w:sz w:val="32"/>
          <w:szCs w:val="32"/>
        </w:rPr>
        <w:t>第二部分</w:t>
      </w:r>
      <w:r>
        <w:rPr>
          <w:rFonts w:ascii="黑体" w:hAnsi="黑体" w:eastAsia="黑体"/>
          <w:sz w:val="32"/>
          <w:szCs w:val="32"/>
        </w:rPr>
        <w:t xml:space="preserve"> </w:t>
      </w:r>
      <w:r>
        <w:rPr>
          <w:rFonts w:hint="eastAsia" w:ascii="黑体" w:hAnsi="黑体" w:eastAsia="黑体"/>
          <w:sz w:val="32"/>
          <w:szCs w:val="32"/>
        </w:rPr>
        <w:t>木垒县委宣传部决算情况说明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一、木垒县委宣传部收支总体情况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（一）木垒县委宣传部收入支出决算总体情况说明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年度收入</w:t>
      </w:r>
      <w:r>
        <w:rPr>
          <w:rFonts w:ascii="仿宋_GB2312" w:eastAsia="仿宋_GB2312"/>
          <w:sz w:val="32"/>
          <w:szCs w:val="32"/>
        </w:rPr>
        <w:t>545.94</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与上年相比，减少</w:t>
      </w:r>
      <w:r>
        <w:rPr>
          <w:rFonts w:ascii="仿宋_GB2312" w:eastAsia="仿宋_GB2312"/>
          <w:sz w:val="32"/>
          <w:szCs w:val="32"/>
        </w:rPr>
        <w:t>302.16</w:t>
      </w:r>
      <w:r>
        <w:rPr>
          <w:rFonts w:hint="eastAsia" w:ascii="仿宋_GB2312" w:eastAsia="仿宋_GB2312"/>
          <w:sz w:val="32"/>
          <w:szCs w:val="32"/>
        </w:rPr>
        <w:t>万元，降低</w:t>
      </w:r>
      <w:r>
        <w:rPr>
          <w:rFonts w:ascii="仿宋_GB2312" w:eastAsia="仿宋_GB2312"/>
          <w:sz w:val="32"/>
          <w:szCs w:val="32"/>
        </w:rPr>
        <w:t>55.34%</w:t>
      </w:r>
      <w:r>
        <w:rPr>
          <w:rFonts w:hint="eastAsia" w:ascii="仿宋_GB2312" w:eastAsia="仿宋_GB2312"/>
          <w:sz w:val="32"/>
          <w:szCs w:val="32"/>
        </w:rPr>
        <w:t>，减少原因：财政拨经费减少。支出</w:t>
      </w:r>
      <w:r>
        <w:rPr>
          <w:rFonts w:ascii="仿宋_GB2312" w:eastAsia="仿宋_GB2312"/>
          <w:sz w:val="32"/>
          <w:szCs w:val="32"/>
        </w:rPr>
        <w:t>469.78</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与上年相比，减少</w:t>
      </w:r>
      <w:r>
        <w:rPr>
          <w:rFonts w:ascii="仿宋_GB2312" w:eastAsia="仿宋_GB2312"/>
          <w:sz w:val="32"/>
          <w:szCs w:val="32"/>
        </w:rPr>
        <w:t>378.34</w:t>
      </w:r>
      <w:r>
        <w:rPr>
          <w:rFonts w:hint="eastAsia" w:ascii="仿宋_GB2312" w:eastAsia="仿宋_GB2312"/>
          <w:sz w:val="32"/>
          <w:szCs w:val="32"/>
        </w:rPr>
        <w:t>万元，降低</w:t>
      </w:r>
      <w:r>
        <w:rPr>
          <w:rFonts w:ascii="仿宋_GB2312" w:eastAsia="仿宋_GB2312"/>
          <w:sz w:val="32"/>
          <w:szCs w:val="32"/>
        </w:rPr>
        <w:t>44.6%</w:t>
      </w:r>
      <w:r>
        <w:rPr>
          <w:rFonts w:hint="eastAsia" w:ascii="仿宋_GB2312" w:eastAsia="仿宋_GB2312"/>
          <w:sz w:val="32"/>
          <w:szCs w:val="32"/>
        </w:rPr>
        <w:t>，财政拨经费减少</w:t>
      </w:r>
      <w:r>
        <w:rPr>
          <w:rFonts w:ascii="仿宋_GB2312" w:eastAsia="仿宋_GB2312"/>
          <w:sz w:val="32"/>
          <w:szCs w:val="32"/>
        </w:rPr>
        <w:t>.</w:t>
      </w:r>
      <w:r>
        <w:rPr>
          <w:rFonts w:hint="eastAsia" w:ascii="仿宋_GB2312" w:eastAsia="仿宋_GB2312"/>
          <w:sz w:val="32"/>
          <w:szCs w:val="32"/>
        </w:rPr>
        <w:t>结余</w:t>
      </w:r>
      <w:r>
        <w:rPr>
          <w:rFonts w:ascii="仿宋_GB2312" w:eastAsia="仿宋_GB2312"/>
          <w:sz w:val="32"/>
          <w:szCs w:val="32"/>
        </w:rPr>
        <w:t>76.15</w:t>
      </w:r>
      <w:r>
        <w:rPr>
          <w:rFonts w:hint="eastAsia" w:ascii="仿宋_GB2312" w:eastAsia="仿宋_GB2312"/>
          <w:sz w:val="32"/>
          <w:szCs w:val="32"/>
        </w:rPr>
        <w:t>万元，与上年相比，增加</w:t>
      </w:r>
      <w:r>
        <w:rPr>
          <w:rFonts w:ascii="仿宋_GB2312" w:eastAsia="仿宋_GB2312"/>
          <w:sz w:val="32"/>
          <w:szCs w:val="32"/>
        </w:rPr>
        <w:t>76.15</w:t>
      </w:r>
      <w:r>
        <w:rPr>
          <w:rFonts w:hint="eastAsia" w:ascii="仿宋_GB2312" w:eastAsia="仿宋_GB2312"/>
          <w:sz w:val="32"/>
          <w:szCs w:val="32"/>
        </w:rPr>
        <w:t>万元，变化主要原因是：基本支出结转增加，无项目支出结转结余。</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年年初预算</w:t>
      </w:r>
      <w:r>
        <w:rPr>
          <w:rFonts w:ascii="仿宋_GB2312" w:eastAsia="仿宋_GB2312"/>
          <w:sz w:val="32"/>
          <w:szCs w:val="32"/>
        </w:rPr>
        <w:t>183.97</w:t>
      </w:r>
      <w:r>
        <w:rPr>
          <w:rFonts w:hint="eastAsia" w:ascii="仿宋_GB2312" w:eastAsia="仿宋_GB2312"/>
          <w:sz w:val="32"/>
          <w:szCs w:val="32"/>
        </w:rPr>
        <w:t>万元，增加</w:t>
      </w:r>
      <w:r>
        <w:rPr>
          <w:rFonts w:ascii="仿宋_GB2312" w:eastAsia="仿宋_GB2312"/>
          <w:sz w:val="32"/>
          <w:szCs w:val="32"/>
        </w:rPr>
        <w:t>361.97</w:t>
      </w:r>
      <w:r>
        <w:rPr>
          <w:rFonts w:hint="eastAsia" w:ascii="仿宋_GB2312" w:eastAsia="仿宋_GB2312"/>
          <w:sz w:val="32"/>
          <w:szCs w:val="32"/>
        </w:rPr>
        <w:t>万元，增加</w:t>
      </w:r>
      <w:r>
        <w:rPr>
          <w:rFonts w:ascii="仿宋_GB2312" w:eastAsia="仿宋_GB2312"/>
          <w:sz w:val="32"/>
          <w:szCs w:val="32"/>
        </w:rPr>
        <w:t>196.75%</w:t>
      </w:r>
      <w:r>
        <w:rPr>
          <w:rFonts w:hint="eastAsia" w:ascii="仿宋_GB2312" w:eastAsia="仿宋_GB2312"/>
          <w:sz w:val="32"/>
          <w:szCs w:val="32"/>
        </w:rPr>
        <w:t>，增减变化的主要原因是人员工资和日常公用经费均有所增加。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480" w:firstLineChars="150"/>
        <w:rPr>
          <w:rFonts w:ascii="仿宋_GB2312" w:eastAsia="仿宋_GB2312"/>
          <w:sz w:val="32"/>
          <w:szCs w:val="32"/>
        </w:rPr>
      </w:pPr>
      <w:r>
        <w:rPr>
          <w:rFonts w:hint="eastAsia" w:ascii="仿宋_GB2312" w:eastAsia="仿宋_GB2312"/>
          <w:sz w:val="32"/>
          <w:szCs w:val="32"/>
        </w:rPr>
        <w:t>（二）木垒县委宣传部收入总体情况说明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本年收入合计</w:t>
      </w:r>
      <w:r>
        <w:rPr>
          <w:rFonts w:ascii="仿宋_GB2312" w:eastAsia="仿宋_GB2312"/>
          <w:sz w:val="32"/>
          <w:szCs w:val="32"/>
        </w:rPr>
        <w:t>545.94</w:t>
      </w:r>
      <w:r>
        <w:rPr>
          <w:rFonts w:hint="eastAsia" w:ascii="仿宋_GB2312" w:eastAsia="仿宋_GB2312"/>
          <w:sz w:val="32"/>
          <w:szCs w:val="32"/>
        </w:rPr>
        <w:t>万元，其中：财政拨款收入</w:t>
      </w:r>
      <w:r>
        <w:rPr>
          <w:rFonts w:ascii="仿宋_GB2312" w:eastAsia="仿宋_GB2312"/>
          <w:sz w:val="32"/>
          <w:szCs w:val="32"/>
        </w:rPr>
        <w:t>312.48</w:t>
      </w:r>
      <w:r>
        <w:rPr>
          <w:rFonts w:hint="eastAsia" w:ascii="仿宋_GB2312" w:eastAsia="仿宋_GB2312"/>
          <w:sz w:val="32"/>
          <w:szCs w:val="32"/>
        </w:rPr>
        <w:t>万元，占</w:t>
      </w:r>
      <w:r>
        <w:rPr>
          <w:rFonts w:ascii="仿宋_GB2312" w:eastAsia="仿宋_GB2312"/>
          <w:sz w:val="32"/>
          <w:szCs w:val="32"/>
        </w:rPr>
        <w:t>59%</w:t>
      </w:r>
      <w:r>
        <w:rPr>
          <w:rFonts w:hint="eastAsia" w:ascii="仿宋_GB2312" w:eastAsia="仿宋_GB2312"/>
          <w:sz w:val="32"/>
          <w:szCs w:val="32"/>
        </w:rPr>
        <w:t>；上级补助收入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；事业收入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；附属单位缴款</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；其他收入</w:t>
      </w:r>
      <w:r>
        <w:rPr>
          <w:rFonts w:ascii="仿宋_GB2312" w:eastAsia="仿宋_GB2312"/>
          <w:sz w:val="32"/>
          <w:szCs w:val="32"/>
        </w:rPr>
        <w:t>233.45</w:t>
      </w:r>
      <w:r>
        <w:rPr>
          <w:rFonts w:hint="eastAsia" w:ascii="仿宋_GB2312" w:eastAsia="仿宋_GB2312"/>
          <w:sz w:val="32"/>
          <w:szCs w:val="32"/>
        </w:rPr>
        <w:t>万元，占</w:t>
      </w:r>
      <w:r>
        <w:rPr>
          <w:rFonts w:ascii="仿宋_GB2312" w:eastAsia="仿宋_GB2312"/>
          <w:sz w:val="32"/>
          <w:szCs w:val="32"/>
        </w:rPr>
        <w:t>41%</w:t>
      </w:r>
      <w:r>
        <w:rPr>
          <w:rFonts w:hint="eastAsia" w:ascii="仿宋_GB2312" w:eastAsia="仿宋_GB2312"/>
          <w:sz w:val="32"/>
          <w:szCs w:val="32"/>
        </w:rPr>
        <w:t>。减少的主要原因是：上级拨款减少。</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年年初预算</w:t>
      </w:r>
      <w:r>
        <w:rPr>
          <w:rFonts w:ascii="仿宋_GB2312" w:eastAsia="仿宋_GB2312"/>
          <w:sz w:val="32"/>
          <w:szCs w:val="32"/>
        </w:rPr>
        <w:t>183.97</w:t>
      </w:r>
      <w:r>
        <w:rPr>
          <w:rFonts w:hint="eastAsia" w:ascii="仿宋_GB2312" w:eastAsia="仿宋_GB2312"/>
          <w:sz w:val="32"/>
          <w:szCs w:val="32"/>
        </w:rPr>
        <w:t>万元，增加</w:t>
      </w:r>
      <w:r>
        <w:rPr>
          <w:rFonts w:ascii="仿宋_GB2312" w:eastAsia="仿宋_GB2312"/>
          <w:sz w:val="32"/>
          <w:szCs w:val="32"/>
        </w:rPr>
        <w:t>361.97</w:t>
      </w:r>
      <w:r>
        <w:rPr>
          <w:rFonts w:hint="eastAsia" w:ascii="仿宋_GB2312" w:eastAsia="仿宋_GB2312"/>
          <w:sz w:val="32"/>
          <w:szCs w:val="32"/>
        </w:rPr>
        <w:t>万元，增加</w:t>
      </w:r>
      <w:r>
        <w:rPr>
          <w:rFonts w:ascii="仿宋_GB2312" w:eastAsia="仿宋_GB2312"/>
          <w:sz w:val="32"/>
          <w:szCs w:val="32"/>
        </w:rPr>
        <w:t>196.75%</w:t>
      </w:r>
      <w:r>
        <w:rPr>
          <w:rFonts w:hint="eastAsia" w:ascii="仿宋_GB2312" w:eastAsia="仿宋_GB2312"/>
          <w:sz w:val="32"/>
          <w:szCs w:val="32"/>
        </w:rPr>
        <w:t>，增减变化的主要原因是人员工资和日常公用经费均有所增加。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（三）木垒县委宣传部支出总体情况说明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本年支出合计</w:t>
      </w:r>
      <w:r>
        <w:rPr>
          <w:rFonts w:ascii="仿宋_GB2312" w:eastAsia="仿宋_GB2312"/>
          <w:sz w:val="32"/>
          <w:szCs w:val="32"/>
        </w:rPr>
        <w:t>469.78</w:t>
      </w:r>
      <w:r>
        <w:rPr>
          <w:rFonts w:hint="eastAsia" w:ascii="仿宋_GB2312" w:eastAsia="仿宋_GB2312"/>
          <w:sz w:val="32"/>
          <w:szCs w:val="32"/>
        </w:rPr>
        <w:t>万元，其中：基本支出</w:t>
      </w:r>
      <w:r>
        <w:rPr>
          <w:rFonts w:ascii="仿宋_GB2312" w:eastAsia="仿宋_GB2312"/>
          <w:sz w:val="32"/>
          <w:szCs w:val="32"/>
        </w:rPr>
        <w:t>331.12</w:t>
      </w:r>
      <w:r>
        <w:rPr>
          <w:rFonts w:hint="eastAsia" w:ascii="仿宋_GB2312" w:eastAsia="仿宋_GB2312"/>
          <w:sz w:val="32"/>
          <w:szCs w:val="32"/>
        </w:rPr>
        <w:t>万元，占</w:t>
      </w:r>
      <w:r>
        <w:rPr>
          <w:rFonts w:ascii="仿宋_GB2312" w:eastAsia="仿宋_GB2312"/>
          <w:sz w:val="32"/>
          <w:szCs w:val="32"/>
        </w:rPr>
        <w:t>68%</w:t>
      </w:r>
      <w:r>
        <w:rPr>
          <w:rFonts w:hint="eastAsia" w:ascii="仿宋_GB2312" w:eastAsia="仿宋_GB2312"/>
          <w:sz w:val="32"/>
          <w:szCs w:val="32"/>
        </w:rPr>
        <w:t>；项目支出</w:t>
      </w:r>
      <w:r>
        <w:rPr>
          <w:rFonts w:ascii="仿宋_GB2312" w:eastAsia="仿宋_GB2312"/>
          <w:sz w:val="32"/>
          <w:szCs w:val="32"/>
        </w:rPr>
        <w:t>138.66</w:t>
      </w:r>
      <w:r>
        <w:rPr>
          <w:rFonts w:hint="eastAsia" w:ascii="仿宋_GB2312" w:eastAsia="仿宋_GB2312"/>
          <w:sz w:val="32"/>
          <w:szCs w:val="32"/>
        </w:rPr>
        <w:t>万元，占</w:t>
      </w:r>
      <w:r>
        <w:rPr>
          <w:rFonts w:ascii="仿宋_GB2312" w:eastAsia="仿宋_GB2312"/>
          <w:sz w:val="32"/>
          <w:szCs w:val="32"/>
        </w:rPr>
        <w:t>32%</w:t>
      </w:r>
      <w:r>
        <w:rPr>
          <w:rFonts w:hint="eastAsia" w:ascii="仿宋_GB2312" w:eastAsia="仿宋_GB2312"/>
          <w:sz w:val="32"/>
          <w:szCs w:val="32"/>
        </w:rPr>
        <w:t>；上缴上级支出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；对附属单位补助支出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。增减变化的主要原因是：财政拨款减少。</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与预算相比情况：与</w:t>
      </w:r>
      <w:r>
        <w:rPr>
          <w:rFonts w:ascii="仿宋_GB2312" w:eastAsia="仿宋_GB2312"/>
          <w:sz w:val="32"/>
          <w:szCs w:val="32"/>
        </w:rPr>
        <w:t>2017</w:t>
      </w:r>
      <w:r>
        <w:rPr>
          <w:rFonts w:hint="eastAsia" w:ascii="仿宋_GB2312" w:eastAsia="仿宋_GB2312"/>
          <w:sz w:val="32"/>
          <w:szCs w:val="32"/>
        </w:rPr>
        <w:t>年年初预算</w:t>
      </w:r>
      <w:r>
        <w:rPr>
          <w:rFonts w:ascii="仿宋_GB2312" w:eastAsia="仿宋_GB2312"/>
          <w:sz w:val="32"/>
          <w:szCs w:val="32"/>
        </w:rPr>
        <w:t>183.97</w:t>
      </w:r>
      <w:r>
        <w:rPr>
          <w:rFonts w:hint="eastAsia" w:ascii="仿宋_GB2312" w:eastAsia="仿宋_GB2312"/>
          <w:sz w:val="32"/>
          <w:szCs w:val="32"/>
        </w:rPr>
        <w:t>万元相比，增加</w:t>
      </w:r>
      <w:r>
        <w:rPr>
          <w:rFonts w:ascii="仿宋_GB2312" w:eastAsia="仿宋_GB2312"/>
          <w:sz w:val="32"/>
          <w:szCs w:val="32"/>
        </w:rPr>
        <w:t>361.97</w:t>
      </w:r>
      <w:r>
        <w:rPr>
          <w:rFonts w:hint="eastAsia" w:ascii="仿宋_GB2312" w:eastAsia="仿宋_GB2312"/>
          <w:sz w:val="32"/>
          <w:szCs w:val="32"/>
        </w:rPr>
        <w:t>万元，增加</w:t>
      </w:r>
      <w:r>
        <w:rPr>
          <w:rFonts w:ascii="仿宋_GB2312" w:eastAsia="仿宋_GB2312"/>
          <w:sz w:val="32"/>
          <w:szCs w:val="32"/>
        </w:rPr>
        <w:t>196.75%</w:t>
      </w:r>
      <w:r>
        <w:rPr>
          <w:rFonts w:hint="eastAsia" w:ascii="仿宋_GB2312" w:eastAsia="仿宋_GB2312"/>
          <w:sz w:val="32"/>
          <w:szCs w:val="32"/>
        </w:rPr>
        <w:t>，增减变化的原因年初预算没有项目支出预算，基本支出增加。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二、木垒县委宣传部财政拨款收支情况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年度财政拨款收入</w:t>
      </w:r>
      <w:r>
        <w:rPr>
          <w:rFonts w:ascii="仿宋_GB2312" w:eastAsia="仿宋_GB2312"/>
          <w:sz w:val="32"/>
          <w:szCs w:val="32"/>
        </w:rPr>
        <w:t>545.94</w:t>
      </w:r>
      <w:r>
        <w:rPr>
          <w:rFonts w:hint="eastAsia" w:ascii="仿宋_GB2312" w:eastAsia="仿宋_GB2312"/>
          <w:sz w:val="32"/>
          <w:szCs w:val="32"/>
        </w:rPr>
        <w:t>万元，与上年相比，减少</w:t>
      </w:r>
      <w:r>
        <w:rPr>
          <w:rFonts w:ascii="仿宋_GB2312" w:eastAsia="仿宋_GB2312"/>
          <w:sz w:val="32"/>
          <w:szCs w:val="32"/>
        </w:rPr>
        <w:t>302.16</w:t>
      </w:r>
      <w:r>
        <w:rPr>
          <w:rFonts w:hint="eastAsia" w:ascii="仿宋_GB2312" w:eastAsia="仿宋_GB2312"/>
          <w:sz w:val="32"/>
          <w:szCs w:val="32"/>
        </w:rPr>
        <w:t>万元，降低</w:t>
      </w:r>
      <w:r>
        <w:rPr>
          <w:rFonts w:ascii="仿宋_GB2312" w:eastAsia="仿宋_GB2312"/>
          <w:sz w:val="32"/>
          <w:szCs w:val="32"/>
        </w:rPr>
        <w:t>55.34%</w:t>
      </w:r>
      <w:r>
        <w:rPr>
          <w:rFonts w:hint="eastAsia" w:ascii="仿宋_GB2312" w:eastAsia="仿宋_GB2312"/>
          <w:sz w:val="32"/>
          <w:szCs w:val="32"/>
        </w:rPr>
        <w:t>。减少的主要原因是：财政拨款减少。财政拨款支出</w:t>
      </w:r>
      <w:r>
        <w:rPr>
          <w:rFonts w:ascii="仿宋_GB2312" w:eastAsia="仿宋_GB2312"/>
          <w:sz w:val="32"/>
          <w:szCs w:val="32"/>
        </w:rPr>
        <w:t>469.78</w:t>
      </w:r>
      <w:r>
        <w:rPr>
          <w:rFonts w:hint="eastAsia" w:ascii="仿宋_GB2312" w:eastAsia="仿宋_GB2312"/>
          <w:sz w:val="32"/>
          <w:szCs w:val="32"/>
        </w:rPr>
        <w:t>万元，与上年相比，减少</w:t>
      </w:r>
      <w:r>
        <w:rPr>
          <w:rFonts w:ascii="仿宋_GB2312" w:eastAsia="仿宋_GB2312"/>
          <w:sz w:val="32"/>
          <w:szCs w:val="32"/>
        </w:rPr>
        <w:t>378.34</w:t>
      </w:r>
      <w:r>
        <w:rPr>
          <w:rFonts w:hint="eastAsia" w:ascii="仿宋_GB2312" w:eastAsia="仿宋_GB2312"/>
          <w:sz w:val="32"/>
          <w:szCs w:val="32"/>
        </w:rPr>
        <w:t>万元，降低</w:t>
      </w:r>
      <w:r>
        <w:rPr>
          <w:rFonts w:ascii="仿宋_GB2312" w:eastAsia="仿宋_GB2312"/>
          <w:sz w:val="32"/>
          <w:szCs w:val="32"/>
        </w:rPr>
        <w:t>44.6%</w:t>
      </w:r>
      <w:r>
        <w:rPr>
          <w:rFonts w:hint="eastAsia" w:ascii="仿宋_GB2312" w:eastAsia="仿宋_GB2312"/>
          <w:sz w:val="32"/>
          <w:szCs w:val="32"/>
        </w:rPr>
        <w:t>。其中：基本支出</w:t>
      </w:r>
      <w:r>
        <w:rPr>
          <w:rFonts w:ascii="仿宋_GB2312" w:eastAsia="仿宋_GB2312"/>
          <w:sz w:val="32"/>
          <w:szCs w:val="32"/>
        </w:rPr>
        <w:t>331.12</w:t>
      </w:r>
      <w:r>
        <w:rPr>
          <w:rFonts w:hint="eastAsia" w:ascii="仿宋_GB2312" w:eastAsia="仿宋_GB2312"/>
          <w:sz w:val="32"/>
          <w:szCs w:val="32"/>
        </w:rPr>
        <w:t>万元，项目支出</w:t>
      </w:r>
      <w:r>
        <w:rPr>
          <w:rFonts w:ascii="仿宋_GB2312" w:eastAsia="仿宋_GB2312"/>
          <w:sz w:val="32"/>
          <w:szCs w:val="32"/>
        </w:rPr>
        <w:t>138.66</w:t>
      </w:r>
      <w:r>
        <w:rPr>
          <w:rFonts w:hint="eastAsia" w:ascii="仿宋_GB2312" w:eastAsia="仿宋_GB2312"/>
          <w:sz w:val="32"/>
          <w:szCs w:val="32"/>
        </w:rPr>
        <w:t>万元。增减变化的主要原因是：财政拨款减少。财政拨款结转结余</w:t>
      </w:r>
      <w:r>
        <w:rPr>
          <w:rFonts w:ascii="仿宋_GB2312" w:eastAsia="仿宋_GB2312"/>
          <w:sz w:val="32"/>
          <w:szCs w:val="32"/>
        </w:rPr>
        <w:t>76.15</w:t>
      </w:r>
      <w:r>
        <w:rPr>
          <w:rFonts w:hint="eastAsia" w:ascii="仿宋_GB2312" w:eastAsia="仿宋_GB2312"/>
          <w:sz w:val="32"/>
          <w:szCs w:val="32"/>
        </w:rPr>
        <w:t>万元，与上年相比，增加</w:t>
      </w:r>
      <w:r>
        <w:rPr>
          <w:rFonts w:ascii="仿宋_GB2312" w:eastAsia="仿宋_GB2312"/>
          <w:sz w:val="32"/>
          <w:szCs w:val="32"/>
        </w:rPr>
        <w:t>76.15</w:t>
      </w:r>
      <w:r>
        <w:rPr>
          <w:rFonts w:hint="eastAsia" w:ascii="仿宋_GB2312" w:eastAsia="仿宋_GB2312"/>
          <w:sz w:val="32"/>
          <w:szCs w:val="32"/>
        </w:rPr>
        <w:t>万元，增加</w:t>
      </w:r>
      <w:r>
        <w:rPr>
          <w:rFonts w:ascii="仿宋_GB2312" w:eastAsia="仿宋_GB2312"/>
          <w:sz w:val="32"/>
          <w:szCs w:val="32"/>
        </w:rPr>
        <w:t>100%</w:t>
      </w:r>
      <w:r>
        <w:rPr>
          <w:rFonts w:hint="eastAsia" w:ascii="仿宋_GB2312" w:eastAsia="仿宋_GB2312"/>
          <w:sz w:val="32"/>
          <w:szCs w:val="32"/>
        </w:rPr>
        <w:t>，增加的主要原因是：上级补助收入增加。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与预算相比情况：与</w:t>
      </w:r>
      <w:r>
        <w:rPr>
          <w:rFonts w:ascii="仿宋_GB2312" w:eastAsia="仿宋_GB2312"/>
          <w:sz w:val="32"/>
          <w:szCs w:val="32"/>
        </w:rPr>
        <w:t>2017</w:t>
      </w:r>
      <w:r>
        <w:rPr>
          <w:rFonts w:hint="eastAsia" w:ascii="仿宋_GB2312" w:eastAsia="仿宋_GB2312"/>
          <w:sz w:val="32"/>
          <w:szCs w:val="32"/>
        </w:rPr>
        <w:t>年年初预算</w:t>
      </w:r>
      <w:r>
        <w:rPr>
          <w:rFonts w:ascii="仿宋_GB2312" w:eastAsia="仿宋_GB2312"/>
          <w:sz w:val="32"/>
          <w:szCs w:val="32"/>
        </w:rPr>
        <w:t>363.37</w:t>
      </w:r>
      <w:r>
        <w:rPr>
          <w:rFonts w:hint="eastAsia" w:ascii="仿宋_GB2312" w:eastAsia="仿宋_GB2312"/>
          <w:sz w:val="32"/>
          <w:szCs w:val="32"/>
        </w:rPr>
        <w:t>万元相比，增加</w:t>
      </w:r>
      <w:r>
        <w:rPr>
          <w:rFonts w:ascii="仿宋_GB2312" w:eastAsia="仿宋_GB2312"/>
          <w:sz w:val="32"/>
          <w:szCs w:val="32"/>
        </w:rPr>
        <w:t>182.57</w:t>
      </w:r>
      <w:r>
        <w:rPr>
          <w:rFonts w:hint="eastAsia" w:ascii="仿宋_GB2312" w:eastAsia="仿宋_GB2312"/>
          <w:sz w:val="32"/>
          <w:szCs w:val="32"/>
        </w:rPr>
        <w:t>万元，增加</w:t>
      </w:r>
      <w:r>
        <w:rPr>
          <w:rFonts w:ascii="仿宋_GB2312" w:eastAsia="仿宋_GB2312"/>
          <w:sz w:val="32"/>
          <w:szCs w:val="32"/>
        </w:rPr>
        <w:t>50.24%</w:t>
      </w:r>
      <w:r>
        <w:rPr>
          <w:rFonts w:hint="eastAsia" w:ascii="仿宋_GB2312" w:eastAsia="仿宋_GB2312"/>
          <w:sz w:val="32"/>
          <w:szCs w:val="32"/>
        </w:rPr>
        <w:t>，增减变化的主要原因是年初预算没有项目支出预算，基本支出增加。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480" w:firstLineChars="150"/>
        <w:rPr>
          <w:rFonts w:ascii="仿宋_GB2312" w:eastAsia="仿宋_GB2312"/>
          <w:sz w:val="32"/>
          <w:szCs w:val="32"/>
        </w:rPr>
      </w:pPr>
      <w:r>
        <w:rPr>
          <w:rFonts w:hint="eastAsia" w:ascii="仿宋_GB2312" w:eastAsia="仿宋_GB2312"/>
          <w:sz w:val="32"/>
          <w:szCs w:val="32"/>
        </w:rPr>
        <w:t>（二）一般公共预算支出决算情况说明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年度一般公共预算财政拨款支出</w:t>
      </w:r>
      <w:r>
        <w:rPr>
          <w:rFonts w:ascii="仿宋_GB2312" w:eastAsia="仿宋_GB2312"/>
          <w:sz w:val="32"/>
          <w:szCs w:val="32"/>
        </w:rPr>
        <w:t>276.51</w:t>
      </w:r>
      <w:r>
        <w:rPr>
          <w:rFonts w:hint="eastAsia" w:ascii="仿宋_GB2312" w:eastAsia="仿宋_GB2312"/>
          <w:sz w:val="32"/>
          <w:szCs w:val="32"/>
        </w:rPr>
        <w:t>万元。与上年一般公共预算财政拨款支出</w:t>
      </w:r>
      <w:r>
        <w:rPr>
          <w:rFonts w:ascii="仿宋_GB2312" w:eastAsia="仿宋_GB2312"/>
          <w:sz w:val="32"/>
          <w:szCs w:val="32"/>
        </w:rPr>
        <w:t>179.57</w:t>
      </w:r>
      <w:r>
        <w:rPr>
          <w:rFonts w:hint="eastAsia" w:ascii="仿宋_GB2312" w:eastAsia="仿宋_GB2312"/>
          <w:sz w:val="32"/>
          <w:szCs w:val="32"/>
        </w:rPr>
        <w:t>万元相比，增加</w:t>
      </w:r>
      <w:r>
        <w:rPr>
          <w:rFonts w:ascii="仿宋_GB2312" w:eastAsia="仿宋_GB2312"/>
          <w:sz w:val="32"/>
          <w:szCs w:val="32"/>
        </w:rPr>
        <w:t>96.94</w:t>
      </w:r>
      <w:r>
        <w:rPr>
          <w:rFonts w:hint="eastAsia" w:ascii="仿宋_GB2312" w:eastAsia="仿宋_GB2312"/>
          <w:sz w:val="32"/>
          <w:szCs w:val="32"/>
        </w:rPr>
        <w:t>万元，增加</w:t>
      </w:r>
      <w:r>
        <w:rPr>
          <w:rFonts w:ascii="仿宋_GB2312" w:eastAsia="仿宋_GB2312"/>
          <w:sz w:val="32"/>
          <w:szCs w:val="32"/>
        </w:rPr>
        <w:t>35.05%</w:t>
      </w:r>
      <w:r>
        <w:rPr>
          <w:rFonts w:hint="eastAsia" w:ascii="仿宋_GB2312" w:eastAsia="仿宋_GB2312"/>
          <w:sz w:val="32"/>
          <w:szCs w:val="32"/>
        </w:rPr>
        <w:t>。增减变化的主要原因是：财政拨款增加。其中：按功能分类科目，一般公共服务支出</w:t>
      </w:r>
      <w:r>
        <w:rPr>
          <w:rFonts w:ascii="仿宋_GB2312" w:eastAsia="仿宋_GB2312"/>
          <w:sz w:val="32"/>
          <w:szCs w:val="32"/>
        </w:rPr>
        <w:t>433.82</w:t>
      </w:r>
      <w:r>
        <w:rPr>
          <w:rFonts w:hint="eastAsia" w:ascii="仿宋_GB2312" w:eastAsia="仿宋_GB2312"/>
          <w:sz w:val="32"/>
          <w:szCs w:val="32"/>
        </w:rPr>
        <w:t>万元，社会保障和就业支出</w:t>
      </w:r>
      <w:r>
        <w:rPr>
          <w:rFonts w:ascii="仿宋_GB2312" w:eastAsia="仿宋_GB2312"/>
          <w:sz w:val="32"/>
          <w:szCs w:val="32"/>
        </w:rPr>
        <w:t>18.02</w:t>
      </w:r>
      <w:r>
        <w:rPr>
          <w:rFonts w:hint="eastAsia" w:ascii="仿宋_GB2312" w:eastAsia="仿宋_GB2312"/>
          <w:sz w:val="32"/>
          <w:szCs w:val="32"/>
        </w:rPr>
        <w:t>万元，其他支出</w:t>
      </w:r>
      <w:r>
        <w:rPr>
          <w:rFonts w:ascii="仿宋_GB2312" w:eastAsia="仿宋_GB2312"/>
          <w:sz w:val="32"/>
          <w:szCs w:val="32"/>
        </w:rPr>
        <w:t>17.95</w:t>
      </w:r>
      <w:r>
        <w:rPr>
          <w:rFonts w:hint="eastAsia" w:ascii="仿宋_GB2312" w:eastAsia="仿宋_GB2312"/>
          <w:sz w:val="32"/>
          <w:szCs w:val="32"/>
        </w:rPr>
        <w:t>万元。按经济分类科目，工资福利支出</w:t>
      </w:r>
      <w:r>
        <w:rPr>
          <w:rFonts w:ascii="仿宋_GB2312" w:eastAsia="仿宋_GB2312"/>
          <w:sz w:val="32"/>
          <w:szCs w:val="32"/>
        </w:rPr>
        <w:t>199.16</w:t>
      </w:r>
      <w:r>
        <w:rPr>
          <w:rFonts w:hint="eastAsia" w:ascii="仿宋_GB2312" w:eastAsia="仿宋_GB2312"/>
          <w:sz w:val="32"/>
          <w:szCs w:val="32"/>
        </w:rPr>
        <w:t>万元，商品和服务支出</w:t>
      </w:r>
      <w:r>
        <w:rPr>
          <w:rFonts w:ascii="仿宋_GB2312" w:eastAsia="仿宋_GB2312"/>
          <w:sz w:val="32"/>
          <w:szCs w:val="32"/>
        </w:rPr>
        <w:t>236.26</w:t>
      </w:r>
      <w:r>
        <w:rPr>
          <w:rFonts w:hint="eastAsia" w:ascii="仿宋_GB2312" w:eastAsia="仿宋_GB2312"/>
          <w:sz w:val="32"/>
          <w:szCs w:val="32"/>
        </w:rPr>
        <w:t>万元，对个人和家庭的补助</w:t>
      </w:r>
      <w:r>
        <w:rPr>
          <w:rFonts w:ascii="仿宋_GB2312" w:eastAsia="仿宋_GB2312"/>
          <w:sz w:val="32"/>
          <w:szCs w:val="32"/>
        </w:rPr>
        <w:t>34.35</w:t>
      </w:r>
      <w:r>
        <w:rPr>
          <w:rFonts w:hint="eastAsia" w:ascii="仿宋_GB2312" w:eastAsia="仿宋_GB2312"/>
          <w:sz w:val="32"/>
          <w:szCs w:val="32"/>
        </w:rPr>
        <w:t>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与预算相比情况：与</w:t>
      </w:r>
      <w:r>
        <w:rPr>
          <w:rFonts w:ascii="仿宋_GB2312" w:eastAsia="仿宋_GB2312"/>
          <w:sz w:val="32"/>
          <w:szCs w:val="32"/>
        </w:rPr>
        <w:t>2017</w:t>
      </w:r>
      <w:r>
        <w:rPr>
          <w:rFonts w:hint="eastAsia" w:ascii="仿宋_GB2312" w:eastAsia="仿宋_GB2312"/>
          <w:sz w:val="32"/>
          <w:szCs w:val="32"/>
        </w:rPr>
        <w:t>年年初预算</w:t>
      </w:r>
      <w:r>
        <w:rPr>
          <w:rFonts w:ascii="仿宋_GB2312" w:eastAsia="仿宋_GB2312"/>
          <w:sz w:val="32"/>
          <w:szCs w:val="32"/>
        </w:rPr>
        <w:t>183.97</w:t>
      </w:r>
      <w:r>
        <w:rPr>
          <w:rFonts w:hint="eastAsia" w:ascii="仿宋_GB2312" w:eastAsia="仿宋_GB2312"/>
          <w:sz w:val="32"/>
          <w:szCs w:val="32"/>
        </w:rPr>
        <w:t>万元相比，增加</w:t>
      </w:r>
      <w:r>
        <w:rPr>
          <w:rFonts w:ascii="仿宋_GB2312" w:eastAsia="仿宋_GB2312"/>
          <w:sz w:val="32"/>
          <w:szCs w:val="32"/>
        </w:rPr>
        <w:t>285.81</w:t>
      </w:r>
      <w:r>
        <w:rPr>
          <w:rFonts w:hint="eastAsia" w:ascii="仿宋_GB2312" w:eastAsia="仿宋_GB2312"/>
          <w:sz w:val="32"/>
          <w:szCs w:val="32"/>
        </w:rPr>
        <w:t>万元，增加</w:t>
      </w:r>
      <w:r>
        <w:rPr>
          <w:rFonts w:ascii="仿宋_GB2312" w:eastAsia="仿宋_GB2312"/>
          <w:sz w:val="32"/>
          <w:szCs w:val="32"/>
        </w:rPr>
        <w:t>196.75%</w:t>
      </w:r>
      <w:r>
        <w:rPr>
          <w:rFonts w:hint="eastAsia" w:ascii="仿宋_GB2312" w:eastAsia="仿宋_GB2312"/>
          <w:sz w:val="32"/>
          <w:szCs w:val="32"/>
        </w:rPr>
        <w:t>，增减变化的主要原因：年初预算没有项目支出预算，基本支出增加。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480" w:firstLineChars="150"/>
        <w:rPr>
          <w:rFonts w:ascii="仿宋_GB2312" w:eastAsia="仿宋_GB2312"/>
          <w:sz w:val="32"/>
          <w:szCs w:val="32"/>
        </w:rPr>
      </w:pPr>
      <w:r>
        <w:rPr>
          <w:rFonts w:hint="eastAsia" w:ascii="仿宋_GB2312" w:eastAsia="仿宋_GB2312"/>
          <w:sz w:val="32"/>
          <w:szCs w:val="32"/>
        </w:rPr>
        <w:t>（三）政府性基金预算收支决算情况说明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年度政府性基金预算财政拨款收入</w:t>
      </w:r>
      <w:r>
        <w:rPr>
          <w:rFonts w:ascii="仿宋_GB2312" w:eastAsia="仿宋_GB2312"/>
          <w:sz w:val="32"/>
          <w:szCs w:val="32"/>
        </w:rPr>
        <w:t>0</w:t>
      </w:r>
      <w:r>
        <w:rPr>
          <w:rFonts w:hint="eastAsia" w:ascii="仿宋_GB2312" w:eastAsia="仿宋_GB2312"/>
          <w:sz w:val="32"/>
          <w:szCs w:val="32"/>
        </w:rPr>
        <w:t>万元，与上年相比，增加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。增减变化的主要原因是：无政府性基金预算财政拨款收入。政府性基金预算财政拨款支出</w:t>
      </w:r>
      <w:r>
        <w:rPr>
          <w:rFonts w:ascii="仿宋_GB2312" w:eastAsia="仿宋_GB2312"/>
          <w:sz w:val="32"/>
          <w:szCs w:val="32"/>
        </w:rPr>
        <w:t>0</w:t>
      </w:r>
      <w:r>
        <w:rPr>
          <w:rFonts w:hint="eastAsia" w:ascii="仿宋_GB2312" w:eastAsia="仿宋_GB2312"/>
          <w:sz w:val="32"/>
          <w:szCs w:val="32"/>
        </w:rPr>
        <w:t>万元，与上年相比，增加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。增减变化的主要原因是：无政府性基金预算财政拨款支出。</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w:t>
      </w:r>
      <w:r>
        <w:rPr>
          <w:rFonts w:hint="eastAsia" w:ascii="仿宋_GB2312" w:eastAsia="仿宋_GB2312"/>
          <w:sz w:val="32"/>
          <w:szCs w:val="32"/>
          <w:lang w:eastAsia="zh-CN"/>
        </w:rPr>
        <w:t>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480" w:firstLineChars="150"/>
        <w:rPr>
          <w:rFonts w:ascii="仿宋_GB2312" w:eastAsia="仿宋_GB2312"/>
          <w:sz w:val="32"/>
          <w:szCs w:val="32"/>
        </w:rPr>
      </w:pPr>
      <w:r>
        <w:rPr>
          <w:rFonts w:hint="eastAsia" w:ascii="仿宋_GB2312" w:eastAsia="仿宋_GB2312"/>
          <w:sz w:val="32"/>
          <w:szCs w:val="32"/>
        </w:rPr>
        <w:t>（四）政府性基金预算支出决算情况说明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年度政府性基金预算支出</w:t>
      </w:r>
      <w:r>
        <w:rPr>
          <w:rFonts w:ascii="仿宋_GB2312" w:eastAsia="仿宋_GB2312"/>
          <w:sz w:val="32"/>
          <w:szCs w:val="32"/>
        </w:rPr>
        <w:t>0</w:t>
      </w:r>
      <w:r>
        <w:rPr>
          <w:rFonts w:hint="eastAsia" w:ascii="仿宋_GB2312" w:eastAsia="仿宋_GB2312"/>
          <w:sz w:val="32"/>
          <w:szCs w:val="32"/>
        </w:rPr>
        <w:t>万元。与上年相比，增加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。增减变化的主要原因是：无政府性基金预算支出。其中：按功能分类科目，基本支出</w:t>
      </w:r>
      <w:r>
        <w:rPr>
          <w:rFonts w:ascii="仿宋_GB2312" w:eastAsia="仿宋_GB2312"/>
          <w:sz w:val="32"/>
          <w:szCs w:val="32"/>
        </w:rPr>
        <w:t>0</w:t>
      </w:r>
      <w:r>
        <w:rPr>
          <w:rFonts w:hint="eastAsia" w:ascii="仿宋_GB2312" w:eastAsia="仿宋_GB2312"/>
          <w:sz w:val="32"/>
          <w:szCs w:val="32"/>
        </w:rPr>
        <w:t>万元，项目支出</w:t>
      </w:r>
      <w:r>
        <w:rPr>
          <w:rFonts w:ascii="仿宋_GB2312" w:eastAsia="仿宋_GB2312"/>
          <w:sz w:val="32"/>
          <w:szCs w:val="32"/>
        </w:rPr>
        <w:t>0</w:t>
      </w:r>
      <w:r>
        <w:rPr>
          <w:rFonts w:hint="eastAsia" w:ascii="仿宋_GB2312" w:eastAsia="仿宋_GB2312"/>
          <w:sz w:val="32"/>
          <w:szCs w:val="32"/>
        </w:rPr>
        <w:t>万元。按经济分类科目，工资福利支出支出</w:t>
      </w:r>
      <w:r>
        <w:rPr>
          <w:rFonts w:ascii="仿宋_GB2312" w:eastAsia="仿宋_GB2312"/>
          <w:sz w:val="32"/>
          <w:szCs w:val="32"/>
        </w:rPr>
        <w:t>0</w:t>
      </w:r>
      <w:r>
        <w:rPr>
          <w:rFonts w:hint="eastAsia" w:ascii="仿宋_GB2312" w:eastAsia="仿宋_GB2312"/>
          <w:sz w:val="32"/>
          <w:szCs w:val="32"/>
        </w:rPr>
        <w:t>万元，商品服务支出</w:t>
      </w:r>
      <w:r>
        <w:rPr>
          <w:rFonts w:ascii="仿宋_GB2312" w:eastAsia="仿宋_GB2312"/>
          <w:sz w:val="32"/>
          <w:szCs w:val="32"/>
        </w:rPr>
        <w:t>0</w:t>
      </w:r>
      <w:r>
        <w:rPr>
          <w:rFonts w:hint="eastAsia" w:ascii="仿宋_GB2312" w:eastAsia="仿宋_GB2312"/>
          <w:sz w:val="32"/>
          <w:szCs w:val="32"/>
        </w:rPr>
        <w:t>万元，个人和家庭的补助支出</w:t>
      </w:r>
      <w:r>
        <w:rPr>
          <w:rFonts w:ascii="仿宋_GB2312" w:eastAsia="仿宋_GB2312"/>
          <w:sz w:val="32"/>
          <w:szCs w:val="32"/>
        </w:rPr>
        <w:t>0</w:t>
      </w:r>
      <w:r>
        <w:rPr>
          <w:rFonts w:hint="eastAsia" w:ascii="仿宋_GB2312" w:eastAsia="仿宋_GB2312"/>
          <w:sz w:val="32"/>
          <w:szCs w:val="32"/>
        </w:rPr>
        <w:t>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w:t>
      </w:r>
      <w:r>
        <w:rPr>
          <w:rFonts w:hint="eastAsia" w:ascii="仿宋_GB2312" w:eastAsia="仿宋_GB2312"/>
          <w:sz w:val="32"/>
          <w:szCs w:val="32"/>
          <w:lang w:eastAsia="zh-CN"/>
        </w:rPr>
        <w:t>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三、木垒县委宣传部结转结余情况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年末结转结余</w:t>
      </w:r>
      <w:r>
        <w:rPr>
          <w:rFonts w:ascii="仿宋_GB2312" w:eastAsia="仿宋_GB2312"/>
          <w:sz w:val="32"/>
          <w:szCs w:val="32"/>
        </w:rPr>
        <w:t>76.15</w:t>
      </w:r>
      <w:r>
        <w:rPr>
          <w:rFonts w:hint="eastAsia" w:ascii="仿宋_GB2312" w:eastAsia="仿宋_GB2312"/>
          <w:sz w:val="32"/>
          <w:szCs w:val="32"/>
        </w:rPr>
        <w:t>万元。与上年相比，增加</w:t>
      </w:r>
      <w:r>
        <w:rPr>
          <w:rFonts w:ascii="仿宋_GB2312" w:eastAsia="仿宋_GB2312"/>
          <w:sz w:val="32"/>
          <w:szCs w:val="32"/>
        </w:rPr>
        <w:t>76.15</w:t>
      </w:r>
      <w:r>
        <w:rPr>
          <w:rFonts w:hint="eastAsia" w:ascii="仿宋_GB2312" w:eastAsia="仿宋_GB2312"/>
          <w:sz w:val="32"/>
          <w:szCs w:val="32"/>
        </w:rPr>
        <w:t>万元，增长</w:t>
      </w:r>
      <w:r>
        <w:rPr>
          <w:rFonts w:ascii="仿宋_GB2312" w:eastAsia="仿宋_GB2312"/>
          <w:sz w:val="32"/>
          <w:szCs w:val="32"/>
        </w:rPr>
        <w:t>100%</w:t>
      </w:r>
      <w:r>
        <w:rPr>
          <w:rFonts w:hint="eastAsia" w:ascii="仿宋_GB2312" w:eastAsia="仿宋_GB2312"/>
          <w:sz w:val="32"/>
          <w:szCs w:val="32"/>
        </w:rPr>
        <w:t>，增长原因：基本支出结转增加。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其中财政拨款结转结余</w:t>
      </w:r>
      <w:r>
        <w:rPr>
          <w:rFonts w:ascii="仿宋_GB2312" w:eastAsia="仿宋_GB2312"/>
          <w:sz w:val="32"/>
          <w:szCs w:val="32"/>
        </w:rPr>
        <w:t>76.15</w:t>
      </w:r>
      <w:r>
        <w:rPr>
          <w:rFonts w:hint="eastAsia" w:ascii="仿宋_GB2312" w:eastAsia="仿宋_GB2312"/>
          <w:sz w:val="32"/>
          <w:szCs w:val="32"/>
        </w:rPr>
        <w:t>万元。增加</w:t>
      </w:r>
      <w:r>
        <w:rPr>
          <w:rFonts w:ascii="仿宋_GB2312" w:eastAsia="仿宋_GB2312"/>
          <w:sz w:val="32"/>
          <w:szCs w:val="32"/>
        </w:rPr>
        <w:t>76.15</w:t>
      </w:r>
      <w:r>
        <w:rPr>
          <w:rFonts w:hint="eastAsia" w:ascii="仿宋_GB2312" w:eastAsia="仿宋_GB2312"/>
          <w:sz w:val="32"/>
          <w:szCs w:val="32"/>
        </w:rPr>
        <w:t>万元，增长</w:t>
      </w:r>
      <w:r>
        <w:rPr>
          <w:rFonts w:ascii="仿宋_GB2312" w:eastAsia="仿宋_GB2312"/>
          <w:sz w:val="32"/>
          <w:szCs w:val="32"/>
        </w:rPr>
        <w:t>100%</w:t>
      </w:r>
      <w:r>
        <w:rPr>
          <w:rFonts w:hint="eastAsia" w:ascii="仿宋_GB2312" w:eastAsia="仿宋_GB2312"/>
          <w:sz w:val="32"/>
          <w:szCs w:val="32"/>
        </w:rPr>
        <w:t>，财政拨项目款全部支出。增减变化主要原因是：基本支出结转增加。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360" w:lineRule="auto"/>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年度一般公共预算“三公”经费支出决算</w:t>
      </w:r>
      <w:r>
        <w:rPr>
          <w:rFonts w:ascii="仿宋_GB2312" w:eastAsia="仿宋_GB2312"/>
          <w:sz w:val="32"/>
          <w:szCs w:val="32"/>
        </w:rPr>
        <w:t>17.78</w:t>
      </w:r>
      <w:r>
        <w:rPr>
          <w:rFonts w:hint="eastAsia" w:ascii="仿宋_GB2312" w:eastAsia="仿宋_GB2312"/>
          <w:sz w:val="32"/>
          <w:szCs w:val="32"/>
        </w:rPr>
        <w:t>万元，比上年减少</w:t>
      </w:r>
      <w:r>
        <w:rPr>
          <w:rFonts w:ascii="仿宋_GB2312" w:eastAsia="仿宋_GB2312"/>
          <w:sz w:val="32"/>
          <w:szCs w:val="32"/>
        </w:rPr>
        <w:t>24.29</w:t>
      </w:r>
      <w:r>
        <w:rPr>
          <w:rFonts w:hint="eastAsia" w:ascii="仿宋_GB2312" w:eastAsia="仿宋_GB2312"/>
          <w:sz w:val="32"/>
          <w:szCs w:val="32"/>
        </w:rPr>
        <w:t>万元，降低</w:t>
      </w:r>
      <w:r>
        <w:rPr>
          <w:rFonts w:ascii="仿宋_GB2312" w:eastAsia="仿宋_GB2312"/>
          <w:sz w:val="32"/>
          <w:szCs w:val="32"/>
        </w:rPr>
        <w:t>136.61%</w:t>
      </w:r>
      <w:r>
        <w:rPr>
          <w:rFonts w:hint="eastAsia" w:ascii="仿宋_GB2312" w:eastAsia="仿宋_GB2312"/>
          <w:sz w:val="32"/>
          <w:szCs w:val="32"/>
        </w:rPr>
        <w:t>，减少原因是严格执行中央八项规定。其中，因公出国（境）费支出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，比上年增加（减少）</w:t>
      </w:r>
      <w:r>
        <w:rPr>
          <w:rFonts w:ascii="仿宋_GB2312" w:eastAsia="仿宋_GB2312"/>
          <w:sz w:val="32"/>
          <w:szCs w:val="32"/>
        </w:rPr>
        <w:t>0</w:t>
      </w:r>
      <w:r>
        <w:rPr>
          <w:rFonts w:hint="eastAsia" w:ascii="仿宋_GB2312" w:eastAsia="仿宋_GB2312"/>
          <w:sz w:val="32"/>
          <w:szCs w:val="32"/>
        </w:rPr>
        <w:t>万元，增长（降低）</w:t>
      </w:r>
      <w:r>
        <w:rPr>
          <w:rFonts w:ascii="仿宋_GB2312" w:eastAsia="仿宋_GB2312"/>
          <w:sz w:val="32"/>
          <w:szCs w:val="32"/>
        </w:rPr>
        <w:t>0%</w:t>
      </w:r>
      <w:r>
        <w:rPr>
          <w:rFonts w:hint="eastAsia" w:ascii="仿宋_GB2312" w:eastAsia="仿宋_GB2312"/>
          <w:sz w:val="32"/>
          <w:szCs w:val="32"/>
        </w:rPr>
        <w:t>，增加（减少）原因是：无因公出国（境）费用；公务用车购置及运行维护费支出</w:t>
      </w:r>
      <w:r>
        <w:rPr>
          <w:rFonts w:ascii="仿宋_GB2312" w:eastAsia="仿宋_GB2312"/>
          <w:sz w:val="32"/>
          <w:szCs w:val="32"/>
        </w:rPr>
        <w:t>12.25</w:t>
      </w:r>
      <w:r>
        <w:rPr>
          <w:rFonts w:hint="eastAsia" w:ascii="仿宋_GB2312" w:eastAsia="仿宋_GB2312"/>
          <w:sz w:val="32"/>
          <w:szCs w:val="32"/>
        </w:rPr>
        <w:t>万元，占</w:t>
      </w:r>
      <w:r>
        <w:rPr>
          <w:rFonts w:ascii="仿宋_GB2312" w:eastAsia="仿宋_GB2312"/>
          <w:sz w:val="32"/>
          <w:szCs w:val="32"/>
        </w:rPr>
        <w:t>71%</w:t>
      </w:r>
      <w:r>
        <w:rPr>
          <w:rFonts w:hint="eastAsia" w:ascii="仿宋_GB2312" w:eastAsia="仿宋_GB2312"/>
          <w:sz w:val="32"/>
          <w:szCs w:val="32"/>
        </w:rPr>
        <w:t>，比上年减少</w:t>
      </w:r>
      <w:r>
        <w:rPr>
          <w:rFonts w:ascii="仿宋_GB2312" w:eastAsia="仿宋_GB2312"/>
          <w:sz w:val="32"/>
          <w:szCs w:val="32"/>
        </w:rPr>
        <w:t>11.57</w:t>
      </w:r>
      <w:r>
        <w:rPr>
          <w:rFonts w:hint="eastAsia" w:ascii="仿宋_GB2312" w:eastAsia="仿宋_GB2312"/>
          <w:sz w:val="32"/>
          <w:szCs w:val="32"/>
        </w:rPr>
        <w:t>万元，降低</w:t>
      </w:r>
      <w:r>
        <w:rPr>
          <w:rFonts w:ascii="仿宋_GB2312" w:eastAsia="仿宋_GB2312"/>
          <w:sz w:val="32"/>
          <w:szCs w:val="32"/>
        </w:rPr>
        <w:t>94.44%</w:t>
      </w:r>
      <w:r>
        <w:rPr>
          <w:rFonts w:hint="eastAsia" w:ascii="仿宋_GB2312" w:eastAsia="仿宋_GB2312"/>
          <w:sz w:val="32"/>
          <w:szCs w:val="32"/>
        </w:rPr>
        <w:t>，减少原因是：严格执行中央八项规定</w:t>
      </w:r>
      <w:r>
        <w:rPr>
          <w:rFonts w:ascii="仿宋_GB2312" w:eastAsia="仿宋_GB2312"/>
          <w:sz w:val="32"/>
          <w:szCs w:val="32"/>
        </w:rPr>
        <w:t>.</w:t>
      </w:r>
      <w:r>
        <w:rPr>
          <w:rFonts w:hint="eastAsia" w:ascii="仿宋_GB2312" w:eastAsia="仿宋_GB2312"/>
          <w:sz w:val="32"/>
          <w:szCs w:val="32"/>
        </w:rPr>
        <w:t>公务接待费支出</w:t>
      </w:r>
      <w:r>
        <w:rPr>
          <w:rFonts w:ascii="仿宋_GB2312" w:eastAsia="仿宋_GB2312"/>
          <w:sz w:val="32"/>
          <w:szCs w:val="32"/>
        </w:rPr>
        <w:t>5.53</w:t>
      </w:r>
      <w:r>
        <w:rPr>
          <w:rFonts w:hint="eastAsia" w:ascii="仿宋_GB2312" w:eastAsia="仿宋_GB2312"/>
          <w:sz w:val="32"/>
          <w:szCs w:val="32"/>
        </w:rPr>
        <w:t>万元，占</w:t>
      </w:r>
      <w:r>
        <w:rPr>
          <w:rFonts w:ascii="仿宋_GB2312" w:eastAsia="仿宋_GB2312"/>
          <w:sz w:val="32"/>
          <w:szCs w:val="32"/>
        </w:rPr>
        <w:t>29%</w:t>
      </w:r>
      <w:r>
        <w:rPr>
          <w:rFonts w:hint="eastAsia" w:ascii="仿宋_GB2312" w:eastAsia="仿宋_GB2312"/>
          <w:sz w:val="32"/>
          <w:szCs w:val="32"/>
        </w:rPr>
        <w:t>，比上年减少</w:t>
      </w:r>
      <w:r>
        <w:rPr>
          <w:rFonts w:ascii="仿宋_GB2312" w:eastAsia="仿宋_GB2312"/>
          <w:sz w:val="32"/>
          <w:szCs w:val="32"/>
        </w:rPr>
        <w:t>12.71</w:t>
      </w:r>
      <w:r>
        <w:rPr>
          <w:rFonts w:hint="eastAsia" w:ascii="仿宋_GB2312" w:eastAsia="仿宋_GB2312"/>
          <w:sz w:val="32"/>
          <w:szCs w:val="32"/>
        </w:rPr>
        <w:t>万元，降低</w:t>
      </w:r>
      <w:r>
        <w:rPr>
          <w:rFonts w:ascii="仿宋_GB2312" w:eastAsia="仿宋_GB2312"/>
          <w:sz w:val="32"/>
          <w:szCs w:val="32"/>
        </w:rPr>
        <w:t>229%</w:t>
      </w:r>
      <w:r>
        <w:rPr>
          <w:rFonts w:hint="eastAsia" w:ascii="仿宋_GB2312" w:eastAsia="仿宋_GB2312"/>
          <w:sz w:val="32"/>
          <w:szCs w:val="32"/>
        </w:rPr>
        <w:t>，减少原因是严格执行中央八项规定。具体情况如下：</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w:t>
      </w:r>
      <w:r>
        <w:rPr>
          <w:rFonts w:hint="eastAsia" w:ascii="仿宋_GB2312" w:eastAsia="仿宋_GB2312"/>
          <w:sz w:val="32"/>
          <w:szCs w:val="32"/>
        </w:rPr>
        <w:t>万元。木垒县委宣传部全年使用一般公共预算财政拨款安排的出国（境）团组</w:t>
      </w:r>
      <w:r>
        <w:rPr>
          <w:rFonts w:ascii="仿宋_GB2312" w:eastAsia="仿宋_GB2312"/>
          <w:sz w:val="32"/>
          <w:szCs w:val="32"/>
        </w:rPr>
        <w:t>0</w:t>
      </w:r>
      <w:r>
        <w:rPr>
          <w:rFonts w:hint="eastAsia" w:ascii="仿宋_GB2312" w:eastAsia="仿宋_GB2312"/>
          <w:sz w:val="32"/>
          <w:szCs w:val="32"/>
        </w:rPr>
        <w:t>个，累计</w:t>
      </w:r>
      <w:r>
        <w:rPr>
          <w:rFonts w:ascii="仿宋_GB2312" w:eastAsia="仿宋_GB2312"/>
          <w:sz w:val="32"/>
          <w:szCs w:val="32"/>
        </w:rPr>
        <w:t>0</w:t>
      </w:r>
      <w:r>
        <w:rPr>
          <w:rFonts w:hint="eastAsia" w:ascii="仿宋_GB2312" w:eastAsia="仿宋_GB2312"/>
          <w:sz w:val="32"/>
          <w:szCs w:val="32"/>
        </w:rPr>
        <w:t>人次。开支内容：无。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12.25</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其中，公务用车购置</w:t>
      </w:r>
      <w:r>
        <w:rPr>
          <w:rFonts w:ascii="仿宋_GB2312" w:eastAsia="仿宋_GB2312"/>
          <w:sz w:val="32"/>
          <w:szCs w:val="32"/>
        </w:rPr>
        <w:t>0</w:t>
      </w:r>
      <w:r>
        <w:rPr>
          <w:rFonts w:hint="eastAsia" w:ascii="仿宋_GB2312" w:eastAsia="仿宋_GB2312"/>
          <w:sz w:val="32"/>
          <w:szCs w:val="32"/>
        </w:rPr>
        <w:t>元，公务用车运行维护费</w:t>
      </w:r>
      <w:r>
        <w:rPr>
          <w:rFonts w:ascii="仿宋_GB2312" w:eastAsia="仿宋_GB2312"/>
          <w:sz w:val="32"/>
          <w:szCs w:val="32"/>
        </w:rPr>
        <w:t>12.25</w:t>
      </w:r>
      <w:r>
        <w:rPr>
          <w:rFonts w:hint="eastAsia" w:ascii="仿宋_GB2312" w:eastAsia="仿宋_GB2312"/>
          <w:sz w:val="32"/>
          <w:szCs w:val="32"/>
        </w:rPr>
        <w:t>万元。主要用于燃油费，维修费，过路费，保险费等。</w:t>
      </w:r>
      <w:r>
        <w:rPr>
          <w:rFonts w:ascii="仿宋_GB2312" w:eastAsia="仿宋_GB2312"/>
          <w:sz w:val="32"/>
          <w:szCs w:val="32"/>
        </w:rPr>
        <w:t>2017</w:t>
      </w:r>
      <w:r>
        <w:rPr>
          <w:rFonts w:hint="eastAsia" w:ascii="仿宋_GB2312" w:eastAsia="仿宋_GB2312"/>
          <w:sz w:val="32"/>
          <w:szCs w:val="32"/>
        </w:rPr>
        <w:t>年，单位一般公共财政拨款安排的公务用车购置量</w:t>
      </w:r>
      <w:r>
        <w:rPr>
          <w:rFonts w:ascii="仿宋_GB2312" w:eastAsia="仿宋_GB2312"/>
          <w:sz w:val="32"/>
          <w:szCs w:val="32"/>
        </w:rPr>
        <w:t>0</w:t>
      </w:r>
      <w:r>
        <w:rPr>
          <w:rFonts w:hint="eastAsia" w:ascii="仿宋_GB2312" w:eastAsia="仿宋_GB2312"/>
          <w:sz w:val="32"/>
          <w:szCs w:val="32"/>
        </w:rPr>
        <w:t>辆，保有量为</w:t>
      </w:r>
      <w:r>
        <w:rPr>
          <w:rFonts w:ascii="仿宋_GB2312" w:eastAsia="仿宋_GB2312"/>
          <w:sz w:val="32"/>
          <w:szCs w:val="32"/>
        </w:rPr>
        <w:t>1</w:t>
      </w:r>
      <w:r>
        <w:rPr>
          <w:rFonts w:hint="eastAsia" w:ascii="仿宋_GB2312" w:eastAsia="仿宋_GB2312"/>
          <w:sz w:val="32"/>
          <w:szCs w:val="32"/>
        </w:rPr>
        <w:t>辆。</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5.53</w:t>
      </w:r>
      <w:r>
        <w:rPr>
          <w:rFonts w:hint="eastAsia" w:ascii="仿宋_GB2312" w:eastAsia="仿宋_GB2312"/>
          <w:sz w:val="32"/>
          <w:szCs w:val="32"/>
        </w:rPr>
        <w:t>万元。具体是：国内公务接待支出</w:t>
      </w:r>
      <w:r>
        <w:rPr>
          <w:rFonts w:ascii="仿宋_GB2312" w:eastAsia="仿宋_GB2312"/>
          <w:sz w:val="32"/>
          <w:szCs w:val="32"/>
        </w:rPr>
        <w:t>5.53</w:t>
      </w:r>
      <w:r>
        <w:rPr>
          <w:rFonts w:hint="eastAsia" w:ascii="仿宋_GB2312" w:eastAsia="仿宋_GB2312"/>
          <w:sz w:val="32"/>
          <w:szCs w:val="32"/>
        </w:rPr>
        <w:t>万元，主要是上级来人检查工作用餐等。木垒县委宣传部国内公务接待</w:t>
      </w:r>
      <w:r>
        <w:rPr>
          <w:rFonts w:ascii="仿宋_GB2312" w:eastAsia="仿宋_GB2312"/>
          <w:sz w:val="32"/>
          <w:szCs w:val="32"/>
        </w:rPr>
        <w:t>82</w:t>
      </w:r>
      <w:r>
        <w:rPr>
          <w:rFonts w:hint="eastAsia" w:ascii="仿宋_GB2312" w:eastAsia="仿宋_GB2312"/>
          <w:sz w:val="32"/>
          <w:szCs w:val="32"/>
        </w:rPr>
        <w:t>批次，</w:t>
      </w:r>
      <w:r>
        <w:rPr>
          <w:rFonts w:ascii="仿宋_GB2312" w:eastAsia="仿宋_GB2312"/>
          <w:sz w:val="32"/>
          <w:szCs w:val="32"/>
        </w:rPr>
        <w:t>890</w:t>
      </w:r>
      <w:r>
        <w:rPr>
          <w:rFonts w:hint="eastAsia" w:ascii="仿宋_GB2312" w:eastAsia="仿宋_GB2312"/>
          <w:sz w:val="32"/>
          <w:szCs w:val="32"/>
        </w:rPr>
        <w:t>人次。</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年度一般公共预算“三公”经费支出决算</w:t>
      </w:r>
      <w:r>
        <w:rPr>
          <w:rFonts w:ascii="仿宋_GB2312" w:eastAsia="仿宋_GB2312"/>
          <w:sz w:val="32"/>
          <w:szCs w:val="32"/>
        </w:rPr>
        <w:t>17.78</w:t>
      </w:r>
      <w:r>
        <w:rPr>
          <w:rFonts w:hint="eastAsia" w:ascii="仿宋_GB2312" w:eastAsia="仿宋_GB2312"/>
          <w:sz w:val="32"/>
          <w:szCs w:val="32"/>
        </w:rPr>
        <w:t>万元，与预算相比基本持平。</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年度木垒县委宣传部机关运行经费支出</w:t>
      </w:r>
      <w:r>
        <w:rPr>
          <w:rFonts w:ascii="仿宋_GB2312" w:eastAsia="仿宋_GB2312"/>
          <w:sz w:val="32"/>
          <w:szCs w:val="32"/>
        </w:rPr>
        <w:t>0</w:t>
      </w:r>
      <w:r>
        <w:rPr>
          <w:rFonts w:hint="eastAsia" w:ascii="仿宋_GB2312" w:eastAsia="仿宋_GB2312"/>
          <w:sz w:val="32"/>
          <w:szCs w:val="32"/>
        </w:rPr>
        <w:t>万元，较去年减少</w:t>
      </w:r>
      <w:r>
        <w:rPr>
          <w:rFonts w:ascii="仿宋_GB2312" w:eastAsia="仿宋_GB2312"/>
          <w:sz w:val="32"/>
          <w:szCs w:val="32"/>
        </w:rPr>
        <w:t>42.08</w:t>
      </w:r>
      <w:r>
        <w:rPr>
          <w:rFonts w:hint="eastAsia" w:ascii="仿宋_GB2312" w:eastAsia="仿宋_GB2312"/>
          <w:sz w:val="32"/>
          <w:szCs w:val="32"/>
        </w:rPr>
        <w:t>万元，下降</w:t>
      </w:r>
      <w:r>
        <w:rPr>
          <w:rFonts w:ascii="仿宋_GB2312" w:eastAsia="仿宋_GB2312"/>
          <w:sz w:val="32"/>
          <w:szCs w:val="32"/>
        </w:rPr>
        <w:t>1</w:t>
      </w:r>
      <w:bookmarkStart w:id="0" w:name="_GoBack"/>
      <w:bookmarkEnd w:id="0"/>
      <w:r>
        <w:rPr>
          <w:rFonts w:ascii="仿宋_GB2312" w:eastAsia="仿宋_GB2312"/>
          <w:sz w:val="32"/>
          <w:szCs w:val="32"/>
        </w:rPr>
        <w:t>00%</w:t>
      </w:r>
      <w:r>
        <w:rPr>
          <w:rFonts w:hint="eastAsia" w:ascii="仿宋_GB2312" w:eastAsia="仿宋_GB2312"/>
          <w:sz w:val="32"/>
          <w:szCs w:val="32"/>
        </w:rPr>
        <w:t>，减少原因是</w:t>
      </w:r>
      <w:r>
        <w:rPr>
          <w:rFonts w:ascii="仿宋_GB2312" w:eastAsia="仿宋_GB2312"/>
          <w:sz w:val="32"/>
          <w:szCs w:val="32"/>
        </w:rPr>
        <w:t>2017</w:t>
      </w:r>
      <w:r>
        <w:rPr>
          <w:rFonts w:hint="eastAsia" w:ascii="仿宋_GB2312" w:eastAsia="仿宋_GB2312"/>
          <w:sz w:val="32"/>
          <w:szCs w:val="32"/>
        </w:rPr>
        <w:t>年初未做预算。</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单位政府采购计划</w:t>
      </w:r>
      <w:r>
        <w:rPr>
          <w:rFonts w:ascii="仿宋_GB2312" w:eastAsia="仿宋_GB2312"/>
          <w:sz w:val="32"/>
          <w:szCs w:val="32"/>
        </w:rPr>
        <w:t>11.94</w:t>
      </w:r>
      <w:r>
        <w:rPr>
          <w:rFonts w:hint="eastAsia" w:ascii="仿宋_GB2312" w:eastAsia="仿宋_GB2312"/>
          <w:sz w:val="32"/>
          <w:szCs w:val="32"/>
        </w:rPr>
        <w:t>万元，其中：政府采购货物支出</w:t>
      </w:r>
      <w:r>
        <w:rPr>
          <w:rFonts w:ascii="仿宋_GB2312" w:eastAsia="仿宋_GB2312"/>
          <w:sz w:val="32"/>
          <w:szCs w:val="32"/>
        </w:rPr>
        <w:t>11.94</w:t>
      </w:r>
      <w:r>
        <w:rPr>
          <w:rFonts w:hint="eastAsia" w:ascii="仿宋_GB2312" w:eastAsia="仿宋_GB2312"/>
          <w:sz w:val="32"/>
          <w:szCs w:val="32"/>
        </w:rPr>
        <w:t>万元、政府采购工程支出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0</w:t>
      </w:r>
      <w:r>
        <w:rPr>
          <w:rFonts w:hint="eastAsia" w:ascii="仿宋_GB2312" w:eastAsia="仿宋_GB2312"/>
          <w:sz w:val="32"/>
          <w:szCs w:val="32"/>
        </w:rPr>
        <w:t>万元；实际采购</w:t>
      </w:r>
      <w:r>
        <w:rPr>
          <w:rFonts w:ascii="仿宋_GB2312" w:eastAsia="仿宋_GB2312"/>
          <w:sz w:val="32"/>
          <w:szCs w:val="32"/>
        </w:rPr>
        <w:t>11.94</w:t>
      </w:r>
      <w:r>
        <w:rPr>
          <w:rFonts w:hint="eastAsia" w:ascii="仿宋_GB2312" w:eastAsia="仿宋_GB2312"/>
          <w:sz w:val="32"/>
          <w:szCs w:val="32"/>
        </w:rPr>
        <w:t>万元，其中：政府采购货物支出</w:t>
      </w:r>
      <w:r>
        <w:rPr>
          <w:rFonts w:ascii="仿宋_GB2312" w:eastAsia="仿宋_GB2312"/>
          <w:sz w:val="32"/>
          <w:szCs w:val="32"/>
        </w:rPr>
        <w:t>11.94</w:t>
      </w:r>
      <w:r>
        <w:rPr>
          <w:rFonts w:hint="eastAsia" w:ascii="仿宋_GB2312" w:eastAsia="仿宋_GB2312"/>
          <w:sz w:val="32"/>
          <w:szCs w:val="32"/>
        </w:rPr>
        <w:t>万元、政府采购工程支出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0</w:t>
      </w:r>
      <w:r>
        <w:rPr>
          <w:rFonts w:hint="eastAsia" w:ascii="仿宋_GB2312" w:eastAsia="仿宋_GB2312"/>
          <w:sz w:val="32"/>
          <w:szCs w:val="32"/>
        </w:rPr>
        <w:t>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日，木垒县委宣传部资产总计</w:t>
      </w:r>
      <w:r>
        <w:rPr>
          <w:rFonts w:ascii="仿宋_GB2312" w:eastAsia="仿宋_GB2312"/>
          <w:sz w:val="32"/>
          <w:szCs w:val="32"/>
        </w:rPr>
        <w:t>121.33</w:t>
      </w:r>
      <w:r>
        <w:rPr>
          <w:rFonts w:hint="eastAsia" w:ascii="仿宋_GB2312" w:eastAsia="仿宋_GB2312"/>
          <w:sz w:val="32"/>
          <w:szCs w:val="32"/>
        </w:rPr>
        <w:t>万元，其中：流动资产</w:t>
      </w:r>
      <w:r>
        <w:rPr>
          <w:rFonts w:ascii="仿宋_GB2312" w:eastAsia="仿宋_GB2312"/>
          <w:sz w:val="32"/>
          <w:szCs w:val="32"/>
        </w:rPr>
        <w:t>82.5</w:t>
      </w:r>
      <w:r>
        <w:rPr>
          <w:rFonts w:hint="eastAsia" w:ascii="仿宋_GB2312" w:eastAsia="仿宋_GB2312"/>
          <w:sz w:val="32"/>
          <w:szCs w:val="32"/>
        </w:rPr>
        <w:t>万元，固定资产</w:t>
      </w:r>
      <w:r>
        <w:rPr>
          <w:rFonts w:ascii="仿宋_GB2312" w:eastAsia="仿宋_GB2312"/>
          <w:sz w:val="32"/>
          <w:szCs w:val="32"/>
        </w:rPr>
        <w:t>38.83</w:t>
      </w:r>
      <w:r>
        <w:rPr>
          <w:rFonts w:hint="eastAsia" w:ascii="仿宋_GB2312" w:eastAsia="仿宋_GB2312"/>
          <w:sz w:val="32"/>
          <w:szCs w:val="32"/>
        </w:rPr>
        <w:t>万元，其中：房屋</w:t>
      </w:r>
      <w:r>
        <w:rPr>
          <w:rFonts w:ascii="仿宋_GB2312" w:eastAsia="仿宋_GB2312"/>
          <w:sz w:val="32"/>
          <w:szCs w:val="32"/>
        </w:rPr>
        <w:t>0</w:t>
      </w:r>
      <w:r>
        <w:rPr>
          <w:rFonts w:hint="eastAsia" w:ascii="仿宋_GB2312" w:eastAsia="仿宋_GB2312"/>
          <w:sz w:val="32"/>
          <w:szCs w:val="32"/>
        </w:rPr>
        <w:t>（平方米），价值</w:t>
      </w:r>
      <w:r>
        <w:rPr>
          <w:rFonts w:ascii="仿宋_GB2312" w:eastAsia="仿宋_GB2312"/>
          <w:sz w:val="32"/>
          <w:szCs w:val="32"/>
        </w:rPr>
        <w:t>0</w:t>
      </w:r>
      <w:r>
        <w:rPr>
          <w:rFonts w:hint="eastAsia" w:ascii="仿宋_GB2312" w:eastAsia="仿宋_GB2312"/>
          <w:sz w:val="32"/>
          <w:szCs w:val="32"/>
        </w:rPr>
        <w:t>万元，共有车辆</w:t>
      </w:r>
      <w:r>
        <w:rPr>
          <w:rFonts w:ascii="仿宋_GB2312" w:eastAsia="仿宋_GB2312"/>
          <w:sz w:val="32"/>
          <w:szCs w:val="32"/>
        </w:rPr>
        <w:t>1</w:t>
      </w:r>
      <w:r>
        <w:rPr>
          <w:rFonts w:hint="eastAsia" w:ascii="仿宋_GB2312" w:eastAsia="仿宋_GB2312"/>
          <w:sz w:val="32"/>
          <w:szCs w:val="32"/>
        </w:rPr>
        <w:t>辆，价值</w:t>
      </w:r>
      <w:r>
        <w:rPr>
          <w:rFonts w:ascii="仿宋_GB2312" w:eastAsia="仿宋_GB2312"/>
          <w:sz w:val="32"/>
          <w:szCs w:val="32"/>
        </w:rPr>
        <w:t>15.97</w:t>
      </w:r>
      <w:r>
        <w:rPr>
          <w:rFonts w:hint="eastAsia" w:ascii="仿宋_GB2312" w:eastAsia="仿宋_GB2312"/>
          <w:sz w:val="32"/>
          <w:szCs w:val="32"/>
        </w:rPr>
        <w:t>万元，其中：部级领导干部用车</w:t>
      </w:r>
      <w:r>
        <w:rPr>
          <w:rFonts w:ascii="仿宋_GB2312" w:eastAsia="仿宋_GB2312"/>
          <w:sz w:val="32"/>
          <w:szCs w:val="32"/>
        </w:rPr>
        <w:t>0</w:t>
      </w:r>
      <w:r>
        <w:rPr>
          <w:rFonts w:hint="eastAsia" w:ascii="仿宋_GB2312" w:eastAsia="仿宋_GB2312"/>
          <w:sz w:val="32"/>
          <w:szCs w:val="32"/>
        </w:rPr>
        <w:t>辆、一般公务用车</w:t>
      </w:r>
      <w:r>
        <w:rPr>
          <w:rFonts w:ascii="仿宋_GB2312" w:eastAsia="仿宋_GB2312"/>
          <w:sz w:val="32"/>
          <w:szCs w:val="32"/>
        </w:rPr>
        <w:t>1</w:t>
      </w:r>
      <w:r>
        <w:rPr>
          <w:rFonts w:hint="eastAsia" w:ascii="仿宋_GB2312" w:eastAsia="仿宋_GB2312"/>
          <w:sz w:val="32"/>
          <w:szCs w:val="32"/>
        </w:rPr>
        <w:t>辆、一般执法执勤用车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0</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万元以上设备</w:t>
      </w:r>
      <w:r>
        <w:rPr>
          <w:rFonts w:ascii="仿宋_GB2312" w:eastAsia="仿宋_GB2312"/>
          <w:sz w:val="32"/>
          <w:szCs w:val="32"/>
        </w:rPr>
        <w:t>0</w:t>
      </w:r>
      <w:r>
        <w:rPr>
          <w:rFonts w:hint="eastAsia" w:ascii="仿宋_GB2312" w:eastAsia="仿宋_GB2312"/>
          <w:sz w:val="32"/>
          <w:szCs w:val="32"/>
        </w:rPr>
        <w:t>台（套），其他固定资产价值</w:t>
      </w:r>
      <w:r>
        <w:rPr>
          <w:rFonts w:ascii="仿宋_GB2312" w:eastAsia="仿宋_GB2312"/>
          <w:sz w:val="32"/>
          <w:szCs w:val="32"/>
        </w:rPr>
        <w:t>0</w:t>
      </w:r>
      <w:r>
        <w:rPr>
          <w:rFonts w:hint="eastAsia" w:ascii="仿宋_GB2312" w:eastAsia="仿宋_GB2312"/>
          <w:sz w:val="32"/>
          <w:szCs w:val="32"/>
        </w:rPr>
        <w:t>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480" w:firstLineChars="150"/>
        <w:rPr>
          <w:rFonts w:ascii="仿宋_GB2312" w:eastAsia="仿宋_GB2312"/>
          <w:sz w:val="32"/>
          <w:szCs w:val="32"/>
        </w:rPr>
      </w:pPr>
      <w:r>
        <w:rPr>
          <w:rFonts w:hint="eastAsia" w:ascii="仿宋_GB2312" w:eastAsia="仿宋_GB2312"/>
          <w:sz w:val="32"/>
          <w:szCs w:val="32"/>
        </w:rPr>
        <w:t>（二）国有资产收益征缴情况说明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日，木垒县委宣传部资产有偿使用收入合计</w:t>
      </w:r>
      <w:r>
        <w:rPr>
          <w:rFonts w:ascii="仿宋_GB2312" w:eastAsia="仿宋_GB2312"/>
          <w:sz w:val="32"/>
          <w:szCs w:val="32"/>
        </w:rPr>
        <w:t>0</w:t>
      </w:r>
      <w:r>
        <w:rPr>
          <w:rFonts w:hint="eastAsia" w:ascii="仿宋_GB2312" w:eastAsia="仿宋_GB2312"/>
          <w:sz w:val="32"/>
          <w:szCs w:val="32"/>
        </w:rPr>
        <w:t>万元，资产处置收入合计</w:t>
      </w:r>
      <w:r>
        <w:rPr>
          <w:rFonts w:ascii="仿宋_GB2312" w:eastAsia="仿宋_GB2312"/>
          <w:sz w:val="32"/>
          <w:szCs w:val="32"/>
        </w:rPr>
        <w:t>0</w:t>
      </w:r>
      <w:r>
        <w:rPr>
          <w:rFonts w:hint="eastAsia" w:ascii="仿宋_GB2312" w:eastAsia="仿宋_GB2312"/>
          <w:sz w:val="32"/>
          <w:szCs w:val="32"/>
        </w:rPr>
        <w:t>万元。其中：已缴国库</w:t>
      </w:r>
      <w:r>
        <w:rPr>
          <w:rFonts w:ascii="仿宋_GB2312" w:eastAsia="仿宋_GB2312"/>
          <w:sz w:val="32"/>
          <w:szCs w:val="32"/>
        </w:rPr>
        <w:t>0</w:t>
      </w:r>
      <w:r>
        <w:rPr>
          <w:rFonts w:hint="eastAsia" w:ascii="仿宋_GB2312" w:eastAsia="仿宋_GB2312"/>
          <w:sz w:val="32"/>
          <w:szCs w:val="32"/>
        </w:rPr>
        <w:t>万元，已缴财政专户</w:t>
      </w:r>
      <w:r>
        <w:rPr>
          <w:rFonts w:ascii="仿宋_GB2312" w:eastAsia="仿宋_GB2312"/>
          <w:sz w:val="32"/>
          <w:szCs w:val="32"/>
        </w:rPr>
        <w:t>0</w:t>
      </w:r>
      <w:r>
        <w:rPr>
          <w:rFonts w:hint="eastAsia" w:ascii="仿宋_GB2312" w:eastAsia="仿宋_GB2312"/>
          <w:sz w:val="32"/>
          <w:szCs w:val="32"/>
        </w:rPr>
        <w:t>万元，应缴未缴</w:t>
      </w:r>
      <w:r>
        <w:rPr>
          <w:rFonts w:ascii="仿宋_GB2312" w:eastAsia="仿宋_GB2312"/>
          <w:sz w:val="32"/>
          <w:szCs w:val="32"/>
        </w:rPr>
        <w:t>0</w:t>
      </w:r>
      <w:r>
        <w:rPr>
          <w:rFonts w:hint="eastAsia" w:ascii="仿宋_GB2312" w:eastAsia="仿宋_GB2312"/>
          <w:sz w:val="32"/>
          <w:szCs w:val="32"/>
        </w:rPr>
        <w:t>万元，单位留用</w:t>
      </w:r>
      <w:r>
        <w:rPr>
          <w:rFonts w:ascii="仿宋_GB2312" w:eastAsia="仿宋_GB2312"/>
          <w:sz w:val="32"/>
          <w:szCs w:val="32"/>
        </w:rPr>
        <w:t>0</w:t>
      </w:r>
      <w:r>
        <w:rPr>
          <w:rFonts w:hint="eastAsia" w:ascii="仿宋_GB2312" w:eastAsia="仿宋_GB2312"/>
          <w:sz w:val="32"/>
          <w:szCs w:val="32"/>
        </w:rPr>
        <w:t>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ind w:firstLine="480" w:firstLineChars="150"/>
        <w:rPr>
          <w:rFonts w:ascii="仿宋_GB2312" w:eastAsia="仿宋_GB2312"/>
          <w:sz w:val="32"/>
          <w:szCs w:val="32"/>
        </w:rPr>
      </w:pPr>
      <w:r>
        <w:rPr>
          <w:rFonts w:hint="eastAsia" w:ascii="仿宋_GB2312" w:eastAsia="仿宋_GB2312"/>
          <w:sz w:val="32"/>
          <w:szCs w:val="32"/>
        </w:rPr>
        <w:t>（三）部门项目支出情况和项目绩效评价情况说明</w:t>
      </w:r>
    </w:p>
    <w:p>
      <w:pPr>
        <w:spacing w:line="500" w:lineRule="exact"/>
        <w:ind w:firstLine="640" w:firstLineChars="200"/>
        <w:rPr>
          <w:rFonts w:ascii="仿宋_GB2312" w:hAnsi="宋体" w:eastAsia="仿宋_GB2312" w:cs="宋体"/>
          <w:kern w:val="0"/>
          <w:sz w:val="32"/>
          <w:szCs w:val="32"/>
        </w:rPr>
      </w:pPr>
      <w:r>
        <w:rPr>
          <w:rFonts w:ascii="仿宋_GB2312" w:eastAsia="仿宋_GB2312"/>
          <w:sz w:val="32"/>
          <w:szCs w:val="32"/>
        </w:rPr>
        <w:t>2017</w:t>
      </w:r>
      <w:r>
        <w:rPr>
          <w:rFonts w:hint="eastAsia" w:ascii="仿宋_GB2312" w:hAnsi="宋体" w:eastAsia="仿宋_GB2312" w:cs="宋体"/>
          <w:kern w:val="0"/>
          <w:sz w:val="32"/>
          <w:szCs w:val="32"/>
        </w:rPr>
        <w:t>年度，</w:t>
      </w:r>
      <w:r>
        <w:rPr>
          <w:rFonts w:hint="eastAsia" w:ascii="仿宋_GB2312" w:eastAsia="仿宋_GB2312"/>
          <w:sz w:val="32"/>
          <w:szCs w:val="32"/>
        </w:rPr>
        <w:t>木垒县委宣传部</w:t>
      </w:r>
      <w:r>
        <w:rPr>
          <w:rFonts w:hint="eastAsia" w:ascii="仿宋_GB2312" w:hAnsi="宋体" w:eastAsia="仿宋_GB2312" w:cs="宋体"/>
          <w:kern w:val="0"/>
          <w:sz w:val="32"/>
          <w:szCs w:val="32"/>
        </w:rPr>
        <w:t>实行绩效管理的项目</w:t>
      </w:r>
      <w:r>
        <w:rPr>
          <w:rFonts w:ascii="仿宋_GB2312" w:hAnsi="宋体" w:eastAsia="仿宋_GB2312" w:cs="宋体"/>
          <w:kern w:val="0"/>
          <w:sz w:val="32"/>
          <w:szCs w:val="32"/>
        </w:rPr>
        <w:t>0</w:t>
      </w:r>
      <w:r>
        <w:rPr>
          <w:rFonts w:hint="eastAsia" w:ascii="仿宋_GB2312" w:hAnsi="宋体" w:eastAsia="仿宋_GB2312" w:cs="宋体"/>
          <w:kern w:val="0"/>
          <w:sz w:val="32"/>
          <w:szCs w:val="32"/>
        </w:rPr>
        <w:t>个，涉及预算</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万元，项目支出决算</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万元。年末本单位民生项目和重点支出项目的绩效评价开展情况及结果：无。</w:t>
      </w:r>
    </w:p>
    <w:p>
      <w:pPr>
        <w:spacing w:line="500" w:lineRule="exact"/>
        <w:ind w:firstLine="640" w:firstLineChars="200"/>
        <w:rPr>
          <w:rFonts w:ascii="仿宋_GB2312" w:hAnsi="Calibri" w:eastAsia="仿宋_GB2312"/>
          <w:sz w:val="32"/>
          <w:szCs w:val="32"/>
          <w:lang w:val="en-GB"/>
        </w:rPr>
      </w:pPr>
      <w:r>
        <w:rPr>
          <w:rFonts w:ascii="仿宋_GB2312" w:hAnsi="宋体" w:eastAsia="仿宋_GB2312" w:cs="宋体"/>
          <w:kern w:val="0"/>
          <w:sz w:val="32"/>
          <w:szCs w:val="32"/>
        </w:rPr>
        <w:t xml:space="preserve"> </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其他有关说明内容：无。</w:t>
      </w:r>
    </w:p>
    <w:p>
      <w:pPr>
        <w:spacing w:line="500" w:lineRule="exact"/>
        <w:jc w:val="center"/>
        <w:outlineLvl w:val="0"/>
        <w:rPr>
          <w:rFonts w:ascii="黑体" w:hAnsi="黑体" w:eastAsia="黑体"/>
          <w:sz w:val="32"/>
          <w:szCs w:val="32"/>
        </w:rPr>
      </w:pPr>
      <w:r>
        <w:rPr>
          <w:rFonts w:hint="eastAsia" w:ascii="黑体" w:hAnsi="黑体" w:eastAsia="黑体"/>
          <w:sz w:val="32"/>
          <w:szCs w:val="32"/>
        </w:rPr>
        <w:t>第三部分</w:t>
      </w:r>
      <w:r>
        <w:rPr>
          <w:rFonts w:ascii="黑体" w:hAnsi="黑体" w:eastAsia="黑体"/>
          <w:sz w:val="32"/>
          <w:szCs w:val="32"/>
        </w:rPr>
        <w:t xml:space="preserve"> </w:t>
      </w:r>
      <w:r>
        <w:rPr>
          <w:rFonts w:hint="eastAsia" w:ascii="黑体" w:hAnsi="黑体" w:eastAsia="黑体"/>
          <w:sz w:val="32"/>
          <w:szCs w:val="32"/>
        </w:rPr>
        <w:t>专业名词解释</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00" w:lineRule="exact"/>
        <w:jc w:val="left"/>
        <w:outlineLvl w:val="0"/>
        <w:rPr>
          <w:rFonts w:ascii="仿宋_GB2312" w:eastAsia="仿宋_GB2312"/>
          <w:sz w:val="32"/>
          <w:szCs w:val="32"/>
        </w:rPr>
      </w:pPr>
      <w:r>
        <w:rPr>
          <w:rFonts w:hint="eastAsia" w:ascii="仿宋_GB2312" w:eastAsia="仿宋_GB2312"/>
          <w:sz w:val="32"/>
          <w:szCs w:val="32"/>
        </w:rPr>
        <w:t>本单位支出功能分类说明</w:t>
      </w:r>
      <w:r>
        <w:rPr>
          <w:rFonts w:hint="eastAsia" w:ascii="仿宋_GB2312" w:hAnsi="Calibri" w:eastAsia="仿宋_GB2312"/>
          <w:sz w:val="32"/>
          <w:szCs w:val="32"/>
          <w:lang w:val="en-GB"/>
        </w:rPr>
        <w:t>。</w:t>
      </w:r>
      <w:r>
        <w:rPr>
          <w:rFonts w:ascii="仿宋_GB2312" w:eastAsia="仿宋_GB2312"/>
          <w:sz w:val="32"/>
          <w:szCs w:val="32"/>
        </w:rPr>
        <w:t>201</w:t>
      </w:r>
      <w:r>
        <w:rPr>
          <w:rFonts w:hint="eastAsia" w:ascii="仿宋_GB2312" w:eastAsia="仿宋_GB2312"/>
          <w:sz w:val="32"/>
          <w:szCs w:val="32"/>
        </w:rPr>
        <w:t>（类）</w:t>
      </w:r>
      <w:r>
        <w:rPr>
          <w:rFonts w:ascii="仿宋_GB2312" w:eastAsia="仿宋_GB2312"/>
          <w:sz w:val="32"/>
          <w:szCs w:val="32"/>
        </w:rPr>
        <w:t>22</w:t>
      </w:r>
      <w:r>
        <w:rPr>
          <w:rFonts w:hint="eastAsia" w:ascii="仿宋_GB2312" w:eastAsia="仿宋_GB2312"/>
          <w:sz w:val="32"/>
          <w:szCs w:val="32"/>
        </w:rPr>
        <w:t>（款）</w:t>
      </w:r>
      <w:r>
        <w:rPr>
          <w:rFonts w:ascii="仿宋_GB2312" w:eastAsia="仿宋_GB2312"/>
          <w:sz w:val="32"/>
          <w:szCs w:val="32"/>
        </w:rPr>
        <w:t>01</w:t>
      </w:r>
      <w:r>
        <w:rPr>
          <w:rFonts w:hint="eastAsia" w:ascii="仿宋_GB2312" w:eastAsia="仿宋_GB2312"/>
          <w:sz w:val="32"/>
          <w:szCs w:val="32"/>
        </w:rPr>
        <w:t>（项）行政运行，</w:t>
      </w:r>
      <w:r>
        <w:rPr>
          <w:rFonts w:ascii="仿宋_GB2312" w:eastAsia="仿宋_GB2312"/>
          <w:sz w:val="32"/>
          <w:szCs w:val="32"/>
        </w:rPr>
        <w:t>201</w:t>
      </w:r>
      <w:r>
        <w:rPr>
          <w:rFonts w:hint="eastAsia" w:ascii="仿宋_GB2312" w:eastAsia="仿宋_GB2312"/>
          <w:sz w:val="32"/>
          <w:szCs w:val="32"/>
        </w:rPr>
        <w:t>（类）</w:t>
      </w:r>
      <w:r>
        <w:rPr>
          <w:rFonts w:ascii="仿宋_GB2312" w:eastAsia="仿宋_GB2312"/>
          <w:sz w:val="32"/>
          <w:szCs w:val="32"/>
        </w:rPr>
        <w:t>33</w:t>
      </w:r>
      <w:r>
        <w:rPr>
          <w:rFonts w:hint="eastAsia" w:ascii="仿宋_GB2312" w:eastAsia="仿宋_GB2312"/>
          <w:sz w:val="32"/>
          <w:szCs w:val="32"/>
        </w:rPr>
        <w:t>（款）</w:t>
      </w:r>
      <w:r>
        <w:rPr>
          <w:rFonts w:ascii="仿宋_GB2312" w:eastAsia="仿宋_GB2312"/>
          <w:sz w:val="32"/>
          <w:szCs w:val="32"/>
        </w:rPr>
        <w:t>99</w:t>
      </w:r>
      <w:r>
        <w:rPr>
          <w:rFonts w:hint="eastAsia" w:ascii="仿宋_GB2312" w:eastAsia="仿宋_GB2312"/>
          <w:sz w:val="32"/>
          <w:szCs w:val="32"/>
        </w:rPr>
        <w:t>（项）其他宣传事务支出，</w:t>
      </w:r>
      <w:r>
        <w:rPr>
          <w:rFonts w:ascii="仿宋_GB2312" w:eastAsia="仿宋_GB2312"/>
          <w:sz w:val="32"/>
          <w:szCs w:val="32"/>
        </w:rPr>
        <w:t>208</w:t>
      </w:r>
      <w:r>
        <w:rPr>
          <w:rFonts w:hint="eastAsia" w:ascii="仿宋_GB2312" w:eastAsia="仿宋_GB2312"/>
          <w:sz w:val="32"/>
          <w:szCs w:val="32"/>
        </w:rPr>
        <w:t>（类）</w:t>
      </w:r>
      <w:r>
        <w:rPr>
          <w:rFonts w:ascii="仿宋_GB2312" w:eastAsia="仿宋_GB2312"/>
          <w:sz w:val="32"/>
          <w:szCs w:val="32"/>
        </w:rPr>
        <w:t>05</w:t>
      </w:r>
      <w:r>
        <w:rPr>
          <w:rFonts w:hint="eastAsia" w:ascii="仿宋_GB2312" w:eastAsia="仿宋_GB2312"/>
          <w:sz w:val="32"/>
          <w:szCs w:val="32"/>
        </w:rPr>
        <w:t>（款）</w:t>
      </w:r>
      <w:r>
        <w:rPr>
          <w:rFonts w:ascii="仿宋_GB2312" w:eastAsia="仿宋_GB2312"/>
          <w:sz w:val="32"/>
          <w:szCs w:val="32"/>
        </w:rPr>
        <w:t>05</w:t>
      </w:r>
      <w:r>
        <w:rPr>
          <w:rFonts w:hint="eastAsia" w:ascii="仿宋_GB2312" w:eastAsia="仿宋_GB2312"/>
          <w:sz w:val="32"/>
          <w:szCs w:val="32"/>
        </w:rPr>
        <w:t>（项）：指机关事业单位基本养老保险缴费支出，</w:t>
      </w:r>
      <w:r>
        <w:rPr>
          <w:rFonts w:ascii="仿宋_GB2312" w:eastAsia="仿宋_GB2312"/>
          <w:sz w:val="32"/>
          <w:szCs w:val="32"/>
        </w:rPr>
        <w:t>229</w:t>
      </w:r>
      <w:r>
        <w:rPr>
          <w:rFonts w:hint="eastAsia" w:ascii="仿宋_GB2312" w:eastAsia="仿宋_GB2312"/>
          <w:sz w:val="32"/>
          <w:szCs w:val="32"/>
        </w:rPr>
        <w:t>（类）</w:t>
      </w:r>
      <w:r>
        <w:rPr>
          <w:rFonts w:ascii="仿宋_GB2312" w:eastAsia="仿宋_GB2312"/>
          <w:sz w:val="32"/>
          <w:szCs w:val="32"/>
        </w:rPr>
        <w:t>99</w:t>
      </w:r>
      <w:r>
        <w:rPr>
          <w:rFonts w:hint="eastAsia" w:ascii="仿宋_GB2312" w:eastAsia="仿宋_GB2312"/>
          <w:sz w:val="32"/>
          <w:szCs w:val="32"/>
        </w:rPr>
        <w:t>（款）</w:t>
      </w:r>
      <w:r>
        <w:rPr>
          <w:rFonts w:ascii="仿宋_GB2312" w:eastAsia="仿宋_GB2312"/>
          <w:sz w:val="32"/>
          <w:szCs w:val="32"/>
        </w:rPr>
        <w:t>01</w:t>
      </w:r>
      <w:r>
        <w:rPr>
          <w:rFonts w:hint="eastAsia" w:ascii="仿宋_GB2312" w:eastAsia="仿宋_GB2312"/>
          <w:sz w:val="32"/>
          <w:szCs w:val="32"/>
        </w:rPr>
        <w:t>（项）：指其他事务支出。</w:t>
      </w:r>
    </w:p>
    <w:p>
      <w:pPr>
        <w:spacing w:line="500" w:lineRule="exact"/>
        <w:jc w:val="center"/>
        <w:outlineLvl w:val="0"/>
        <w:rPr>
          <w:rFonts w:ascii="黑体" w:hAnsi="黑体" w:eastAsia="黑体"/>
          <w:sz w:val="32"/>
          <w:szCs w:val="32"/>
        </w:rPr>
      </w:pPr>
      <w:r>
        <w:rPr>
          <w:rFonts w:hint="eastAsia" w:ascii="黑体" w:hAnsi="黑体" w:eastAsia="黑体"/>
          <w:sz w:val="32"/>
          <w:szCs w:val="32"/>
        </w:rPr>
        <w:t>第四部分</w:t>
      </w:r>
      <w:r>
        <w:rPr>
          <w:rFonts w:ascii="黑体" w:hAnsi="黑体" w:eastAsia="黑体"/>
          <w:sz w:val="32"/>
          <w:szCs w:val="32"/>
        </w:rPr>
        <w:t xml:space="preserve"> </w:t>
      </w:r>
      <w:r>
        <w:rPr>
          <w:rFonts w:hint="eastAsia" w:ascii="黑体" w:hAnsi="黑体" w:eastAsia="黑体"/>
          <w:sz w:val="32"/>
          <w:szCs w:val="32"/>
        </w:rPr>
        <w:t>部门决算报表（见附表）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一、报表封面</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二、《收入支出决算总表》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三、《收入决算表》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五、《收入支出决算表》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六、《项目收入支出决算表》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七、《行政事业类项目收入支出决算表》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八、《基本建设类项目收入支出决算表》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九、《支出决算明细表》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十一、《项目支出决算明细表》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十二、《财政专户管理资金收入支出决算表》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十三、《财政拨款收入支出决算总表》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十四、《一般公共预算财政拨款收入支出决算表》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十五、《一般公共预算财政拨款支出决算明细表》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十六、《一般公共预算财政拨款基本支出决算明细表》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十七、《一般公共预算财政拨款项目支出决算明细表》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十八、《政府性基金预算财政拨款收入支出决算表》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十九、《政府性基金预算财政拨款支出决算明细表》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二十、《政府性基金预算财政拨款基本支出决算明细表》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二十一、《政府性基金预算财政拨款项目支出决算明细表》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二十二、《资产负债简表》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二十三、《资产情况表》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二十四、《国有资产收益征缴情况表》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二十五、《基本数字表》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二十六、《机构人员情况表》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二十七、《非税收入征缴情况表》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二十八、《部门决算相关信息统计表》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二十九、《政府采购情况表》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三十、《</w:t>
      </w:r>
      <w:r>
        <w:rPr>
          <w:rFonts w:ascii="仿宋_GB2312" w:eastAsia="仿宋_GB2312"/>
          <w:sz w:val="32"/>
          <w:szCs w:val="32"/>
        </w:rPr>
        <w:t>2017</w:t>
      </w:r>
      <w:r>
        <w:rPr>
          <w:rFonts w:hint="eastAsia" w:ascii="仿宋_GB2312" w:eastAsia="仿宋_GB2312"/>
          <w:sz w:val="32"/>
          <w:szCs w:val="32"/>
        </w:rPr>
        <w:t>年度一般公共预算“三公”经费支出情况表》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
    <w:altName w:val="Courier New"/>
    <w:panose1 w:val="00000000000000000000"/>
    <w:charset w:val="00"/>
    <w:family w:val="auto"/>
    <w:pitch w:val="default"/>
    <w:sig w:usb0="00000000" w:usb1="00000000" w:usb2="00000000" w:usb3="00000000" w:csb0="00000001" w:csb1="00000000"/>
  </w:font>
  <w:font w:name="方正小标宋_GBK">
    <w:altName w:val="方正兰亭超细黑简体"/>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 w:name="方正兰亭超细黑简体">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7D05670A"/>
    <w:rsid w:val="0003796D"/>
    <w:rsid w:val="000A6B7D"/>
    <w:rsid w:val="00183984"/>
    <w:rsid w:val="001A7059"/>
    <w:rsid w:val="001D100A"/>
    <w:rsid w:val="0027676A"/>
    <w:rsid w:val="002819B7"/>
    <w:rsid w:val="00294A97"/>
    <w:rsid w:val="002A4CFE"/>
    <w:rsid w:val="002D6240"/>
    <w:rsid w:val="002F42C6"/>
    <w:rsid w:val="00302362"/>
    <w:rsid w:val="003431BB"/>
    <w:rsid w:val="0047203C"/>
    <w:rsid w:val="004854E6"/>
    <w:rsid w:val="004870D6"/>
    <w:rsid w:val="004A1315"/>
    <w:rsid w:val="00592D02"/>
    <w:rsid w:val="005C14B2"/>
    <w:rsid w:val="005C2C6D"/>
    <w:rsid w:val="005D045A"/>
    <w:rsid w:val="005E598B"/>
    <w:rsid w:val="006143B2"/>
    <w:rsid w:val="0064156F"/>
    <w:rsid w:val="00650BE0"/>
    <w:rsid w:val="00654720"/>
    <w:rsid w:val="006633CC"/>
    <w:rsid w:val="00774C59"/>
    <w:rsid w:val="00791FE9"/>
    <w:rsid w:val="007E1389"/>
    <w:rsid w:val="007E5B1B"/>
    <w:rsid w:val="00805212"/>
    <w:rsid w:val="0081103D"/>
    <w:rsid w:val="00895130"/>
    <w:rsid w:val="00896783"/>
    <w:rsid w:val="008F1B92"/>
    <w:rsid w:val="00965AB4"/>
    <w:rsid w:val="009A7219"/>
    <w:rsid w:val="009C75D9"/>
    <w:rsid w:val="00A212F3"/>
    <w:rsid w:val="00A76E17"/>
    <w:rsid w:val="00A90E9B"/>
    <w:rsid w:val="00A95ACF"/>
    <w:rsid w:val="00AD1C30"/>
    <w:rsid w:val="00AE0BD2"/>
    <w:rsid w:val="00B36402"/>
    <w:rsid w:val="00B91151"/>
    <w:rsid w:val="00BB0D1D"/>
    <w:rsid w:val="00BC3ED7"/>
    <w:rsid w:val="00BE171A"/>
    <w:rsid w:val="00C057C8"/>
    <w:rsid w:val="00C345E3"/>
    <w:rsid w:val="00C61859"/>
    <w:rsid w:val="00CB39CE"/>
    <w:rsid w:val="00CB7334"/>
    <w:rsid w:val="00D84B1B"/>
    <w:rsid w:val="00DD2C44"/>
    <w:rsid w:val="00E121A2"/>
    <w:rsid w:val="00E2693B"/>
    <w:rsid w:val="00F14702"/>
    <w:rsid w:val="00F86C35"/>
    <w:rsid w:val="00FB3B66"/>
    <w:rsid w:val="00FE2570"/>
    <w:rsid w:val="0E0A1769"/>
    <w:rsid w:val="133813E8"/>
    <w:rsid w:val="25B36B90"/>
    <w:rsid w:val="2F421496"/>
    <w:rsid w:val="2FEE03B8"/>
    <w:rsid w:val="30587F69"/>
    <w:rsid w:val="35D91E1C"/>
    <w:rsid w:val="3A344171"/>
    <w:rsid w:val="49507DA5"/>
    <w:rsid w:val="499A1075"/>
    <w:rsid w:val="4D806C86"/>
    <w:rsid w:val="4E7E4D99"/>
    <w:rsid w:val="5DE458F2"/>
    <w:rsid w:val="62AD00C5"/>
    <w:rsid w:val="65E25E53"/>
    <w:rsid w:val="6AF81A7B"/>
    <w:rsid w:val="6D535020"/>
    <w:rsid w:val="71261662"/>
    <w:rsid w:val="7A1144DC"/>
    <w:rsid w:val="7D05670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99"/>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p0"/>
    <w:basedOn w:val="1"/>
    <w:uiPriority w:val="99"/>
    <w:pPr>
      <w:widowControl/>
    </w:pPr>
    <w:rPr>
      <w:kern w:val="0"/>
      <w:szCs w:val="21"/>
    </w:rPr>
  </w:style>
  <w:style w:type="paragraph" w:customStyle="1" w:styleId="5">
    <w:name w:val="p16"/>
    <w:basedOn w:val="1"/>
    <w:uiPriority w:val="99"/>
    <w:pPr>
      <w:widowControl/>
      <w:spacing w:before="100" w:after="100" w:line="360" w:lineRule="auto"/>
      <w:jc w:val="left"/>
    </w:pPr>
    <w:rPr>
      <w:rFonts w:ascii="????" w:hAnsi="????" w:cs="宋体"/>
      <w:kern w:val="0"/>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14</Pages>
  <Words>991</Words>
  <Characters>5654</Characters>
  <Lines>0</Lines>
  <Paragraphs>0</Paragraphs>
  <TotalTime>1</TotalTime>
  <ScaleCrop>false</ScaleCrop>
  <LinksUpToDate>false</LinksUpToDate>
  <CharactersWithSpaces>0</CharactersWithSpaces>
  <Application>WPS Office_10.1.0.7565_F1E327BC-269C-435d-A152-05C5408002CA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2018-06-29T11:29:00Z</dcterms:created>
  <dc:creator>GXR</dc:creator>
  <cp:lastModifiedBy>颜川</cp:lastModifiedBy>
  <dcterms:modified xsi:type="dcterms:W3CDTF">2018-12-22T02:44:04Z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