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widowControl w:val="0"/>
        <w:wordWrap/>
        <w:snapToGrid/>
        <w:spacing w:line="580" w:lineRule="exact"/>
        <w:jc w:val="center"/>
        <w:textAlignment w:val="auto"/>
        <w:outlineLvl w:val="9"/>
        <w:rPr>
          <w:rFonts w:hint="eastAsia" w:ascii="方正小标宋_GBK" w:hAnsi="宋体" w:eastAsia="方正小标宋_GBK"/>
          <w:sz w:val="44"/>
          <w:szCs w:val="44"/>
        </w:rPr>
      </w:pPr>
    </w:p>
    <w:p>
      <w:pPr>
        <w:widowControl w:val="0"/>
        <w:wordWrap/>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文化体育广播影视局</w:t>
      </w:r>
      <w:r>
        <w:rPr>
          <w:rFonts w:hint="eastAsia" w:ascii="方正小标宋_GBK" w:hAnsi="宋体" w:eastAsia="方正小标宋_GBK"/>
          <w:sz w:val="44"/>
          <w:szCs w:val="44"/>
        </w:rPr>
        <w:t>决算</w:t>
      </w:r>
    </w:p>
    <w:p>
      <w:pPr>
        <w:widowControl w:val="0"/>
        <w:wordWrap/>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widowControl w:val="0"/>
        <w:wordWrap/>
        <w:snapToGrid/>
        <w:spacing w:line="580" w:lineRule="exact"/>
        <w:ind w:firstLine="640" w:firstLineChars="200"/>
        <w:jc w:val="both"/>
        <w:textAlignment w:val="auto"/>
        <w:outlineLvl w:val="9"/>
        <w:rPr>
          <w:rFonts w:hint="eastAsia" w:ascii="仿宋_GB2312" w:hAnsi="宋体" w:eastAsia="仿宋_GB2312"/>
          <w:sz w:val="32"/>
          <w:szCs w:val="32"/>
        </w:rPr>
      </w:pPr>
    </w:p>
    <w:p>
      <w:pPr>
        <w:widowControl w:val="0"/>
        <w:wordWrap/>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widowControl w:val="0"/>
        <w:wordWrap/>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widowControl w:val="0"/>
        <w:wordWrap/>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sz w:val="32"/>
          <w:szCs w:val="32"/>
          <w:lang w:eastAsia="zh-CN"/>
        </w:rPr>
        <w:t>文化体育广播影视局</w:t>
      </w:r>
      <w:r>
        <w:rPr>
          <w:rFonts w:hint="eastAsia" w:ascii="黑体" w:hAnsi="黑体" w:eastAsia="黑体"/>
          <w:b w:val="0"/>
          <w:kern w:val="0"/>
          <w:sz w:val="32"/>
          <w:szCs w:val="32"/>
        </w:rPr>
        <w:t>概况</w:t>
      </w:r>
    </w:p>
    <w:p>
      <w:pPr>
        <w:widowControl w:val="0"/>
        <w:wordWrap/>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widowControl w:val="0"/>
        <w:wordWrap/>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widowControl w:val="0"/>
        <w:wordWrap/>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 xml:space="preserve">第二部分 </w:t>
      </w:r>
      <w:r>
        <w:rPr>
          <w:rFonts w:hint="eastAsia" w:ascii="黑体" w:hAnsi="黑体" w:eastAsia="黑体"/>
          <w:sz w:val="32"/>
          <w:szCs w:val="32"/>
          <w:lang w:eastAsia="zh-CN"/>
        </w:rPr>
        <w:t>文化体育广播影视局</w:t>
      </w:r>
      <w:r>
        <w:rPr>
          <w:rFonts w:hint="eastAsia" w:ascii="黑体" w:hAnsi="黑体" w:eastAsia="黑体"/>
          <w:b w:val="0"/>
          <w:kern w:val="0"/>
          <w:sz w:val="32"/>
          <w:szCs w:val="32"/>
        </w:rPr>
        <w:t>决算情况说明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widowControl w:val="0"/>
        <w:wordWrap/>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第三部分 专业名词解释</w:t>
      </w:r>
    </w:p>
    <w:p>
      <w:pPr>
        <w:widowControl w:val="0"/>
        <w:wordWrap/>
        <w:snapToGrid/>
        <w:spacing w:line="580" w:lineRule="exact"/>
        <w:ind w:firstLine="640" w:firstLineChars="200"/>
        <w:textAlignment w:val="auto"/>
        <w:outlineLvl w:val="9"/>
        <w:rPr>
          <w:rFonts w:hint="eastAsia" w:ascii="黑体" w:hAnsi="黑体" w:eastAsia="黑体"/>
          <w:kern w:val="0"/>
          <w:sz w:val="32"/>
          <w:szCs w:val="32"/>
        </w:rPr>
      </w:pPr>
      <w:bookmarkStart w:id="0" w:name="_GoBack"/>
      <w:bookmarkEnd w:id="0"/>
      <w:r>
        <w:rPr>
          <w:rFonts w:hint="eastAsia" w:ascii="黑体" w:hAnsi="黑体" w:eastAsia="黑体"/>
          <w:b w:val="0"/>
          <w:kern w:val="0"/>
          <w:sz w:val="32"/>
          <w:szCs w:val="32"/>
        </w:rPr>
        <w:t xml:space="preserve">第四部分 </w:t>
      </w:r>
      <w:r>
        <w:rPr>
          <w:rFonts w:hint="eastAsia" w:ascii="黑体" w:hAnsi="黑体" w:eastAsia="黑体"/>
          <w:sz w:val="32"/>
          <w:szCs w:val="32"/>
          <w:lang w:eastAsia="zh-CN"/>
        </w:rPr>
        <w:t>文化体育广播影视局</w:t>
      </w:r>
      <w:r>
        <w:rPr>
          <w:rFonts w:hint="eastAsia" w:ascii="黑体" w:hAnsi="黑体" w:eastAsia="黑体"/>
          <w:b w:val="0"/>
          <w:kern w:val="0"/>
          <w:sz w:val="32"/>
          <w:szCs w:val="32"/>
        </w:rPr>
        <w:t>决算报表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widowControl w:val="0"/>
        <w:wordWrap/>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widowControl w:val="0"/>
        <w:wordWrap/>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widowControl w:val="0"/>
        <w:wordWrap/>
        <w:snapToGrid/>
        <w:spacing w:line="520" w:lineRule="exact"/>
        <w:jc w:val="center"/>
        <w:textAlignment w:val="auto"/>
        <w:outlineLvl w:val="9"/>
        <w:rPr>
          <w:rFonts w:hint="eastAsia" w:ascii="黑体" w:hAnsi="黑体" w:eastAsia="黑体"/>
          <w:sz w:val="32"/>
          <w:szCs w:val="32"/>
        </w:rPr>
      </w:pPr>
    </w:p>
    <w:p>
      <w:pPr>
        <w:widowControl w:val="0"/>
        <w:wordWrap/>
        <w:adjustRightInd/>
        <w:snapToGrid/>
        <w:spacing w:line="500" w:lineRule="exact"/>
        <w:ind w:firstLine="2240" w:firstLineChars="7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第一部分 </w:t>
      </w:r>
      <w:r>
        <w:rPr>
          <w:rFonts w:hint="eastAsia" w:ascii="黑体" w:hAnsi="黑体" w:eastAsia="黑体"/>
          <w:sz w:val="32"/>
          <w:szCs w:val="32"/>
          <w:lang w:eastAsia="zh-CN"/>
        </w:rPr>
        <w:t>文化体育广播影视局</w:t>
      </w:r>
      <w:r>
        <w:rPr>
          <w:rFonts w:hint="eastAsia" w:ascii="黑体" w:hAnsi="黑体" w:eastAsia="黑体"/>
          <w:b w:val="0"/>
          <w:sz w:val="32"/>
          <w:szCs w:val="32"/>
        </w:rPr>
        <w:t>概况</w:t>
      </w:r>
    </w:p>
    <w:p>
      <w:pPr>
        <w:widowControl w:val="0"/>
        <w:wordWrap/>
        <w:snapToGrid/>
        <w:spacing w:line="500" w:lineRule="exact"/>
        <w:jc w:val="left"/>
        <w:textAlignment w:val="auto"/>
        <w:outlineLvl w:val="9"/>
        <w:rPr>
          <w:rFonts w:hint="eastAsia" w:ascii="仿宋_GB2312" w:eastAsia="仿宋_GB2312"/>
          <w:sz w:val="32"/>
          <w:szCs w:val="32"/>
        </w:rPr>
      </w:pPr>
      <w:r>
        <w:rPr>
          <w:rFonts w:hint="eastAsia" w:ascii="仿宋" w:hAnsi="仿宋" w:eastAsia="仿宋" w:cs="仿宋"/>
          <w:b w:val="0"/>
          <w:bCs w:val="0"/>
          <w:sz w:val="32"/>
          <w:szCs w:val="32"/>
        </w:rPr>
        <w:t>一、</w:t>
      </w:r>
      <w:r>
        <w:rPr>
          <w:rFonts w:hint="eastAsia" w:ascii="仿宋_GB2312" w:eastAsia="仿宋_GB2312"/>
          <w:sz w:val="32"/>
          <w:szCs w:val="32"/>
          <w:lang w:eastAsia="zh-CN"/>
        </w:rPr>
        <w:t>文化体育旅游广播影视局</w:t>
      </w:r>
      <w:r>
        <w:rPr>
          <w:rFonts w:hint="eastAsia" w:ascii="仿宋_GB2312" w:eastAsia="仿宋_GB2312"/>
          <w:sz w:val="32"/>
          <w:szCs w:val="32"/>
        </w:rPr>
        <w:t>主要职能：</w:t>
      </w:r>
    </w:p>
    <w:p>
      <w:pPr>
        <w:pStyle w:val="5"/>
        <w:shd w:val="clear" w:color="auto" w:fill="FFFFFF"/>
        <w:spacing w:before="0" w:beforeAutospacing="0" w:after="0" w:afterAutospacing="0" w:line="315" w:lineRule="atLeast"/>
        <w:ind w:left="464"/>
        <w:jc w:val="both"/>
        <w:rPr>
          <w:rFonts w:ascii="Times New Roman" w:hAnsi="Times New Roman" w:cs="Times New Roman"/>
          <w:color w:val="000000"/>
          <w:sz w:val="32"/>
          <w:szCs w:val="32"/>
        </w:rPr>
      </w:pPr>
      <w:r>
        <w:rPr>
          <w:rFonts w:ascii="Times New Roman" w:hAnsi="Times New Roman" w:cs="Times New Roman"/>
          <w:color w:val="000000"/>
          <w:sz w:val="32"/>
          <w:szCs w:val="32"/>
        </w:rPr>
        <w:t> </w:t>
      </w:r>
      <w:r>
        <w:rPr>
          <w:rFonts w:hint="eastAsia" w:ascii="华文仿宋" w:hAnsi="Times New Roman" w:eastAsia="华文仿宋" w:cs="Times New Roman"/>
          <w:color w:val="000000"/>
          <w:sz w:val="32"/>
          <w:szCs w:val="32"/>
        </w:rPr>
        <w:t>承担着全县的文化、体育、广播、电视、电影的工作；承担着县委、政府及各部门大、中型的文体活动、新闻出版、宣传报道等管理职能工作。</w:t>
      </w:r>
    </w:p>
    <w:p>
      <w:pPr>
        <w:pStyle w:val="5"/>
        <w:shd w:val="clear" w:color="auto" w:fill="FFFFFF"/>
        <w:spacing w:before="0" w:beforeAutospacing="0" w:after="0" w:afterAutospacing="0" w:line="315" w:lineRule="atLeast"/>
        <w:jc w:val="both"/>
        <w:rPr>
          <w:rFonts w:ascii="Times New Roman" w:hAnsi="Times New Roman" w:cs="Times New Roman"/>
          <w:color w:val="000000"/>
          <w:sz w:val="32"/>
          <w:szCs w:val="32"/>
        </w:rPr>
      </w:pPr>
      <w:r>
        <w:rPr>
          <w:rFonts w:hint="eastAsia" w:ascii="仿宋_GB2312" w:hAnsi="Times New Roman" w:eastAsia="仿宋_GB2312" w:cs="Times New Roman"/>
          <w:color w:val="000000"/>
          <w:sz w:val="32"/>
          <w:szCs w:val="32"/>
        </w:rPr>
        <w:t>(二)下属事业单位</w:t>
      </w:r>
    </w:p>
    <w:p>
      <w:pPr>
        <w:pStyle w:val="5"/>
        <w:shd w:val="clear" w:color="auto" w:fill="FFFFFF"/>
        <w:spacing w:before="0" w:beforeAutospacing="0" w:after="0" w:afterAutospacing="0" w:line="315" w:lineRule="atLeast"/>
        <w:jc w:val="both"/>
        <w:rPr>
          <w:rFonts w:ascii="Times New Roman" w:hAnsi="Times New Roman" w:cs="Times New Roman"/>
          <w:color w:val="000000"/>
          <w:sz w:val="32"/>
          <w:szCs w:val="32"/>
        </w:rPr>
      </w:pPr>
      <w:r>
        <w:rPr>
          <w:rFonts w:ascii="Times New Roman" w:hAnsi="Times New Roman" w:cs="Times New Roman"/>
          <w:color w:val="000000"/>
          <w:sz w:val="32"/>
          <w:szCs w:val="32"/>
        </w:rPr>
        <w:t>     </w:t>
      </w:r>
      <w:r>
        <w:rPr>
          <w:rFonts w:hint="eastAsia" w:ascii="仿宋_GB2312" w:hAnsi="Times New Roman" w:eastAsia="仿宋_GB2312" w:cs="Times New Roman"/>
          <w:color w:val="000000"/>
          <w:sz w:val="32"/>
          <w:szCs w:val="32"/>
        </w:rPr>
        <w:t>1、木垒县文物局（博物馆）</w:t>
      </w:r>
    </w:p>
    <w:p>
      <w:pPr>
        <w:pStyle w:val="5"/>
        <w:shd w:val="clear" w:color="auto" w:fill="FFFFFF"/>
        <w:spacing w:before="0" w:beforeAutospacing="0" w:after="0" w:afterAutospacing="0" w:line="315" w:lineRule="atLeast"/>
        <w:jc w:val="both"/>
        <w:rPr>
          <w:rFonts w:hint="eastAsia" w:ascii="仿宋_GB2312" w:hAnsi="Times New Roman" w:eastAsia="仿宋_GB2312" w:cs="Times New Roman"/>
          <w:color w:val="000000"/>
          <w:sz w:val="32"/>
          <w:szCs w:val="32"/>
        </w:rPr>
      </w:pPr>
      <w:r>
        <w:rPr>
          <w:rFonts w:ascii="Times New Roman" w:hAnsi="Times New Roman" w:cs="Times New Roman"/>
          <w:color w:val="000000"/>
          <w:sz w:val="32"/>
          <w:szCs w:val="32"/>
        </w:rPr>
        <w:t>     </w:t>
      </w:r>
      <w:r>
        <w:rPr>
          <w:rFonts w:hint="eastAsia" w:ascii="仿宋_GB2312" w:hAnsi="Times New Roman" w:eastAsia="仿宋_GB2312" w:cs="Times New Roman"/>
          <w:color w:val="000000"/>
          <w:sz w:val="32"/>
          <w:szCs w:val="32"/>
        </w:rPr>
        <w:t>2、木垒县广播电视台</w:t>
      </w:r>
    </w:p>
    <w:p>
      <w:pPr>
        <w:pStyle w:val="5"/>
        <w:shd w:val="clear" w:color="auto" w:fill="FFFFFF"/>
        <w:spacing w:before="0" w:beforeAutospacing="0" w:after="0" w:afterAutospacing="0" w:line="315" w:lineRule="atLeast"/>
        <w:ind w:firstLine="320" w:firstLineChars="100"/>
        <w:jc w:val="both"/>
        <w:rPr>
          <w:rFonts w:ascii="Times New Roman" w:hAnsi="Times New Roman" w:cs="Times New Roman"/>
          <w:color w:val="000000"/>
          <w:sz w:val="32"/>
          <w:szCs w:val="32"/>
        </w:rPr>
      </w:pPr>
      <w:r>
        <w:rPr>
          <w:rFonts w:hint="eastAsia" w:ascii="仿宋_GB2312" w:hAnsi="Times New Roman" w:eastAsia="仿宋_GB2312" w:cs="Times New Roman"/>
          <w:color w:val="000000"/>
          <w:sz w:val="32"/>
          <w:szCs w:val="32"/>
          <w:lang w:val="en-US" w:eastAsia="zh-CN"/>
        </w:rPr>
        <w:t>3</w:t>
      </w:r>
      <w:r>
        <w:rPr>
          <w:rFonts w:hint="eastAsia" w:ascii="仿宋_GB2312" w:hAnsi="Times New Roman" w:eastAsia="仿宋_GB2312" w:cs="Times New Roman"/>
          <w:color w:val="000000"/>
          <w:sz w:val="32"/>
          <w:szCs w:val="32"/>
        </w:rPr>
        <w:t>、文化馆</w:t>
      </w:r>
    </w:p>
    <w:p>
      <w:pPr>
        <w:pStyle w:val="5"/>
        <w:shd w:val="clear" w:color="auto" w:fill="FFFFFF"/>
        <w:spacing w:before="0" w:beforeAutospacing="0" w:after="0" w:afterAutospacing="0" w:line="315" w:lineRule="atLeast"/>
        <w:jc w:val="both"/>
        <w:rPr>
          <w:rFonts w:ascii="Times New Roman" w:hAnsi="Times New Roman" w:cs="Times New Roman"/>
          <w:color w:val="000000"/>
          <w:sz w:val="32"/>
          <w:szCs w:val="32"/>
        </w:rPr>
      </w:pPr>
      <w:r>
        <w:rPr>
          <w:rFonts w:ascii="Times New Roman" w:hAnsi="Times New Roman" w:cs="Times New Roman"/>
          <w:color w:val="000000"/>
          <w:sz w:val="32"/>
          <w:szCs w:val="32"/>
        </w:rPr>
        <w:t>     </w:t>
      </w:r>
      <w:r>
        <w:rPr>
          <w:rFonts w:hint="eastAsia" w:ascii="Times New Roman" w:hAnsi="Times New Roman" w:cs="Times New Roman"/>
          <w:color w:val="000000"/>
          <w:sz w:val="32"/>
          <w:szCs w:val="32"/>
          <w:lang w:val="en-US" w:eastAsia="zh-CN"/>
        </w:rPr>
        <w:t>4</w:t>
      </w:r>
      <w:r>
        <w:rPr>
          <w:rFonts w:hint="eastAsia" w:ascii="仿宋_GB2312" w:hAnsi="Times New Roman" w:eastAsia="仿宋_GB2312" w:cs="Times New Roman"/>
          <w:color w:val="000000"/>
          <w:sz w:val="32"/>
          <w:szCs w:val="32"/>
        </w:rPr>
        <w:t>、图书馆</w:t>
      </w:r>
    </w:p>
    <w:p>
      <w:pPr>
        <w:pStyle w:val="5"/>
        <w:shd w:val="clear" w:color="auto" w:fill="FFFFFF"/>
        <w:spacing w:before="0" w:beforeAutospacing="0" w:after="0" w:afterAutospacing="0" w:line="315" w:lineRule="atLeast"/>
        <w:jc w:val="both"/>
        <w:rPr>
          <w:rFonts w:ascii="Times New Roman" w:hAnsi="Times New Roman" w:cs="Times New Roman"/>
          <w:color w:val="000000"/>
          <w:sz w:val="32"/>
          <w:szCs w:val="32"/>
        </w:rPr>
      </w:pPr>
      <w:r>
        <w:rPr>
          <w:rFonts w:ascii="Times New Roman" w:hAnsi="Times New Roman" w:cs="Times New Roman"/>
          <w:color w:val="000000"/>
          <w:sz w:val="32"/>
          <w:szCs w:val="32"/>
        </w:rPr>
        <w:t>     </w:t>
      </w:r>
      <w:r>
        <w:rPr>
          <w:rFonts w:hint="eastAsia" w:ascii="Times New Roman" w:hAnsi="Times New Roman" w:cs="Times New Roman"/>
          <w:color w:val="000000"/>
          <w:sz w:val="32"/>
          <w:szCs w:val="32"/>
          <w:lang w:val="en-US" w:eastAsia="zh-CN"/>
        </w:rPr>
        <w:t>5</w:t>
      </w:r>
      <w:r>
        <w:rPr>
          <w:rFonts w:hint="eastAsia" w:ascii="仿宋_GB2312" w:hAnsi="Times New Roman" w:eastAsia="仿宋_GB2312" w:cs="Times New Roman"/>
          <w:color w:val="000000"/>
          <w:sz w:val="32"/>
          <w:szCs w:val="32"/>
        </w:rPr>
        <w:t>、民族歌舞团</w:t>
      </w:r>
    </w:p>
    <w:p>
      <w:pPr>
        <w:pStyle w:val="5"/>
        <w:shd w:val="clear" w:color="auto" w:fill="FFFFFF"/>
        <w:spacing w:before="0" w:beforeAutospacing="0" w:after="0" w:afterAutospacing="0" w:line="315" w:lineRule="atLeast"/>
        <w:jc w:val="both"/>
        <w:rPr>
          <w:rFonts w:ascii="Times New Roman" w:hAnsi="Times New Roman" w:cs="Times New Roman"/>
          <w:color w:val="000000"/>
          <w:sz w:val="32"/>
          <w:szCs w:val="32"/>
        </w:rPr>
      </w:pPr>
      <w:r>
        <w:rPr>
          <w:rFonts w:ascii="Times New Roman" w:hAnsi="Times New Roman" w:cs="Times New Roman"/>
          <w:color w:val="000000"/>
          <w:sz w:val="32"/>
          <w:szCs w:val="32"/>
        </w:rPr>
        <w:t>    </w:t>
      </w:r>
      <w:r>
        <w:rPr>
          <w:rFonts w:hint="eastAsia" w:ascii="仿宋_GB2312" w:hAnsi="Times New Roman" w:eastAsia="仿宋_GB2312" w:cs="Times New Roman"/>
          <w:color w:val="000000"/>
          <w:sz w:val="32"/>
          <w:szCs w:val="32"/>
        </w:rPr>
        <w:t>内设有办公室 、文化艺术体育管理股、广播电视管理股、村村通办公室、有线电视台等。</w:t>
      </w:r>
    </w:p>
    <w:p>
      <w:pPr>
        <w:pStyle w:val="5"/>
        <w:shd w:val="clear" w:color="auto" w:fill="FFFFFF"/>
        <w:spacing w:before="0" w:beforeAutospacing="0" w:after="0" w:afterAutospacing="0" w:line="315" w:lineRule="atLeast"/>
        <w:jc w:val="both"/>
        <w:rPr>
          <w:rFonts w:ascii="Times New Roman" w:hAnsi="Times New Roman" w:cs="Times New Roman"/>
          <w:color w:val="000000"/>
          <w:sz w:val="32"/>
          <w:szCs w:val="32"/>
        </w:rPr>
      </w:pPr>
      <w:r>
        <w:rPr>
          <w:rFonts w:ascii="Times New Roman" w:hAnsi="Times New Roman" w:cs="Times New Roman"/>
          <w:color w:val="000000"/>
          <w:sz w:val="32"/>
          <w:szCs w:val="32"/>
        </w:rPr>
        <w:t> </w:t>
      </w:r>
      <w:r>
        <w:rPr>
          <w:rFonts w:hint="eastAsia" w:ascii="仿宋_GB2312" w:hAnsi="Times New Roman" w:eastAsia="仿宋_GB2312" w:cs="Times New Roman"/>
          <w:color w:val="000000"/>
          <w:sz w:val="32"/>
          <w:szCs w:val="32"/>
        </w:rPr>
        <w:t>(三)人员编制</w:t>
      </w:r>
    </w:p>
    <w:p>
      <w:pPr>
        <w:pStyle w:val="5"/>
        <w:shd w:val="clear" w:color="auto" w:fill="FFFFFF"/>
        <w:spacing w:before="0" w:beforeAutospacing="0" w:after="0" w:afterAutospacing="0" w:line="315" w:lineRule="atLeast"/>
        <w:ind w:left="465"/>
        <w:jc w:val="both"/>
        <w:rPr>
          <w:rFonts w:ascii="Times New Roman" w:hAnsi="Times New Roman" w:cs="Times New Roman"/>
          <w:color w:val="000000"/>
          <w:sz w:val="32"/>
          <w:szCs w:val="32"/>
        </w:rPr>
      </w:pPr>
      <w:r>
        <w:rPr>
          <w:rFonts w:ascii="Times New Roman" w:hAnsi="Times New Roman" w:cs="Times New Roman"/>
          <w:color w:val="000000"/>
          <w:sz w:val="32"/>
          <w:szCs w:val="32"/>
        </w:rPr>
        <w:t>  </w:t>
      </w:r>
      <w:r>
        <w:rPr>
          <w:rFonts w:hint="eastAsia" w:ascii="仿宋_GB2312" w:hAnsi="Times New Roman" w:eastAsia="仿宋_GB2312" w:cs="Times New Roman"/>
          <w:color w:val="000000"/>
          <w:sz w:val="32"/>
          <w:szCs w:val="32"/>
        </w:rPr>
        <w:t>木垒县文化体育广播影视局属于科级单位，局机关</w:t>
      </w:r>
      <w:r>
        <w:rPr>
          <w:rFonts w:hint="eastAsia" w:ascii="仿宋_GB2312" w:hAnsi="Times New Roman" w:eastAsia="仿宋_GB2312" w:cs="Times New Roman"/>
          <w:color w:val="000000"/>
          <w:sz w:val="32"/>
          <w:szCs w:val="32"/>
          <w:lang w:eastAsia="zh-CN"/>
        </w:rPr>
        <w:t>事业</w:t>
      </w:r>
      <w:r>
        <w:rPr>
          <w:rFonts w:hint="eastAsia" w:ascii="仿宋_GB2312" w:hAnsi="Times New Roman" w:eastAsia="仿宋_GB2312" w:cs="Times New Roman"/>
          <w:color w:val="000000"/>
          <w:sz w:val="32"/>
          <w:szCs w:val="32"/>
        </w:rPr>
        <w:t>编制数</w:t>
      </w:r>
      <w:r>
        <w:rPr>
          <w:rFonts w:hint="eastAsia" w:ascii="仿宋_GB2312" w:hAnsi="Times New Roman" w:eastAsia="仿宋_GB2312" w:cs="Times New Roman"/>
          <w:color w:val="000000"/>
          <w:sz w:val="32"/>
          <w:szCs w:val="32"/>
          <w:lang w:val="en-US" w:eastAsia="zh-CN"/>
        </w:rPr>
        <w:t>69</w:t>
      </w:r>
      <w:r>
        <w:rPr>
          <w:rFonts w:hint="eastAsia" w:ascii="仿宋_GB2312" w:hAnsi="Times New Roman" w:eastAsia="仿宋_GB2312" w:cs="Times New Roman"/>
          <w:color w:val="000000"/>
          <w:sz w:val="32"/>
          <w:szCs w:val="32"/>
        </w:rPr>
        <w:t>名，实有人数</w:t>
      </w:r>
      <w:r>
        <w:rPr>
          <w:rFonts w:hint="eastAsia" w:ascii="仿宋_GB2312" w:hAnsi="Times New Roman" w:eastAsia="仿宋_GB2312" w:cs="Times New Roman"/>
          <w:color w:val="000000"/>
          <w:sz w:val="32"/>
          <w:szCs w:val="32"/>
          <w:lang w:val="en-US" w:eastAsia="zh-CN"/>
        </w:rPr>
        <w:t>62</w:t>
      </w:r>
      <w:r>
        <w:rPr>
          <w:rFonts w:hint="eastAsia" w:ascii="仿宋_GB2312" w:hAnsi="Times New Roman" w:eastAsia="仿宋_GB2312" w:cs="Times New Roman"/>
          <w:color w:val="000000"/>
          <w:sz w:val="32"/>
          <w:szCs w:val="32"/>
        </w:rPr>
        <w:t>人</w:t>
      </w:r>
      <w:r>
        <w:rPr>
          <w:rFonts w:hint="eastAsia" w:ascii="仿宋_GB2312" w:hAnsi="Times New Roman" w:eastAsia="仿宋_GB2312" w:cs="Times New Roman"/>
          <w:color w:val="000000"/>
          <w:sz w:val="32"/>
          <w:szCs w:val="32"/>
          <w:lang w:eastAsia="zh-CN"/>
        </w:rPr>
        <w:t>。</w:t>
      </w:r>
    </w:p>
    <w:p>
      <w:pPr>
        <w:widowControl w:val="0"/>
        <w:wordWrap/>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文化体育广播影视局</w:t>
      </w:r>
      <w:r>
        <w:rPr>
          <w:rFonts w:hint="eastAsia" w:ascii="仿宋_GB2312" w:eastAsia="仿宋_GB2312"/>
          <w:sz w:val="32"/>
          <w:szCs w:val="32"/>
        </w:rPr>
        <w:t>决算单位构成。</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文化体育广播影视局</w:t>
      </w:r>
      <w:r>
        <w:rPr>
          <w:rFonts w:hint="eastAsia" w:ascii="仿宋_GB2312" w:eastAsia="仿宋_GB2312"/>
          <w:sz w:val="32"/>
          <w:szCs w:val="32"/>
        </w:rPr>
        <w:t>部门决算包括：</w:t>
      </w:r>
      <w:r>
        <w:rPr>
          <w:rFonts w:hint="eastAsia" w:ascii="仿宋_GB2312" w:eastAsia="仿宋_GB2312"/>
          <w:sz w:val="32"/>
          <w:szCs w:val="32"/>
          <w:lang w:eastAsia="zh-CN"/>
        </w:rPr>
        <w:t>文化体育广播影视局</w:t>
      </w:r>
      <w:r>
        <w:rPr>
          <w:rFonts w:hint="eastAsia" w:ascii="仿宋_GB2312" w:eastAsia="仿宋_GB2312"/>
          <w:sz w:val="32"/>
          <w:szCs w:val="32"/>
        </w:rPr>
        <w:t>本级决算。</w:t>
      </w:r>
    </w:p>
    <w:p>
      <w:pPr>
        <w:widowControl w:val="0"/>
        <w:wordWrap/>
        <w:snapToGrid/>
        <w:spacing w:line="500" w:lineRule="exact"/>
        <w:ind w:firstLine="616" w:firstLineChars="200"/>
        <w:textAlignment w:val="auto"/>
        <w:outlineLvl w:val="9"/>
        <w:rPr>
          <w:rFonts w:hint="eastAsia"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lang w:eastAsia="zh-CN"/>
        </w:rPr>
        <w:t>文化体育广播影视局</w:t>
      </w:r>
      <w:r>
        <w:rPr>
          <w:rFonts w:hint="eastAsia" w:ascii="仿宋_GB2312" w:eastAsia="仿宋_GB2312"/>
          <w:spacing w:val="-6"/>
          <w:sz w:val="32"/>
          <w:szCs w:val="32"/>
          <w:lang w:val="en-US" w:eastAsia="zh-CN"/>
        </w:rPr>
        <w:t>2017</w:t>
      </w:r>
      <w:r>
        <w:rPr>
          <w:rFonts w:hint="eastAsia" w:ascii="仿宋_GB2312" w:eastAsia="仿宋_GB2312"/>
          <w:spacing w:val="-6"/>
          <w:sz w:val="32"/>
          <w:szCs w:val="32"/>
        </w:rPr>
        <w:t>年部门决算编制范围的单位名单见下表：</w:t>
      </w:r>
    </w:p>
    <w:p>
      <w:pPr>
        <w:widowControl w:val="0"/>
        <w:wordWrap/>
        <w:snapToGrid/>
        <w:spacing w:line="500" w:lineRule="exact"/>
        <w:ind w:firstLine="616" w:firstLineChars="200"/>
        <w:textAlignment w:val="auto"/>
        <w:outlineLvl w:val="9"/>
        <w:rPr>
          <w:rFonts w:hint="eastAsia" w:ascii="仿宋_GB2312" w:eastAsia="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widowControl w:val="0"/>
              <w:wordWrap/>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序号</w:t>
            </w:r>
          </w:p>
        </w:tc>
        <w:tc>
          <w:tcPr>
            <w:tcW w:w="3240" w:type="dxa"/>
            <w:vAlign w:val="center"/>
          </w:tcPr>
          <w:p>
            <w:pPr>
              <w:widowControl w:val="0"/>
              <w:wordWrap/>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单位名称</w:t>
            </w:r>
          </w:p>
        </w:tc>
        <w:tc>
          <w:tcPr>
            <w:tcW w:w="2839" w:type="dxa"/>
            <w:vAlign w:val="center"/>
          </w:tcPr>
          <w:p>
            <w:pPr>
              <w:widowControl w:val="0"/>
              <w:wordWrap/>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w:t>
            </w:r>
          </w:p>
        </w:tc>
        <w:tc>
          <w:tcPr>
            <w:tcW w:w="3240" w:type="dxa"/>
            <w:vAlign w:val="center"/>
          </w:tcPr>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文化体育广播影视局</w:t>
            </w:r>
            <w:r>
              <w:rPr>
                <w:rFonts w:hint="eastAsia" w:ascii="仿宋_GB2312" w:eastAsia="仿宋_GB2312"/>
                <w:sz w:val="32"/>
                <w:szCs w:val="32"/>
              </w:rPr>
              <w:t>本级</w:t>
            </w:r>
          </w:p>
        </w:tc>
        <w:tc>
          <w:tcPr>
            <w:tcW w:w="2839" w:type="dxa"/>
            <w:vAlign w:val="center"/>
          </w:tcPr>
          <w:p>
            <w:pPr>
              <w:widowControl w:val="0"/>
              <w:wordWrap/>
              <w:snapToGrid/>
              <w:spacing w:line="500" w:lineRule="exact"/>
              <w:ind w:firstLine="640" w:firstLineChars="200"/>
              <w:textAlignment w:val="auto"/>
              <w:outlineLvl w:val="9"/>
              <w:rPr>
                <w:rFonts w:hint="eastAsia" w:ascii="仿宋_GB2312" w:eastAsia="仿宋_GB2312"/>
                <w:sz w:val="32"/>
                <w:szCs w:val="32"/>
              </w:rPr>
            </w:pPr>
          </w:p>
        </w:tc>
      </w:tr>
    </w:tbl>
    <w:p>
      <w:pPr>
        <w:widowControl w:val="0"/>
        <w:wordWrap/>
        <w:snapToGrid/>
        <w:spacing w:line="500" w:lineRule="exact"/>
        <w:ind w:firstLine="643" w:firstLineChars="200"/>
        <w:textAlignment w:val="auto"/>
        <w:outlineLvl w:val="9"/>
        <w:rPr>
          <w:rFonts w:hint="eastAsia" w:ascii="仿宋_GB2312" w:eastAsia="仿宋_GB2312"/>
          <w:b/>
          <w:sz w:val="32"/>
          <w:szCs w:val="32"/>
        </w:rPr>
      </w:pP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第二部分 </w:t>
      </w:r>
      <w:r>
        <w:rPr>
          <w:rFonts w:hint="eastAsia" w:ascii="黑体" w:hAnsi="黑体" w:eastAsia="黑体"/>
          <w:b w:val="0"/>
          <w:sz w:val="32"/>
          <w:szCs w:val="32"/>
          <w:lang w:eastAsia="zh-CN"/>
        </w:rPr>
        <w:t>文化体育广播影视局</w:t>
      </w:r>
      <w:r>
        <w:rPr>
          <w:rFonts w:hint="eastAsia" w:ascii="黑体" w:hAnsi="黑体" w:eastAsia="黑体"/>
          <w:b w:val="0"/>
          <w:sz w:val="32"/>
          <w:szCs w:val="32"/>
        </w:rPr>
        <w:t>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文化体育广播影视局</w:t>
      </w:r>
      <w:r>
        <w:rPr>
          <w:rFonts w:hint="eastAsia" w:ascii="仿宋_GB2312" w:eastAsia="仿宋_GB2312"/>
          <w:sz w:val="32"/>
          <w:szCs w:val="32"/>
        </w:rPr>
        <w:t>收支总体情况</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文化体育广播影视局</w:t>
      </w:r>
      <w:r>
        <w:rPr>
          <w:rFonts w:hint="eastAsia" w:ascii="仿宋_GB2312" w:eastAsia="仿宋_GB2312"/>
          <w:sz w:val="32"/>
          <w:szCs w:val="32"/>
        </w:rPr>
        <w:t>收入支出决算总体情况说明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2970.23</w:t>
      </w:r>
      <w:r>
        <w:rPr>
          <w:rFonts w:hint="eastAsia" w:ascii="仿宋_GB2312" w:eastAsia="仿宋_GB2312"/>
          <w:sz w:val="32"/>
          <w:szCs w:val="32"/>
        </w:rPr>
        <w:t>万元,与上年相比，减少</w:t>
      </w:r>
      <w:r>
        <w:rPr>
          <w:rFonts w:hint="eastAsia" w:ascii="仿宋_GB2312" w:eastAsia="仿宋_GB2312"/>
          <w:sz w:val="32"/>
          <w:szCs w:val="32"/>
          <w:lang w:val="en-US" w:eastAsia="zh-CN"/>
        </w:rPr>
        <w:t>1412.62</w:t>
      </w:r>
      <w:r>
        <w:rPr>
          <w:rFonts w:hint="eastAsia" w:ascii="仿宋_GB2312" w:eastAsia="仿宋_GB2312"/>
          <w:sz w:val="32"/>
          <w:szCs w:val="32"/>
        </w:rPr>
        <w:t>万元，降低</w:t>
      </w:r>
      <w:r>
        <w:rPr>
          <w:rFonts w:hint="eastAsia" w:ascii="仿宋_GB2312" w:eastAsia="仿宋_GB2312"/>
          <w:sz w:val="32"/>
          <w:szCs w:val="32"/>
          <w:lang w:val="en-US" w:eastAsia="zh-CN"/>
        </w:rPr>
        <w:t>32</w:t>
      </w:r>
      <w:r>
        <w:rPr>
          <w:rFonts w:hint="eastAsia" w:ascii="仿宋_GB2312" w:eastAsia="仿宋_GB2312"/>
          <w:sz w:val="32"/>
          <w:szCs w:val="32"/>
        </w:rPr>
        <w:t>%，支出</w:t>
      </w:r>
      <w:r>
        <w:rPr>
          <w:rFonts w:hint="eastAsia" w:ascii="仿宋_GB2312" w:eastAsia="仿宋_GB2312"/>
          <w:sz w:val="32"/>
          <w:szCs w:val="32"/>
          <w:lang w:val="en-US" w:eastAsia="zh-CN"/>
        </w:rPr>
        <w:t>2982.6</w:t>
      </w:r>
      <w:r>
        <w:rPr>
          <w:rFonts w:hint="eastAsia" w:ascii="仿宋_GB2312" w:eastAsia="仿宋_GB2312"/>
          <w:sz w:val="32"/>
          <w:szCs w:val="32"/>
        </w:rPr>
        <w:t>万元,与上年相比，减少</w:t>
      </w:r>
      <w:r>
        <w:rPr>
          <w:rFonts w:hint="eastAsia" w:ascii="仿宋_GB2312" w:eastAsia="仿宋_GB2312"/>
          <w:sz w:val="32"/>
          <w:szCs w:val="32"/>
          <w:lang w:val="en-US" w:eastAsia="zh-CN"/>
        </w:rPr>
        <w:t>887.81</w:t>
      </w:r>
      <w:r>
        <w:rPr>
          <w:rFonts w:hint="eastAsia" w:ascii="仿宋_GB2312" w:eastAsia="仿宋_GB2312"/>
          <w:sz w:val="32"/>
          <w:szCs w:val="32"/>
        </w:rPr>
        <w:t>万元，降低</w:t>
      </w:r>
      <w:r>
        <w:rPr>
          <w:rFonts w:hint="eastAsia" w:ascii="仿宋_GB2312" w:eastAsia="仿宋_GB2312"/>
          <w:sz w:val="32"/>
          <w:szCs w:val="32"/>
          <w:lang w:val="en-US" w:eastAsia="zh-CN"/>
        </w:rPr>
        <w:t>23</w:t>
      </w:r>
      <w:r>
        <w:rPr>
          <w:rFonts w:hint="eastAsia" w:ascii="仿宋_GB2312" w:eastAsia="仿宋_GB2312"/>
          <w:sz w:val="32"/>
          <w:szCs w:val="32"/>
        </w:rPr>
        <w:t>%，</w:t>
      </w:r>
      <w:r>
        <w:rPr>
          <w:rFonts w:hint="eastAsia" w:ascii="仿宋_GB2312" w:eastAsia="仿宋_GB2312"/>
          <w:sz w:val="32"/>
          <w:szCs w:val="32"/>
          <w:u w:val="none"/>
        </w:rPr>
        <w:t>结余</w:t>
      </w:r>
      <w:r>
        <w:rPr>
          <w:rFonts w:hint="eastAsia" w:ascii="仿宋_GB2312" w:eastAsia="仿宋_GB2312"/>
          <w:sz w:val="32"/>
          <w:szCs w:val="32"/>
          <w:u w:val="none"/>
          <w:lang w:val="en-US" w:eastAsia="zh-CN"/>
        </w:rPr>
        <w:t>512.47</w:t>
      </w:r>
      <w:r>
        <w:rPr>
          <w:rFonts w:hint="eastAsia" w:ascii="仿宋_GB2312" w:eastAsia="仿宋_GB2312"/>
          <w:sz w:val="32"/>
          <w:szCs w:val="32"/>
          <w:u w:val="none"/>
        </w:rPr>
        <w:t>万元。</w:t>
      </w:r>
      <w:r>
        <w:rPr>
          <w:rFonts w:hint="eastAsia" w:ascii="仿宋_GB2312" w:eastAsia="仿宋_GB2312"/>
          <w:sz w:val="32"/>
          <w:szCs w:val="32"/>
          <w:u w:val="none"/>
          <w:lang w:eastAsia="zh-CN"/>
        </w:rPr>
        <w:t>与上年相比，增加</w:t>
      </w:r>
      <w:r>
        <w:rPr>
          <w:rFonts w:hint="eastAsia" w:ascii="仿宋_GB2312" w:eastAsia="仿宋_GB2312"/>
          <w:sz w:val="32"/>
          <w:szCs w:val="32"/>
          <w:u w:val="none"/>
          <w:lang w:val="en-US" w:eastAsia="zh-CN"/>
        </w:rPr>
        <w:t>512.47万元，</w:t>
      </w:r>
      <w:r>
        <w:rPr>
          <w:rFonts w:hint="eastAsia" w:ascii="仿宋_GB2312" w:eastAsia="仿宋_GB2312"/>
          <w:sz w:val="32"/>
          <w:szCs w:val="32"/>
          <w:u w:val="none"/>
        </w:rPr>
        <w:t>增</w:t>
      </w:r>
      <w:r>
        <w:rPr>
          <w:rFonts w:hint="eastAsia" w:ascii="仿宋_GB2312" w:eastAsia="仿宋_GB2312"/>
          <w:sz w:val="32"/>
          <w:szCs w:val="32"/>
        </w:rPr>
        <w:t>减变化主要原因是：</w:t>
      </w:r>
      <w:r>
        <w:rPr>
          <w:rFonts w:hint="eastAsia" w:ascii="仿宋_GB2312" w:eastAsia="仿宋_GB2312"/>
          <w:sz w:val="32"/>
          <w:szCs w:val="32"/>
          <w:lang w:eastAsia="zh-CN"/>
        </w:rPr>
        <w:t>其他收入增加</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2970.23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1112.72万元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1857.51万元，增长62.5%，</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文化体育广播影视局</w:t>
      </w:r>
      <w:r>
        <w:rPr>
          <w:rFonts w:hint="eastAsia" w:ascii="仿宋_GB2312" w:eastAsia="仿宋_GB2312"/>
          <w:sz w:val="32"/>
          <w:szCs w:val="32"/>
        </w:rPr>
        <w:t>收入总体情况说明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u w:val="none"/>
        </w:rPr>
        <w:t>本年收入合计</w:t>
      </w:r>
      <w:r>
        <w:rPr>
          <w:rFonts w:hint="eastAsia" w:ascii="仿宋_GB2312" w:eastAsia="仿宋_GB2312"/>
          <w:sz w:val="32"/>
          <w:szCs w:val="32"/>
          <w:u w:val="none"/>
          <w:lang w:val="en-US" w:eastAsia="zh-CN"/>
        </w:rPr>
        <w:t>2970.23</w:t>
      </w:r>
      <w:r>
        <w:rPr>
          <w:rFonts w:hint="eastAsia" w:ascii="仿宋_GB2312" w:eastAsia="仿宋_GB2312"/>
          <w:sz w:val="32"/>
          <w:szCs w:val="32"/>
          <w:u w:val="none"/>
        </w:rPr>
        <w:t>万元，其中：财政拨款收入</w:t>
      </w:r>
      <w:r>
        <w:rPr>
          <w:rFonts w:hint="eastAsia" w:ascii="仿宋_GB2312" w:eastAsia="仿宋_GB2312"/>
          <w:sz w:val="32"/>
          <w:szCs w:val="32"/>
          <w:u w:val="none"/>
          <w:lang w:val="en-US" w:eastAsia="zh-CN"/>
        </w:rPr>
        <w:t>2494.94</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84%，上级补助收入0万无，占0%；事业收入0万元，占0%，经营收入0万元，占0%；，附属单位缴款0万元，占0%；</w:t>
      </w:r>
      <w:r>
        <w:rPr>
          <w:rFonts w:hint="eastAsia" w:ascii="仿宋_GB2312" w:eastAsia="仿宋_GB2312"/>
          <w:sz w:val="32"/>
          <w:szCs w:val="32"/>
          <w:u w:val="none"/>
        </w:rPr>
        <w:t>其他收入</w:t>
      </w:r>
      <w:r>
        <w:rPr>
          <w:rFonts w:hint="eastAsia" w:ascii="仿宋_GB2312" w:eastAsia="仿宋_GB2312"/>
          <w:sz w:val="32"/>
          <w:szCs w:val="32"/>
          <w:u w:val="none"/>
          <w:lang w:val="en-US" w:eastAsia="zh-CN"/>
        </w:rPr>
        <w:t>475.29</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16%。</w:t>
      </w:r>
      <w:r>
        <w:rPr>
          <w:rFonts w:hint="eastAsia" w:ascii="仿宋_GB2312" w:eastAsia="仿宋_GB2312"/>
          <w:sz w:val="32"/>
          <w:szCs w:val="32"/>
          <w:u w:val="none"/>
        </w:rPr>
        <w:t>增减</w:t>
      </w:r>
      <w:r>
        <w:rPr>
          <w:rFonts w:hint="eastAsia" w:ascii="仿宋_GB2312" w:eastAsia="仿宋_GB2312"/>
          <w:sz w:val="32"/>
          <w:szCs w:val="32"/>
        </w:rPr>
        <w:t>变化的主要原因是</w:t>
      </w:r>
      <w:r>
        <w:rPr>
          <w:rFonts w:hint="eastAsia" w:ascii="仿宋_GB2312" w:eastAsia="仿宋_GB2312"/>
          <w:sz w:val="32"/>
          <w:szCs w:val="32"/>
          <w:lang w:eastAsia="zh-CN"/>
        </w:rPr>
        <w:t>：财政拨款减少</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2970.23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1112.72万元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1857.51万元，增长62.5%，</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文化体育广播影视局</w:t>
      </w:r>
      <w:r>
        <w:rPr>
          <w:rFonts w:hint="eastAsia" w:ascii="仿宋_GB2312" w:eastAsia="仿宋_GB2312"/>
          <w:sz w:val="32"/>
          <w:szCs w:val="32"/>
        </w:rPr>
        <w:t>支出总体情况说明</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u w:val="none"/>
        </w:rPr>
        <w:t>本年支出合计</w:t>
      </w:r>
      <w:r>
        <w:rPr>
          <w:rFonts w:hint="eastAsia" w:ascii="仿宋_GB2312" w:eastAsia="仿宋_GB2312"/>
          <w:sz w:val="32"/>
          <w:szCs w:val="32"/>
          <w:u w:val="none"/>
          <w:lang w:val="en-US" w:eastAsia="zh-CN"/>
        </w:rPr>
        <w:t>2982.6</w:t>
      </w:r>
      <w:r>
        <w:rPr>
          <w:rFonts w:hint="eastAsia" w:ascii="仿宋_GB2312" w:eastAsia="仿宋_GB2312"/>
          <w:sz w:val="32"/>
          <w:szCs w:val="32"/>
          <w:u w:val="none"/>
        </w:rPr>
        <w:t>万元，其中：基本支出</w:t>
      </w:r>
      <w:r>
        <w:rPr>
          <w:rFonts w:hint="eastAsia" w:ascii="仿宋_GB2312" w:eastAsia="仿宋_GB2312"/>
          <w:sz w:val="32"/>
          <w:szCs w:val="32"/>
          <w:u w:val="none"/>
          <w:lang w:val="en-US" w:eastAsia="zh-CN"/>
        </w:rPr>
        <w:t>1656.35</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56%，</w:t>
      </w:r>
      <w:r>
        <w:rPr>
          <w:rFonts w:hint="eastAsia" w:ascii="仿宋_GB2312" w:eastAsia="仿宋_GB2312"/>
          <w:sz w:val="32"/>
          <w:szCs w:val="32"/>
          <w:u w:val="none"/>
        </w:rPr>
        <w:t>项目支出</w:t>
      </w:r>
      <w:r>
        <w:rPr>
          <w:rFonts w:hint="eastAsia" w:ascii="仿宋_GB2312" w:eastAsia="仿宋_GB2312"/>
          <w:sz w:val="32"/>
          <w:szCs w:val="32"/>
          <w:u w:val="none"/>
          <w:lang w:val="en-US" w:eastAsia="zh-CN"/>
        </w:rPr>
        <w:t>1326.25</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45%，上缴上级支出0万元，占0%；经营支出0万元，占0%；对附属单位补助支出0万元，占0%。</w:t>
      </w:r>
      <w:r>
        <w:rPr>
          <w:rFonts w:hint="eastAsia" w:ascii="仿宋_GB2312" w:eastAsia="仿宋_GB2312"/>
          <w:sz w:val="32"/>
          <w:szCs w:val="32"/>
          <w:lang w:val="en-US" w:eastAsia="zh-CN"/>
        </w:rPr>
        <w:t>增</w:t>
      </w:r>
      <w:r>
        <w:rPr>
          <w:rFonts w:hint="eastAsia" w:ascii="仿宋_GB2312" w:eastAsia="仿宋_GB2312"/>
          <w:sz w:val="32"/>
          <w:szCs w:val="32"/>
        </w:rPr>
        <w:t>减</w:t>
      </w:r>
      <w:r>
        <w:rPr>
          <w:rFonts w:hint="eastAsia" w:ascii="仿宋_GB2312" w:eastAsia="仿宋_GB2312"/>
          <w:sz w:val="32"/>
          <w:szCs w:val="32"/>
          <w:lang w:eastAsia="zh-CN"/>
        </w:rPr>
        <w:t>变化</w:t>
      </w:r>
      <w:r>
        <w:rPr>
          <w:rFonts w:hint="eastAsia" w:ascii="仿宋_GB2312" w:eastAsia="仿宋_GB2312"/>
          <w:sz w:val="32"/>
          <w:szCs w:val="32"/>
        </w:rPr>
        <w:t>的主要原因是：</w:t>
      </w:r>
      <w:r>
        <w:rPr>
          <w:rFonts w:hint="eastAsia" w:ascii="仿宋_GB2312" w:eastAsia="仿宋_GB2312"/>
          <w:sz w:val="32"/>
          <w:szCs w:val="32"/>
          <w:lang w:eastAsia="zh-CN"/>
        </w:rPr>
        <w:t>上级拨款减少</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2970.23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1112.72万元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1857.51万元，增长62.5%，</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widowControl w:val="0"/>
        <w:wordWrap/>
        <w:snapToGrid/>
        <w:spacing w:line="500" w:lineRule="exact"/>
        <w:ind w:firstLine="960" w:firstLineChars="3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文化体育广播影视局</w:t>
      </w:r>
      <w:r>
        <w:rPr>
          <w:rFonts w:hint="eastAsia" w:ascii="仿宋_GB2312" w:eastAsia="仿宋_GB2312"/>
          <w:sz w:val="32"/>
          <w:szCs w:val="32"/>
        </w:rPr>
        <w:t>财政拨款收支情况</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widowControl w:val="0"/>
        <w:wordWrap/>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lang w:val="en-US" w:eastAsia="zh-CN"/>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2494.94</w:t>
      </w:r>
      <w:r>
        <w:rPr>
          <w:rFonts w:hint="eastAsia" w:ascii="仿宋_GB2312" w:eastAsia="仿宋_GB2312"/>
          <w:sz w:val="32"/>
          <w:szCs w:val="32"/>
        </w:rPr>
        <w:t>万元，与上年相比，减少</w:t>
      </w:r>
      <w:r>
        <w:rPr>
          <w:rFonts w:hint="eastAsia" w:ascii="仿宋_GB2312" w:eastAsia="仿宋_GB2312"/>
          <w:sz w:val="32"/>
          <w:szCs w:val="32"/>
          <w:lang w:val="en-US" w:eastAsia="zh-CN"/>
        </w:rPr>
        <w:t>979.75</w:t>
      </w:r>
      <w:r>
        <w:rPr>
          <w:rFonts w:hint="eastAsia" w:ascii="仿宋_GB2312" w:eastAsia="仿宋_GB2312"/>
          <w:sz w:val="32"/>
          <w:szCs w:val="32"/>
        </w:rPr>
        <w:t>万元，降低</w:t>
      </w:r>
      <w:r>
        <w:rPr>
          <w:rFonts w:hint="eastAsia" w:ascii="仿宋_GB2312" w:eastAsia="仿宋_GB2312"/>
          <w:sz w:val="32"/>
          <w:szCs w:val="32"/>
          <w:lang w:val="en-US" w:eastAsia="zh-CN"/>
        </w:rPr>
        <w:t>28</w:t>
      </w:r>
      <w:r>
        <w:rPr>
          <w:rFonts w:hint="eastAsia" w:ascii="仿宋_GB2312" w:eastAsia="仿宋_GB2312"/>
          <w:sz w:val="32"/>
          <w:szCs w:val="32"/>
        </w:rPr>
        <w:t>%。增减变化的主要原因是：</w:t>
      </w:r>
      <w:r>
        <w:rPr>
          <w:rFonts w:hint="eastAsia" w:ascii="仿宋_GB2312" w:eastAsia="仿宋_GB2312"/>
          <w:sz w:val="32"/>
          <w:szCs w:val="32"/>
          <w:lang w:eastAsia="zh-CN"/>
        </w:rPr>
        <w:t>财政拨公用经费减少</w:t>
      </w:r>
      <w:r>
        <w:rPr>
          <w:rFonts w:hint="eastAsia" w:ascii="仿宋_GB2312" w:eastAsia="仿宋_GB2312"/>
          <w:sz w:val="32"/>
          <w:szCs w:val="32"/>
        </w:rPr>
        <w:t>。</w:t>
      </w:r>
      <w:r>
        <w:rPr>
          <w:rFonts w:hint="eastAsia" w:ascii="仿宋_GB2312" w:eastAsia="仿宋_GB2312"/>
          <w:i w:val="0"/>
          <w:iCs w:val="0"/>
          <w:sz w:val="32"/>
          <w:szCs w:val="32"/>
          <w:u w:val="none"/>
        </w:rPr>
        <w:t>财政拨款支出</w:t>
      </w:r>
      <w:r>
        <w:rPr>
          <w:rFonts w:hint="eastAsia" w:ascii="仿宋_GB2312" w:eastAsia="仿宋_GB2312"/>
          <w:i w:val="0"/>
          <w:iCs w:val="0"/>
          <w:sz w:val="32"/>
          <w:szCs w:val="32"/>
          <w:u w:val="none"/>
          <w:lang w:val="en-US" w:eastAsia="zh-CN"/>
        </w:rPr>
        <w:t>2494.94</w:t>
      </w:r>
      <w:r>
        <w:rPr>
          <w:rFonts w:hint="eastAsia" w:ascii="仿宋_GB2312" w:eastAsia="仿宋_GB2312"/>
          <w:i w:val="0"/>
          <w:iCs w:val="0"/>
          <w:sz w:val="32"/>
          <w:szCs w:val="32"/>
          <w:u w:val="none"/>
        </w:rPr>
        <w:t>万元，与上年相比，减少</w:t>
      </w:r>
      <w:r>
        <w:rPr>
          <w:rFonts w:hint="eastAsia" w:ascii="仿宋_GB2312" w:eastAsia="仿宋_GB2312"/>
          <w:i w:val="0"/>
          <w:iCs w:val="0"/>
          <w:sz w:val="32"/>
          <w:szCs w:val="32"/>
          <w:u w:val="none"/>
          <w:lang w:val="en-US" w:eastAsia="zh-CN"/>
        </w:rPr>
        <w:t>979.75</w:t>
      </w:r>
      <w:r>
        <w:rPr>
          <w:rFonts w:hint="eastAsia" w:ascii="仿宋_GB2312" w:eastAsia="仿宋_GB2312"/>
          <w:i w:val="0"/>
          <w:iCs w:val="0"/>
          <w:sz w:val="32"/>
          <w:szCs w:val="32"/>
          <w:u w:val="none"/>
        </w:rPr>
        <w:t>万元，降低</w:t>
      </w:r>
      <w:r>
        <w:rPr>
          <w:rFonts w:hint="eastAsia" w:ascii="仿宋_GB2312" w:eastAsia="仿宋_GB2312"/>
          <w:i w:val="0"/>
          <w:iCs w:val="0"/>
          <w:sz w:val="32"/>
          <w:szCs w:val="32"/>
          <w:u w:val="none"/>
          <w:lang w:val="en-US" w:eastAsia="zh-CN"/>
        </w:rPr>
        <w:t>28</w:t>
      </w:r>
      <w:r>
        <w:rPr>
          <w:rFonts w:hint="eastAsia" w:ascii="仿宋_GB2312" w:eastAsia="仿宋_GB2312"/>
          <w:i w:val="0"/>
          <w:iCs w:val="0"/>
          <w:sz w:val="32"/>
          <w:szCs w:val="32"/>
          <w:u w:val="none"/>
        </w:rPr>
        <w:t>%。</w:t>
      </w:r>
      <w:r>
        <w:rPr>
          <w:rFonts w:hint="eastAsia" w:ascii="仿宋_GB2312" w:eastAsia="仿宋_GB2312"/>
          <w:sz w:val="32"/>
          <w:szCs w:val="32"/>
        </w:rPr>
        <w:t>其中：基本支出</w:t>
      </w:r>
      <w:r>
        <w:rPr>
          <w:rFonts w:hint="eastAsia" w:ascii="仿宋_GB2312" w:eastAsia="仿宋_GB2312"/>
          <w:sz w:val="32"/>
          <w:szCs w:val="32"/>
          <w:lang w:val="en-US" w:eastAsia="zh-CN"/>
        </w:rPr>
        <w:t>1656.35</w:t>
      </w:r>
      <w:r>
        <w:rPr>
          <w:rFonts w:hint="eastAsia" w:ascii="仿宋_GB2312" w:eastAsia="仿宋_GB2312"/>
          <w:sz w:val="32"/>
          <w:szCs w:val="32"/>
        </w:rPr>
        <w:t>万元，项目支出</w:t>
      </w:r>
      <w:r>
        <w:rPr>
          <w:rFonts w:hint="eastAsia" w:ascii="仿宋_GB2312" w:eastAsia="仿宋_GB2312"/>
          <w:sz w:val="32"/>
          <w:szCs w:val="32"/>
          <w:lang w:val="en-US" w:eastAsia="zh-CN"/>
        </w:rPr>
        <w:t>1326.25</w:t>
      </w:r>
      <w:r>
        <w:rPr>
          <w:rFonts w:hint="eastAsia" w:ascii="仿宋_GB2312" w:eastAsia="仿宋_GB2312"/>
          <w:sz w:val="32"/>
          <w:szCs w:val="32"/>
        </w:rPr>
        <w:t>万元。增减变化的主要原因是：</w:t>
      </w:r>
      <w:r>
        <w:rPr>
          <w:rFonts w:hint="eastAsia" w:ascii="仿宋_GB2312" w:eastAsia="仿宋_GB2312"/>
          <w:sz w:val="32"/>
          <w:szCs w:val="32"/>
          <w:lang w:eastAsia="zh-CN"/>
        </w:rPr>
        <w:t>财政拨公用经费减少</w:t>
      </w:r>
      <w:r>
        <w:rPr>
          <w:rFonts w:hint="eastAsia" w:ascii="仿宋_GB2312" w:eastAsia="仿宋_GB2312"/>
          <w:sz w:val="32"/>
          <w:szCs w:val="32"/>
          <w:u w:val="none"/>
        </w:rPr>
        <w:t>。财政拨款结转结余</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与上年相比，增加（减少）</w:t>
      </w:r>
      <w:r>
        <w:rPr>
          <w:rFonts w:hint="eastAsia" w:ascii="仿宋_GB2312" w:eastAsia="仿宋_GB2312"/>
          <w:sz w:val="32"/>
          <w:szCs w:val="32"/>
          <w:u w:val="none"/>
          <w:lang w:val="en-US" w:eastAsia="zh-CN"/>
        </w:rPr>
        <w:t>0万元，增长（降低）0%。增减变化的主要原因是：</w:t>
      </w:r>
      <w:r>
        <w:rPr>
          <w:rFonts w:hint="eastAsia" w:ascii="仿宋_GB2312" w:eastAsia="仿宋_GB2312"/>
          <w:sz w:val="32"/>
          <w:szCs w:val="32"/>
          <w:u w:val="none"/>
        </w:rPr>
        <w:t>上年</w:t>
      </w:r>
      <w:r>
        <w:rPr>
          <w:rFonts w:hint="eastAsia" w:ascii="仿宋_GB2312" w:eastAsia="仿宋_GB2312"/>
          <w:sz w:val="32"/>
          <w:szCs w:val="32"/>
          <w:u w:val="none"/>
          <w:lang w:eastAsia="zh-CN"/>
        </w:rPr>
        <w:t>财政拨款无结余</w:t>
      </w:r>
      <w:r>
        <w:rPr>
          <w:rFonts w:hint="eastAsia" w:ascii="仿宋_GB2312" w:eastAsia="仿宋_GB2312"/>
          <w:sz w:val="32"/>
          <w:szCs w:val="32"/>
          <w:u w:val="none"/>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2970.23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1112.72万元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1857.51万元，增长62.5%，</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2494.94</w:t>
      </w:r>
      <w:r>
        <w:rPr>
          <w:rFonts w:hint="eastAsia" w:ascii="仿宋_GB2312" w:eastAsia="仿宋_GB2312"/>
          <w:sz w:val="32"/>
          <w:szCs w:val="32"/>
        </w:rPr>
        <w:t>万元。与上年相比，减少</w:t>
      </w:r>
      <w:r>
        <w:rPr>
          <w:rFonts w:hint="eastAsia" w:ascii="仿宋_GB2312" w:eastAsia="仿宋_GB2312"/>
          <w:sz w:val="32"/>
          <w:szCs w:val="32"/>
          <w:lang w:val="en-US" w:eastAsia="zh-CN"/>
        </w:rPr>
        <w:t>979.75</w:t>
      </w:r>
      <w:r>
        <w:rPr>
          <w:rFonts w:hint="eastAsia" w:ascii="仿宋_GB2312" w:eastAsia="仿宋_GB2312"/>
          <w:sz w:val="32"/>
          <w:szCs w:val="32"/>
        </w:rPr>
        <w:t>万元，降低</w:t>
      </w:r>
      <w:r>
        <w:rPr>
          <w:rFonts w:hint="eastAsia" w:ascii="仿宋_GB2312" w:eastAsia="仿宋_GB2312"/>
          <w:sz w:val="32"/>
          <w:szCs w:val="32"/>
          <w:lang w:val="en-US" w:eastAsia="zh-CN"/>
        </w:rPr>
        <w:t>28</w:t>
      </w:r>
      <w:r>
        <w:rPr>
          <w:rFonts w:hint="eastAsia" w:ascii="仿宋_GB2312" w:eastAsia="仿宋_GB2312"/>
          <w:sz w:val="32"/>
          <w:szCs w:val="32"/>
        </w:rPr>
        <w:t>%。增减变化的主要原因是：</w:t>
      </w:r>
      <w:r>
        <w:rPr>
          <w:rFonts w:hint="eastAsia" w:ascii="仿宋_GB2312" w:eastAsia="仿宋_GB2312"/>
          <w:sz w:val="32"/>
          <w:szCs w:val="32"/>
          <w:lang w:eastAsia="zh-CN"/>
        </w:rPr>
        <w:t>财政拨公用经费减少</w:t>
      </w:r>
      <w:r>
        <w:rPr>
          <w:rFonts w:hint="eastAsia" w:ascii="仿宋_GB2312" w:eastAsia="仿宋_GB2312"/>
          <w:sz w:val="32"/>
          <w:szCs w:val="32"/>
        </w:rPr>
        <w:t>。其中：按功能分类科目</w:t>
      </w:r>
      <w:r>
        <w:rPr>
          <w:rFonts w:hint="eastAsia" w:ascii="仿宋_GB2312" w:eastAsia="仿宋_GB2312"/>
          <w:sz w:val="32"/>
          <w:szCs w:val="32"/>
          <w:lang w:eastAsia="zh-CN"/>
        </w:rPr>
        <w:t>：</w:t>
      </w:r>
      <w:r>
        <w:rPr>
          <w:rFonts w:hint="eastAsia" w:ascii="仿宋_GB2312" w:eastAsia="仿宋_GB2312"/>
          <w:sz w:val="32"/>
          <w:szCs w:val="32"/>
          <w:lang w:val="en-US" w:eastAsia="zh-CN"/>
        </w:rPr>
        <w:t>文化体育与传媒支出2745.93万元、社会保障和就业支出83.00万元、商业服务业等支出48.10万元、其他支出105.56万元。按经济分类科目:工资福利支出</w:t>
      </w:r>
      <w:r>
        <w:rPr>
          <w:rFonts w:hint="eastAsia" w:ascii="仿宋_GB2312" w:eastAsia="仿宋_GB2312"/>
          <w:sz w:val="32"/>
          <w:szCs w:val="32"/>
          <w:lang w:val="en-US" w:eastAsia="zh-CN"/>
        </w:rPr>
        <w:tab/>
      </w:r>
      <w:r>
        <w:rPr>
          <w:rFonts w:hint="eastAsia" w:ascii="仿宋_GB2312" w:eastAsia="仿宋_GB2312"/>
          <w:sz w:val="32"/>
          <w:szCs w:val="32"/>
          <w:lang w:val="en-US" w:eastAsia="zh-CN"/>
        </w:rPr>
        <w:t>916.44万元，商品和服务支出</w:t>
      </w:r>
      <w:r>
        <w:rPr>
          <w:rFonts w:hint="eastAsia" w:ascii="仿宋_GB2312" w:eastAsia="仿宋_GB2312"/>
          <w:sz w:val="32"/>
          <w:szCs w:val="32"/>
          <w:lang w:val="en-US" w:eastAsia="zh-CN"/>
        </w:rPr>
        <w:tab/>
      </w:r>
      <w:r>
        <w:rPr>
          <w:rFonts w:hint="eastAsia" w:ascii="仿宋_GB2312" w:eastAsia="仿宋_GB2312"/>
          <w:sz w:val="32"/>
          <w:szCs w:val="32"/>
          <w:lang w:val="en-US" w:eastAsia="zh-CN"/>
        </w:rPr>
        <w:t>487.11万元，对个人和家庭的补助</w:t>
      </w:r>
      <w:r>
        <w:rPr>
          <w:rFonts w:hint="eastAsia" w:ascii="仿宋_GB2312" w:eastAsia="仿宋_GB2312"/>
          <w:sz w:val="32"/>
          <w:szCs w:val="32"/>
          <w:lang w:val="en-US" w:eastAsia="zh-CN"/>
        </w:rPr>
        <w:tab/>
      </w:r>
      <w:r>
        <w:rPr>
          <w:rFonts w:hint="eastAsia" w:ascii="仿宋_GB2312" w:eastAsia="仿宋_GB2312"/>
          <w:sz w:val="32"/>
          <w:szCs w:val="32"/>
          <w:lang w:val="en-US" w:eastAsia="zh-CN"/>
        </w:rPr>
        <w:t>176.89万元，其他资本性支出1,402.16万元。</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2970.23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1112.72万元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1857.51万元，增长62.5%，</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hAnsi="仿宋_GB2312" w:eastAsia="仿宋_GB2312" w:cs="仿宋_GB2312"/>
          <w:kern w:val="0"/>
          <w:sz w:val="32"/>
          <w:szCs w:val="32"/>
          <w:lang w:val="en-US" w:eastAsia="zh-CN"/>
        </w:rPr>
        <w:t>9.9</w:t>
      </w:r>
      <w:r>
        <w:rPr>
          <w:rFonts w:hint="eastAsia" w:ascii="仿宋_GB2312" w:eastAsia="仿宋_GB2312"/>
          <w:sz w:val="32"/>
          <w:szCs w:val="32"/>
        </w:rPr>
        <w:t>万元，与上年相比，</w:t>
      </w:r>
      <w:r>
        <w:rPr>
          <w:rFonts w:hint="eastAsia" w:ascii="仿宋_GB2312" w:hAnsi="仿宋_GB2312" w:eastAsia="仿宋_GB2312" w:cs="仿宋_GB2312"/>
          <w:kern w:val="0"/>
          <w:sz w:val="32"/>
          <w:szCs w:val="32"/>
          <w:lang w:val="en-US" w:eastAsia="zh-CN"/>
        </w:rPr>
        <w:t>增加3万元，增长47%</w:t>
      </w:r>
      <w:r>
        <w:rPr>
          <w:rFonts w:hint="eastAsia" w:ascii="仿宋_GB2312" w:eastAsia="仿宋_GB2312"/>
          <w:sz w:val="32"/>
          <w:szCs w:val="32"/>
        </w:rPr>
        <w:t>。增减变化的主要原因是：</w:t>
      </w:r>
      <w:r>
        <w:rPr>
          <w:rFonts w:hint="eastAsia" w:ascii="仿宋_GB2312" w:hAnsi="仿宋_GB2312" w:eastAsia="仿宋_GB2312" w:cs="仿宋_GB2312"/>
          <w:kern w:val="0"/>
          <w:sz w:val="32"/>
          <w:szCs w:val="32"/>
          <w:lang w:val="en-US" w:eastAsia="zh-CN"/>
        </w:rPr>
        <w:t>2017年项目资金较上年增加</w:t>
      </w:r>
      <w:r>
        <w:rPr>
          <w:rFonts w:hint="eastAsia" w:ascii="仿宋_GB2312" w:eastAsia="仿宋_GB2312"/>
          <w:sz w:val="32"/>
          <w:szCs w:val="32"/>
        </w:rPr>
        <w:t>。政府性基金预算财政拨款支出</w:t>
      </w:r>
      <w:r>
        <w:rPr>
          <w:rFonts w:hint="eastAsia" w:ascii="仿宋_GB2312" w:hAnsi="仿宋_GB2312" w:eastAsia="仿宋_GB2312" w:cs="仿宋_GB2312"/>
          <w:kern w:val="0"/>
          <w:sz w:val="32"/>
          <w:szCs w:val="32"/>
          <w:lang w:val="en-US" w:eastAsia="zh-CN"/>
        </w:rPr>
        <w:t>9.9</w:t>
      </w:r>
      <w:r>
        <w:rPr>
          <w:rFonts w:hint="eastAsia" w:ascii="仿宋_GB2312" w:eastAsia="仿宋_GB2312"/>
          <w:sz w:val="32"/>
          <w:szCs w:val="32"/>
        </w:rPr>
        <w:t>万元，与上年相比，</w:t>
      </w:r>
      <w:r>
        <w:rPr>
          <w:rFonts w:hint="eastAsia" w:ascii="仿宋_GB2312" w:hAnsi="仿宋_GB2312" w:eastAsia="仿宋_GB2312" w:cs="仿宋_GB2312"/>
          <w:kern w:val="0"/>
          <w:sz w:val="32"/>
          <w:szCs w:val="32"/>
          <w:lang w:val="en-US" w:eastAsia="zh-CN"/>
        </w:rPr>
        <w:t>增加3万元，增长47%</w:t>
      </w:r>
      <w:r>
        <w:rPr>
          <w:rFonts w:hint="eastAsia" w:ascii="仿宋_GB2312" w:eastAsia="仿宋_GB2312"/>
          <w:sz w:val="32"/>
          <w:szCs w:val="32"/>
        </w:rPr>
        <w:t>。。增减变化的主要原因是：</w:t>
      </w:r>
      <w:r>
        <w:rPr>
          <w:rFonts w:hint="eastAsia" w:ascii="仿宋_GB2312" w:eastAsia="仿宋_GB2312"/>
          <w:sz w:val="32"/>
          <w:szCs w:val="32"/>
          <w:lang w:val="en-US" w:eastAsia="zh-CN"/>
        </w:rPr>
        <w:t>2</w:t>
      </w:r>
      <w:r>
        <w:rPr>
          <w:rFonts w:hint="eastAsia" w:ascii="仿宋_GB2312" w:hAnsi="仿宋_GB2312" w:eastAsia="仿宋_GB2312" w:cs="仿宋_GB2312"/>
          <w:kern w:val="0"/>
          <w:sz w:val="32"/>
          <w:szCs w:val="32"/>
          <w:lang w:val="en-US" w:eastAsia="zh-CN"/>
        </w:rPr>
        <w:t>017年项目资金较上年增加</w:t>
      </w:r>
      <w:r>
        <w:rPr>
          <w:rFonts w:hint="eastAsia" w:ascii="仿宋_GB2312" w:eastAsia="仿宋_GB2312"/>
          <w:sz w:val="32"/>
          <w:szCs w:val="32"/>
        </w:rPr>
        <w:t>。</w:t>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与预算相比情况，2017年度政府性基金预算财政拨款收入3万元。年初预算没有政府性基金，比预算数增加，主要原因是政府性基金没有在年初预算内。</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hAnsi="仿宋_GB2312" w:eastAsia="仿宋_GB2312" w:cs="仿宋_GB2312"/>
          <w:kern w:val="0"/>
          <w:sz w:val="32"/>
          <w:szCs w:val="32"/>
          <w:lang w:val="en-US" w:eastAsia="zh-CN"/>
        </w:rPr>
        <w:t>政府性基金预算财政拨款支出9.9万元，与上年相比，增加3万元，增长47%。增加的主要原因是：2017年项目资金较上年增加。</w:t>
      </w:r>
      <w:r>
        <w:rPr>
          <w:rFonts w:hint="eastAsia" w:ascii="仿宋_GB2312" w:eastAsia="仿宋_GB2312"/>
          <w:sz w:val="32"/>
          <w:szCs w:val="32"/>
        </w:rPr>
        <w:t>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9.9</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cs="仿宋_GB2312"/>
          <w:sz w:val="32"/>
          <w:szCs w:val="32"/>
        </w:rPr>
        <w:t>工资福利支出</w:t>
      </w:r>
      <w:r>
        <w:rPr>
          <w:rFonts w:hint="eastAsia" w:ascii="仿宋_GB2312" w:eastAsia="仿宋_GB2312" w:cs="仿宋_GB2312"/>
          <w:sz w:val="32"/>
          <w:szCs w:val="32"/>
          <w:lang w:val="en-US" w:eastAsia="zh-CN"/>
        </w:rPr>
        <w:t>0</w:t>
      </w:r>
      <w:r>
        <w:rPr>
          <w:rFonts w:hint="eastAsia" w:ascii="仿宋_GB2312" w:eastAsia="仿宋_GB2312" w:cs="仿宋_GB2312"/>
          <w:sz w:val="32"/>
          <w:szCs w:val="32"/>
        </w:rPr>
        <w:t>万元，商品和服务支出</w:t>
      </w:r>
      <w:r>
        <w:rPr>
          <w:rFonts w:hint="eastAsia" w:ascii="仿宋_GB2312" w:eastAsia="仿宋_GB2312" w:cs="仿宋_GB2312"/>
          <w:sz w:val="32"/>
          <w:szCs w:val="32"/>
          <w:lang w:val="en-US" w:eastAsia="zh-CN"/>
        </w:rPr>
        <w:t>0</w:t>
      </w:r>
      <w:r>
        <w:rPr>
          <w:rFonts w:hint="eastAsia" w:ascii="仿宋_GB2312" w:eastAsia="仿宋_GB2312" w:cs="仿宋_GB2312"/>
          <w:sz w:val="32"/>
          <w:szCs w:val="32"/>
        </w:rPr>
        <w:t>元</w:t>
      </w:r>
      <w:r>
        <w:rPr>
          <w:rFonts w:hint="eastAsia" w:ascii="仿宋_GB2312" w:hAnsi="仿宋_GB2312" w:eastAsia="仿宋_GB2312" w:cs="仿宋_GB2312"/>
          <w:kern w:val="0"/>
          <w:sz w:val="32"/>
          <w:szCs w:val="32"/>
          <w:lang w:val="en-US" w:eastAsia="zh-CN"/>
        </w:rPr>
        <w:t>，</w:t>
      </w:r>
      <w:r>
        <w:rPr>
          <w:rFonts w:hint="eastAsia" w:ascii="仿宋_GB2312" w:eastAsia="仿宋_GB2312" w:cs="仿宋_GB2312"/>
          <w:sz w:val="32"/>
          <w:szCs w:val="32"/>
        </w:rPr>
        <w:t>对个人和家庭的补助</w:t>
      </w:r>
      <w:r>
        <w:rPr>
          <w:rFonts w:hint="eastAsia" w:ascii="仿宋_GB2312" w:eastAsia="仿宋_GB2312" w:cs="仿宋_GB2312"/>
          <w:sz w:val="32"/>
          <w:szCs w:val="32"/>
          <w:lang w:val="en-US" w:eastAsia="zh-CN"/>
        </w:rPr>
        <w:t>0</w:t>
      </w:r>
      <w:r>
        <w:rPr>
          <w:rFonts w:hint="eastAsia" w:ascii="仿宋_GB2312" w:eastAsia="仿宋_GB2312" w:cs="仿宋_GB2312"/>
          <w:sz w:val="32"/>
          <w:szCs w:val="32"/>
        </w:rPr>
        <w:t>万元，其他资本性支出</w:t>
      </w:r>
      <w:r>
        <w:rPr>
          <w:rFonts w:hint="eastAsia" w:ascii="仿宋_GB2312" w:eastAsia="仿宋_GB2312" w:cs="仿宋_GB2312"/>
          <w:sz w:val="32"/>
          <w:szCs w:val="32"/>
          <w:lang w:val="en-US" w:eastAsia="zh-CN"/>
        </w:rPr>
        <w:t>9.9</w:t>
      </w:r>
      <w:r>
        <w:rPr>
          <w:rFonts w:hint="eastAsia" w:ascii="仿宋_GB2312" w:eastAsia="仿宋_GB2312" w:cs="仿宋_GB2312"/>
          <w:sz w:val="32"/>
          <w:szCs w:val="32"/>
        </w:rPr>
        <w:t>万元。</w:t>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与预算相比情况，2017年度政府性基金预算财政拨款收入3万元。年初预算没有政府性基金，比预算数增加，主要原因是政府性基金没有在年初预算内。</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文化体育广播影视局</w:t>
      </w:r>
      <w:r>
        <w:rPr>
          <w:rFonts w:hint="eastAsia" w:ascii="仿宋_GB2312" w:eastAsia="仿宋_GB2312"/>
          <w:sz w:val="32"/>
          <w:szCs w:val="32"/>
        </w:rPr>
        <w:t>结转结余情况</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w:t>
      </w:r>
      <w:r>
        <w:rPr>
          <w:rFonts w:hint="eastAsia" w:ascii="仿宋_GB2312" w:eastAsia="仿宋_GB2312"/>
          <w:sz w:val="32"/>
          <w:szCs w:val="32"/>
        </w:rPr>
        <w:t>年末结转结余</w:t>
      </w:r>
      <w:r>
        <w:rPr>
          <w:rFonts w:hint="eastAsia" w:ascii="仿宋_GB2312" w:eastAsia="仿宋_GB2312"/>
          <w:sz w:val="32"/>
          <w:szCs w:val="32"/>
          <w:lang w:val="en-US" w:eastAsia="zh-CN"/>
        </w:rPr>
        <w:t>500</w:t>
      </w:r>
      <w:r>
        <w:rPr>
          <w:rFonts w:hint="eastAsia" w:ascii="仿宋_GB2312" w:eastAsia="仿宋_GB2312"/>
          <w:sz w:val="32"/>
          <w:szCs w:val="32"/>
        </w:rPr>
        <w:t>万元。与上年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12万无</w:t>
      </w:r>
      <w:r>
        <w:rPr>
          <w:rFonts w:hint="eastAsia" w:ascii="仿宋_GB2312" w:eastAsia="仿宋_GB2312"/>
          <w:sz w:val="32"/>
          <w:szCs w:val="32"/>
        </w:rPr>
        <w:t>，</w:t>
      </w:r>
      <w:r>
        <w:rPr>
          <w:rFonts w:hint="eastAsia" w:ascii="仿宋_GB2312" w:eastAsia="仿宋_GB2312"/>
          <w:sz w:val="32"/>
          <w:szCs w:val="32"/>
          <w:lang w:eastAsia="zh-CN"/>
        </w:rPr>
        <w:t>下降</w:t>
      </w:r>
      <w:r>
        <w:rPr>
          <w:rFonts w:hint="eastAsia" w:ascii="仿宋_GB2312" w:eastAsia="仿宋_GB2312"/>
          <w:sz w:val="32"/>
          <w:szCs w:val="32"/>
          <w:lang w:val="en-US" w:eastAsia="zh-CN"/>
        </w:rPr>
        <w:t>2.4%。</w:t>
      </w:r>
    </w:p>
    <w:p>
      <w:pPr>
        <w:widowControl w:val="0"/>
        <w:wordWrap/>
        <w:snapToGrid/>
        <w:spacing w:line="500" w:lineRule="exact"/>
        <w:ind w:firstLine="640" w:firstLineChars="200"/>
        <w:textAlignment w:val="auto"/>
        <w:outlineLvl w:val="9"/>
        <w:rPr>
          <w:rFonts w:hint="eastAsia" w:ascii="仿宋_GB2312" w:eastAsia="仿宋_GB2312"/>
          <w:sz w:val="32"/>
          <w:szCs w:val="32"/>
          <w:u w:val="none"/>
          <w:lang w:val="en-US" w:eastAsia="zh-CN"/>
        </w:rPr>
      </w:pPr>
      <w:r>
        <w:rPr>
          <w:rFonts w:hint="eastAsia" w:ascii="仿宋_GB2312" w:eastAsia="仿宋_GB2312"/>
          <w:sz w:val="32"/>
          <w:szCs w:val="32"/>
          <w:u w:val="none"/>
        </w:rPr>
        <w:t>其中财政拨款结转结余</w:t>
      </w:r>
      <w:r>
        <w:rPr>
          <w:rFonts w:hint="eastAsia" w:ascii="仿宋_GB2312" w:eastAsia="仿宋_GB2312"/>
          <w:sz w:val="32"/>
          <w:szCs w:val="32"/>
          <w:u w:val="none"/>
          <w:lang w:val="en-US" w:eastAsia="zh-CN"/>
        </w:rPr>
        <w:t>0万元</w:t>
      </w:r>
      <w:r>
        <w:rPr>
          <w:rFonts w:hint="eastAsia" w:ascii="仿宋_GB2312" w:eastAsia="仿宋_GB2312"/>
          <w:sz w:val="32"/>
          <w:szCs w:val="32"/>
          <w:u w:val="none"/>
        </w:rPr>
        <w:t>。</w:t>
      </w:r>
      <w:r>
        <w:rPr>
          <w:rFonts w:hint="eastAsia" w:ascii="仿宋_GB2312" w:eastAsia="仿宋_GB2312"/>
          <w:sz w:val="32"/>
          <w:szCs w:val="32"/>
          <w:u w:val="none"/>
          <w:lang w:eastAsia="zh-CN"/>
        </w:rPr>
        <w:t>与上年相比，增加（减少）</w:t>
      </w:r>
      <w:r>
        <w:rPr>
          <w:rFonts w:hint="eastAsia" w:ascii="仿宋_GB2312" w:eastAsia="仿宋_GB2312"/>
          <w:sz w:val="32"/>
          <w:szCs w:val="32"/>
          <w:u w:val="none"/>
          <w:lang w:val="en-US" w:eastAsia="zh-CN"/>
        </w:rPr>
        <w:t>0万元，增长（降低）0%。</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widowControl w:val="0"/>
        <w:wordWrap/>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u w:val="none"/>
          <w:lang w:val="en-US" w:eastAsia="zh-CN"/>
        </w:rPr>
        <w:t>2017</w:t>
      </w:r>
      <w:r>
        <w:rPr>
          <w:rFonts w:hint="eastAsia" w:ascii="仿宋_GB2312" w:eastAsia="仿宋_GB2312"/>
          <w:sz w:val="32"/>
          <w:szCs w:val="32"/>
          <w:u w:val="none"/>
        </w:rPr>
        <w:t>年度一般公共预算“三公”经费支出决算</w:t>
      </w:r>
      <w:r>
        <w:rPr>
          <w:rFonts w:hint="eastAsia" w:ascii="仿宋_GB2312" w:eastAsia="仿宋_GB2312"/>
          <w:sz w:val="32"/>
          <w:szCs w:val="32"/>
          <w:u w:val="none"/>
          <w:lang w:val="en-US" w:eastAsia="zh-CN"/>
        </w:rPr>
        <w:t>23.65</w:t>
      </w:r>
      <w:r>
        <w:rPr>
          <w:rFonts w:hint="eastAsia" w:ascii="仿宋_GB2312" w:eastAsia="仿宋_GB2312"/>
          <w:sz w:val="32"/>
          <w:szCs w:val="32"/>
          <w:u w:val="none"/>
        </w:rPr>
        <w:t>万元，比上年</w:t>
      </w:r>
      <w:r>
        <w:rPr>
          <w:rFonts w:hint="eastAsia" w:ascii="仿宋_GB2312" w:eastAsia="仿宋_GB2312"/>
          <w:sz w:val="32"/>
          <w:szCs w:val="32"/>
          <w:u w:val="none"/>
          <w:lang w:eastAsia="zh-CN"/>
        </w:rPr>
        <w:t>减少</w:t>
      </w:r>
      <w:r>
        <w:rPr>
          <w:rFonts w:hint="eastAsia" w:ascii="仿宋_GB2312" w:eastAsia="仿宋_GB2312"/>
          <w:sz w:val="32"/>
          <w:szCs w:val="32"/>
          <w:u w:val="none"/>
          <w:lang w:val="en-US" w:eastAsia="zh-CN"/>
        </w:rPr>
        <w:t>10.07</w:t>
      </w:r>
      <w:r>
        <w:rPr>
          <w:rFonts w:hint="eastAsia" w:ascii="仿宋_GB2312" w:eastAsia="仿宋_GB2312"/>
          <w:sz w:val="32"/>
          <w:szCs w:val="32"/>
          <w:u w:val="none"/>
        </w:rPr>
        <w:t>万元，</w:t>
      </w:r>
      <w:r>
        <w:rPr>
          <w:rFonts w:hint="eastAsia" w:ascii="仿宋_GB2312" w:eastAsia="仿宋_GB2312"/>
          <w:sz w:val="32"/>
          <w:szCs w:val="32"/>
          <w:u w:val="none"/>
          <w:lang w:eastAsia="zh-CN"/>
        </w:rPr>
        <w:t>降低</w:t>
      </w:r>
      <w:r>
        <w:rPr>
          <w:rFonts w:hint="eastAsia" w:ascii="仿宋_GB2312" w:eastAsia="仿宋_GB2312"/>
          <w:sz w:val="32"/>
          <w:szCs w:val="32"/>
          <w:u w:val="none"/>
          <w:lang w:val="en-US" w:eastAsia="zh-CN"/>
        </w:rPr>
        <w:t>29</w:t>
      </w:r>
      <w:r>
        <w:rPr>
          <w:rFonts w:hint="eastAsia" w:ascii="仿宋_GB2312" w:eastAsia="仿宋_GB2312"/>
          <w:sz w:val="32"/>
          <w:szCs w:val="32"/>
          <w:u w:val="none"/>
        </w:rPr>
        <w:t>%，</w:t>
      </w:r>
      <w:r>
        <w:rPr>
          <w:rFonts w:hint="eastAsia" w:ascii="仿宋_GB2312" w:eastAsia="仿宋_GB2312"/>
          <w:sz w:val="32"/>
          <w:szCs w:val="32"/>
          <w:u w:val="none"/>
          <w:lang w:eastAsia="zh-CN"/>
        </w:rPr>
        <w:t>增加（减少）原因是压减公务接待费支出及公务用车支出。</w:t>
      </w:r>
      <w:r>
        <w:rPr>
          <w:rFonts w:hint="eastAsia" w:ascii="仿宋_GB2312" w:eastAsia="仿宋_GB2312"/>
          <w:sz w:val="32"/>
          <w:szCs w:val="32"/>
          <w:u w:val="none"/>
        </w:rPr>
        <w:t>其中，因公出国（境）费支出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占</w:t>
      </w:r>
      <w:r>
        <w:rPr>
          <w:rFonts w:hint="eastAsia" w:ascii="仿宋_GB2312" w:eastAsia="仿宋_GB2312"/>
          <w:sz w:val="32"/>
          <w:szCs w:val="32"/>
          <w:u w:val="none"/>
          <w:lang w:val="en-US" w:eastAsia="zh-CN"/>
        </w:rPr>
        <w:t>0%，比上年增加（减少）0万元；</w:t>
      </w:r>
      <w:r>
        <w:rPr>
          <w:rFonts w:hint="eastAsia" w:ascii="仿宋_GB2312" w:eastAsia="仿宋_GB2312"/>
          <w:sz w:val="32"/>
          <w:szCs w:val="32"/>
          <w:u w:val="none"/>
        </w:rPr>
        <w:t>公务用车购置及运行维护费支出</w:t>
      </w:r>
      <w:r>
        <w:rPr>
          <w:rFonts w:hint="eastAsia" w:ascii="仿宋_GB2312" w:eastAsia="仿宋_GB2312"/>
          <w:sz w:val="32"/>
          <w:szCs w:val="32"/>
          <w:u w:val="none"/>
          <w:lang w:val="en-US" w:eastAsia="zh-CN"/>
        </w:rPr>
        <w:t>17.69</w:t>
      </w:r>
      <w:r>
        <w:rPr>
          <w:rFonts w:hint="eastAsia" w:ascii="仿宋_GB2312" w:eastAsia="仿宋_GB2312"/>
          <w:sz w:val="32"/>
          <w:szCs w:val="32"/>
          <w:u w:val="none"/>
        </w:rPr>
        <w:t>万元，比上年</w:t>
      </w:r>
      <w:r>
        <w:rPr>
          <w:rFonts w:hint="eastAsia" w:ascii="仿宋_GB2312" w:eastAsia="仿宋_GB2312"/>
          <w:sz w:val="32"/>
          <w:szCs w:val="32"/>
          <w:u w:val="none"/>
          <w:lang w:eastAsia="zh-CN"/>
        </w:rPr>
        <w:t>减少</w:t>
      </w:r>
      <w:r>
        <w:rPr>
          <w:rFonts w:hint="eastAsia" w:ascii="仿宋_GB2312" w:eastAsia="仿宋_GB2312"/>
          <w:sz w:val="32"/>
          <w:szCs w:val="32"/>
          <w:u w:val="none"/>
          <w:lang w:val="en-US" w:eastAsia="zh-CN"/>
        </w:rPr>
        <w:t>12.02</w:t>
      </w:r>
      <w:r>
        <w:rPr>
          <w:rFonts w:hint="eastAsia" w:ascii="仿宋_GB2312" w:eastAsia="仿宋_GB2312"/>
          <w:sz w:val="32"/>
          <w:szCs w:val="32"/>
          <w:u w:val="none"/>
        </w:rPr>
        <w:t>万元，</w:t>
      </w:r>
      <w:r>
        <w:rPr>
          <w:rFonts w:hint="eastAsia" w:ascii="仿宋_GB2312" w:eastAsia="仿宋_GB2312"/>
          <w:sz w:val="32"/>
          <w:szCs w:val="32"/>
          <w:u w:val="none"/>
          <w:lang w:eastAsia="zh-CN"/>
        </w:rPr>
        <w:t>降低</w:t>
      </w:r>
      <w:r>
        <w:rPr>
          <w:rFonts w:hint="eastAsia" w:ascii="仿宋_GB2312" w:eastAsia="仿宋_GB2312"/>
          <w:sz w:val="32"/>
          <w:szCs w:val="32"/>
          <w:u w:val="none"/>
          <w:lang w:val="en-US" w:eastAsia="zh-CN"/>
        </w:rPr>
        <w:t>40</w:t>
      </w:r>
      <w:r>
        <w:rPr>
          <w:rFonts w:hint="eastAsia" w:ascii="仿宋_GB2312" w:eastAsia="仿宋_GB2312"/>
          <w:sz w:val="32"/>
          <w:szCs w:val="32"/>
          <w:u w:val="none"/>
        </w:rPr>
        <w:t>%，</w:t>
      </w:r>
      <w:r>
        <w:rPr>
          <w:rFonts w:hint="eastAsia" w:ascii="仿宋_GB2312" w:eastAsia="仿宋_GB2312"/>
          <w:sz w:val="32"/>
          <w:szCs w:val="32"/>
          <w:u w:val="none"/>
          <w:lang w:eastAsia="zh-CN"/>
        </w:rPr>
        <w:t>增加（减少）原因是压减公务用车支出；</w:t>
      </w:r>
      <w:r>
        <w:rPr>
          <w:rFonts w:hint="eastAsia" w:ascii="仿宋_GB2312" w:eastAsia="仿宋_GB2312"/>
          <w:sz w:val="32"/>
          <w:szCs w:val="32"/>
          <w:u w:val="none"/>
        </w:rPr>
        <w:t>公务接待费支出</w:t>
      </w:r>
      <w:r>
        <w:rPr>
          <w:rFonts w:hint="eastAsia" w:ascii="仿宋_GB2312" w:eastAsia="仿宋_GB2312"/>
          <w:sz w:val="32"/>
          <w:szCs w:val="32"/>
          <w:u w:val="none"/>
          <w:lang w:val="en-US" w:eastAsia="zh-CN"/>
        </w:rPr>
        <w:t>5.95</w:t>
      </w:r>
      <w:r>
        <w:rPr>
          <w:rFonts w:hint="eastAsia" w:ascii="仿宋_GB2312" w:eastAsia="仿宋_GB2312"/>
          <w:sz w:val="32"/>
          <w:szCs w:val="32"/>
          <w:u w:val="none"/>
        </w:rPr>
        <w:t>万元</w:t>
      </w:r>
      <w:r>
        <w:rPr>
          <w:rFonts w:hint="eastAsia" w:ascii="仿宋_GB2312" w:eastAsia="仿宋_GB2312"/>
          <w:sz w:val="32"/>
          <w:szCs w:val="32"/>
          <w:u w:val="none"/>
          <w:lang w:eastAsia="zh-CN"/>
        </w:rPr>
        <w:t>，比上年增加</w:t>
      </w:r>
      <w:r>
        <w:rPr>
          <w:rFonts w:hint="eastAsia" w:ascii="仿宋_GB2312" w:eastAsia="仿宋_GB2312"/>
          <w:sz w:val="32"/>
          <w:szCs w:val="32"/>
          <w:u w:val="none"/>
          <w:lang w:val="en-US" w:eastAsia="zh-CN"/>
        </w:rPr>
        <w:t>1.94万元</w:t>
      </w:r>
      <w:r>
        <w:rPr>
          <w:rFonts w:hint="eastAsia" w:ascii="仿宋_GB2312" w:eastAsia="仿宋_GB2312"/>
          <w:sz w:val="32"/>
          <w:szCs w:val="32"/>
          <w:u w:val="none"/>
        </w:rPr>
        <w:t>。</w:t>
      </w:r>
      <w:r>
        <w:rPr>
          <w:rFonts w:hint="eastAsia" w:ascii="仿宋_GB2312" w:eastAsia="仿宋_GB2312"/>
          <w:sz w:val="32"/>
          <w:szCs w:val="32"/>
          <w:u w:val="none"/>
          <w:lang w:eastAsia="zh-CN"/>
        </w:rPr>
        <w:t>增加</w:t>
      </w:r>
      <w:r>
        <w:rPr>
          <w:rFonts w:hint="eastAsia" w:ascii="仿宋_GB2312" w:eastAsia="仿宋_GB2312"/>
          <w:sz w:val="32"/>
          <w:szCs w:val="32"/>
          <w:u w:val="none"/>
          <w:lang w:val="en-US" w:eastAsia="zh-CN"/>
        </w:rPr>
        <w:t>48%，增加（减少）原因是压减公务接待费支出；</w:t>
      </w:r>
      <w:r>
        <w:rPr>
          <w:rFonts w:hint="eastAsia" w:ascii="仿宋_GB2312" w:eastAsia="仿宋_GB2312"/>
          <w:sz w:val="32"/>
          <w:szCs w:val="32"/>
          <w:u w:val="none"/>
        </w:rPr>
        <w:t>具体情况如下：</w:t>
      </w:r>
    </w:p>
    <w:p>
      <w:pPr>
        <w:widowControl w:val="0"/>
        <w:wordWrap/>
        <w:snapToGrid/>
        <w:spacing w:line="500" w:lineRule="exact"/>
        <w:ind w:firstLine="640" w:firstLineChars="200"/>
        <w:textAlignment w:val="auto"/>
        <w:outlineLvl w:val="9"/>
        <w:rPr>
          <w:rFonts w:hint="eastAsia" w:ascii="仿宋_GB2312" w:eastAsia="仿宋_GB2312"/>
          <w:sz w:val="32"/>
          <w:szCs w:val="32"/>
          <w:u w:val="none"/>
          <w:lang w:val="en-US" w:eastAsia="zh-CN"/>
        </w:rPr>
      </w:pPr>
      <w:r>
        <w:rPr>
          <w:rFonts w:hint="eastAsia" w:ascii="仿宋_GB2312" w:eastAsia="仿宋_GB2312"/>
          <w:sz w:val="32"/>
          <w:szCs w:val="32"/>
          <w:u w:val="none"/>
        </w:rPr>
        <w:t>因公出国（境）费支出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u w:val="none"/>
          <w:lang w:eastAsia="zh-CN"/>
        </w:rPr>
        <w:t>本单位全年使用一般公共预算财政拔款安排的出国（境）团组</w:t>
      </w:r>
      <w:r>
        <w:rPr>
          <w:rFonts w:hint="eastAsia" w:ascii="仿宋_GB2312" w:eastAsia="仿宋_GB2312"/>
          <w:sz w:val="32"/>
          <w:szCs w:val="32"/>
          <w:u w:val="none"/>
          <w:lang w:val="en-US" w:eastAsia="zh-CN"/>
        </w:rPr>
        <w:t>0个，累计0人次。</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17.69</w:t>
      </w:r>
      <w:r>
        <w:rPr>
          <w:rFonts w:hint="eastAsia" w:ascii="仿宋_GB2312" w:eastAsia="仿宋_GB2312"/>
          <w:sz w:val="32"/>
          <w:szCs w:val="32"/>
        </w:rPr>
        <w:t>万元,其中，公务用车公务用车运行维护费</w:t>
      </w:r>
      <w:r>
        <w:rPr>
          <w:rFonts w:hint="eastAsia" w:ascii="仿宋_GB2312" w:eastAsia="仿宋_GB2312"/>
          <w:sz w:val="32"/>
          <w:szCs w:val="32"/>
          <w:lang w:val="en-US" w:eastAsia="zh-CN"/>
        </w:rPr>
        <w:t>17.69</w:t>
      </w:r>
      <w:r>
        <w:rPr>
          <w:rFonts w:hint="eastAsia" w:ascii="仿宋_GB2312" w:eastAsia="仿宋_GB2312"/>
          <w:sz w:val="32"/>
          <w:szCs w:val="32"/>
        </w:rPr>
        <w:t>万元。主要用于</w:t>
      </w:r>
      <w:r>
        <w:rPr>
          <w:rFonts w:hint="eastAsia" w:ascii="仿宋_GB2312" w:eastAsia="仿宋_GB2312"/>
          <w:sz w:val="32"/>
          <w:szCs w:val="32"/>
          <w:lang w:eastAsia="zh-CN"/>
        </w:rPr>
        <w:t>汽油费，维修费，保险费</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辆，保有量为</w:t>
      </w:r>
      <w:r>
        <w:rPr>
          <w:rFonts w:hint="eastAsia" w:ascii="仿宋_GB2312" w:eastAsia="仿宋_GB2312"/>
          <w:sz w:val="32"/>
          <w:szCs w:val="32"/>
          <w:lang w:val="en-US" w:eastAsia="zh-CN"/>
        </w:rPr>
        <w:t>9</w:t>
      </w:r>
      <w:r>
        <w:rPr>
          <w:rFonts w:hint="eastAsia" w:ascii="仿宋_GB2312" w:eastAsia="仿宋_GB2312"/>
          <w:sz w:val="32"/>
          <w:szCs w:val="32"/>
        </w:rPr>
        <w:t>辆。</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5.95</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5.95</w:t>
      </w:r>
      <w:r>
        <w:rPr>
          <w:rFonts w:hint="eastAsia" w:ascii="仿宋_GB2312" w:eastAsia="仿宋_GB2312"/>
          <w:sz w:val="32"/>
          <w:szCs w:val="32"/>
        </w:rPr>
        <w:t>万元，主要是</w:t>
      </w:r>
      <w:r>
        <w:rPr>
          <w:rFonts w:hint="eastAsia" w:ascii="仿宋_GB2312" w:eastAsia="仿宋_GB2312"/>
          <w:sz w:val="32"/>
          <w:szCs w:val="32"/>
          <w:lang w:eastAsia="zh-CN"/>
        </w:rPr>
        <w:t>上级单位来检查，民族团结一家亲</w:t>
      </w:r>
      <w:r>
        <w:rPr>
          <w:rFonts w:hint="eastAsia" w:ascii="仿宋_GB2312" w:eastAsia="仿宋_GB2312"/>
          <w:sz w:val="32"/>
          <w:szCs w:val="32"/>
        </w:rPr>
        <w:t>等。</w:t>
      </w:r>
      <w:r>
        <w:rPr>
          <w:rFonts w:hint="eastAsia" w:ascii="仿宋_GB2312" w:eastAsia="仿宋_GB2312"/>
          <w:sz w:val="32"/>
          <w:szCs w:val="32"/>
          <w:lang w:eastAsia="zh-CN"/>
        </w:rPr>
        <w:t>文化体育广播影视局</w:t>
      </w:r>
      <w:r>
        <w:rPr>
          <w:rFonts w:hint="eastAsia" w:ascii="仿宋_GB2312" w:eastAsia="仿宋_GB2312"/>
          <w:sz w:val="32"/>
          <w:szCs w:val="32"/>
        </w:rPr>
        <w:t>国内公务接待</w:t>
      </w:r>
      <w:r>
        <w:rPr>
          <w:rFonts w:hint="eastAsia" w:ascii="仿宋_GB2312" w:eastAsia="仿宋_GB2312"/>
          <w:sz w:val="32"/>
          <w:szCs w:val="32"/>
          <w:lang w:val="en-US" w:eastAsia="zh-CN"/>
        </w:rPr>
        <w:t>40</w:t>
      </w:r>
      <w:r>
        <w:rPr>
          <w:rFonts w:hint="eastAsia" w:ascii="仿宋_GB2312" w:eastAsia="仿宋_GB2312"/>
          <w:sz w:val="32"/>
          <w:szCs w:val="32"/>
        </w:rPr>
        <w:t>批次，</w:t>
      </w:r>
      <w:r>
        <w:rPr>
          <w:rFonts w:hint="eastAsia" w:ascii="仿宋_GB2312" w:eastAsia="仿宋_GB2312"/>
          <w:sz w:val="32"/>
          <w:szCs w:val="32"/>
          <w:lang w:val="en-US" w:eastAsia="zh-CN"/>
        </w:rPr>
        <w:t>329</w:t>
      </w:r>
      <w:r>
        <w:rPr>
          <w:rFonts w:hint="eastAsia" w:ascii="仿宋_GB2312" w:eastAsia="仿宋_GB2312"/>
          <w:sz w:val="32"/>
          <w:szCs w:val="32"/>
        </w:rPr>
        <w:t>人次。</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w:t>
      </w:r>
      <w:r>
        <w:rPr>
          <w:rFonts w:hint="eastAsia" w:ascii="仿宋_GB2312" w:eastAsia="仿宋_GB2312"/>
          <w:sz w:val="32"/>
          <w:szCs w:val="32"/>
          <w:lang w:eastAsia="zh-CN"/>
        </w:rPr>
        <w:t>情况：</w:t>
      </w:r>
      <w:r>
        <w:rPr>
          <w:rFonts w:hint="eastAsia" w:ascii="仿宋_GB2312" w:eastAsia="仿宋_GB2312"/>
          <w:sz w:val="32"/>
          <w:szCs w:val="32"/>
          <w:lang w:val="en-US" w:eastAsia="zh-CN"/>
        </w:rPr>
        <w:t>2017年三公经费决算数23.65万元，</w:t>
      </w:r>
      <w:r>
        <w:rPr>
          <w:rFonts w:hint="eastAsia" w:ascii="仿宋_GB2312" w:eastAsia="仿宋_GB2312"/>
          <w:sz w:val="32"/>
          <w:szCs w:val="32"/>
        </w:rPr>
        <w:t>与预算相比</w:t>
      </w:r>
      <w:r>
        <w:rPr>
          <w:rFonts w:hint="eastAsia" w:ascii="仿宋_GB2312" w:eastAsia="仿宋_GB2312"/>
          <w:sz w:val="32"/>
          <w:szCs w:val="32"/>
          <w:lang w:eastAsia="zh-CN"/>
        </w:rPr>
        <w:t>基本持平</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2017年度文化体育广播影视局机关运行经费支出224万元，比上年减少249万元，下降52%，主要原因是公务接待费、公用经费压缩。</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木垒县</w:t>
      </w:r>
      <w:r>
        <w:rPr>
          <w:rFonts w:hint="eastAsia" w:ascii="仿宋_GB2312" w:hAnsi="仿宋_GB2312" w:eastAsia="仿宋_GB2312" w:cs="仿宋_GB2312"/>
          <w:kern w:val="0"/>
          <w:sz w:val="32"/>
          <w:szCs w:val="32"/>
          <w:lang w:val="en-US" w:eastAsia="zh-CN"/>
        </w:rPr>
        <w:t>文化体育广播影视局</w:t>
      </w:r>
      <w:r>
        <w:rPr>
          <w:rFonts w:hint="eastAsia" w:ascii="仿宋_GB2312" w:eastAsia="仿宋_GB2312"/>
          <w:sz w:val="32"/>
          <w:szCs w:val="32"/>
          <w:lang w:val="en-US" w:eastAsia="zh-CN"/>
        </w:rPr>
        <w:t>政府采购计划23万元，其中：政府采购货物支出5.5万元、政府采购工程支出4.5万元、政府采购服务支出13.万元；实际采购23万元，其中：政府采购货物支出5.5万元、政府采购工程支出4.5万元、政府采购服务支出13万元。</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widowControl w:val="0"/>
        <w:wordWrap/>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u w:val="none"/>
        </w:rPr>
        <w:t>截至</w:t>
      </w:r>
      <w:r>
        <w:rPr>
          <w:rFonts w:hint="eastAsia" w:ascii="仿宋_GB2312" w:eastAsia="仿宋_GB2312"/>
          <w:sz w:val="32"/>
          <w:szCs w:val="32"/>
          <w:u w:val="none"/>
          <w:lang w:val="en-US" w:eastAsia="zh-CN"/>
        </w:rPr>
        <w:t>2017</w:t>
      </w:r>
      <w:r>
        <w:rPr>
          <w:rFonts w:hint="eastAsia" w:ascii="仿宋_GB2312" w:eastAsia="仿宋_GB2312"/>
          <w:sz w:val="32"/>
          <w:szCs w:val="32"/>
          <w:u w:val="none"/>
        </w:rPr>
        <w:t>年12月31日，资产总计</w:t>
      </w:r>
      <w:r>
        <w:rPr>
          <w:rFonts w:hint="eastAsia" w:ascii="仿宋_GB2312" w:eastAsia="仿宋_GB2312"/>
          <w:sz w:val="32"/>
          <w:szCs w:val="32"/>
          <w:u w:val="none"/>
          <w:lang w:val="en-US" w:eastAsia="zh-CN"/>
        </w:rPr>
        <w:t>3358.76</w:t>
      </w:r>
      <w:r>
        <w:rPr>
          <w:rFonts w:hint="eastAsia" w:ascii="仿宋_GB2312" w:eastAsia="仿宋_GB2312"/>
          <w:sz w:val="32"/>
          <w:szCs w:val="32"/>
          <w:u w:val="none"/>
        </w:rPr>
        <w:t>万元，其中：流动资产</w:t>
      </w:r>
      <w:r>
        <w:rPr>
          <w:rFonts w:hint="eastAsia" w:ascii="仿宋_GB2312" w:eastAsia="仿宋_GB2312"/>
          <w:sz w:val="32"/>
          <w:szCs w:val="32"/>
          <w:u w:val="none"/>
          <w:lang w:val="en-US" w:eastAsia="zh-CN"/>
        </w:rPr>
        <w:t>770.92</w:t>
      </w:r>
      <w:r>
        <w:rPr>
          <w:rFonts w:hint="eastAsia" w:ascii="仿宋_GB2312" w:eastAsia="仿宋_GB2312"/>
          <w:sz w:val="32"/>
          <w:szCs w:val="32"/>
          <w:u w:val="none"/>
        </w:rPr>
        <w:t>万元，固定资产</w:t>
      </w:r>
      <w:r>
        <w:rPr>
          <w:rFonts w:hint="eastAsia" w:ascii="仿宋_GB2312" w:eastAsia="仿宋_GB2312"/>
          <w:sz w:val="32"/>
          <w:szCs w:val="32"/>
          <w:u w:val="none"/>
          <w:lang w:val="en-US" w:eastAsia="zh-CN"/>
        </w:rPr>
        <w:t>2587.84</w:t>
      </w:r>
      <w:r>
        <w:rPr>
          <w:rFonts w:hint="eastAsia" w:ascii="仿宋_GB2312" w:eastAsia="仿宋_GB2312"/>
          <w:sz w:val="32"/>
          <w:szCs w:val="32"/>
          <w:u w:val="none"/>
        </w:rPr>
        <w:t>万元，其中：房屋</w:t>
      </w:r>
      <w:r>
        <w:rPr>
          <w:rFonts w:hint="eastAsia" w:ascii="仿宋_GB2312" w:eastAsia="仿宋_GB2312"/>
          <w:sz w:val="32"/>
          <w:szCs w:val="32"/>
          <w:u w:val="none"/>
          <w:lang w:val="en-US" w:eastAsia="zh-CN"/>
        </w:rPr>
        <w:t>5023</w:t>
      </w:r>
      <w:r>
        <w:rPr>
          <w:rFonts w:hint="eastAsia" w:ascii="仿宋_GB2312" w:eastAsia="仿宋_GB2312"/>
          <w:sz w:val="32"/>
          <w:szCs w:val="32"/>
          <w:u w:val="none"/>
        </w:rPr>
        <w:t>（平方米），价值</w:t>
      </w:r>
      <w:r>
        <w:rPr>
          <w:rFonts w:hint="eastAsia" w:ascii="仿宋_GB2312" w:eastAsia="仿宋_GB2312"/>
          <w:sz w:val="32"/>
          <w:szCs w:val="32"/>
          <w:u w:val="none"/>
          <w:lang w:val="en-US" w:eastAsia="zh-CN"/>
        </w:rPr>
        <w:t>1135.09</w:t>
      </w:r>
      <w:r>
        <w:rPr>
          <w:rFonts w:hint="eastAsia" w:ascii="仿宋_GB2312" w:eastAsia="仿宋_GB2312"/>
          <w:sz w:val="32"/>
          <w:szCs w:val="32"/>
          <w:u w:val="none"/>
        </w:rPr>
        <w:t>万元，共有车辆</w:t>
      </w:r>
      <w:r>
        <w:rPr>
          <w:rFonts w:hint="eastAsia" w:ascii="仿宋_GB2312" w:eastAsia="仿宋_GB2312"/>
          <w:sz w:val="32"/>
          <w:szCs w:val="32"/>
          <w:u w:val="none"/>
          <w:lang w:val="en-US" w:eastAsia="zh-CN"/>
        </w:rPr>
        <w:t>9</w:t>
      </w:r>
      <w:r>
        <w:rPr>
          <w:rFonts w:hint="eastAsia" w:ascii="仿宋_GB2312" w:eastAsia="仿宋_GB2312"/>
          <w:sz w:val="32"/>
          <w:szCs w:val="32"/>
          <w:u w:val="none"/>
        </w:rPr>
        <w:t>辆，价值</w:t>
      </w:r>
      <w:r>
        <w:rPr>
          <w:rFonts w:hint="eastAsia" w:ascii="仿宋_GB2312" w:eastAsia="仿宋_GB2312"/>
          <w:sz w:val="32"/>
          <w:szCs w:val="32"/>
          <w:u w:val="none"/>
          <w:lang w:val="en-US" w:eastAsia="zh-CN"/>
        </w:rPr>
        <w:t>148.71</w:t>
      </w:r>
      <w:r>
        <w:rPr>
          <w:rFonts w:hint="eastAsia" w:ascii="仿宋_GB2312" w:eastAsia="仿宋_GB2312"/>
          <w:sz w:val="32"/>
          <w:szCs w:val="32"/>
          <w:u w:val="none"/>
        </w:rPr>
        <w:t>万元</w:t>
      </w:r>
      <w:r>
        <w:rPr>
          <w:rFonts w:hint="eastAsia" w:ascii="仿宋_GB2312" w:eastAsia="仿宋_GB2312"/>
          <w:sz w:val="32"/>
          <w:szCs w:val="32"/>
          <w:u w:val="none"/>
          <w:lang w:eastAsia="zh-CN"/>
        </w:rPr>
        <w:t>，</w:t>
      </w:r>
      <w:r>
        <w:rPr>
          <w:rFonts w:hint="eastAsia" w:ascii="仿宋_GB2312" w:eastAsia="仿宋_GB2312"/>
          <w:sz w:val="32"/>
          <w:szCs w:val="32"/>
          <w:u w:val="none"/>
        </w:rPr>
        <w:t>其中：</w:t>
      </w:r>
      <w:r>
        <w:rPr>
          <w:rFonts w:hint="eastAsia" w:ascii="仿宋_GB2312" w:eastAsia="仿宋_GB2312"/>
          <w:sz w:val="32"/>
          <w:szCs w:val="32"/>
          <w:u w:val="none"/>
          <w:lang w:eastAsia="zh-CN"/>
        </w:rPr>
        <w:t>部级领干部用车</w:t>
      </w:r>
      <w:r>
        <w:rPr>
          <w:rFonts w:hint="eastAsia" w:ascii="仿宋_GB2312" w:eastAsia="仿宋_GB2312"/>
          <w:sz w:val="32"/>
          <w:szCs w:val="32"/>
          <w:u w:val="none"/>
          <w:lang w:val="en-US" w:eastAsia="zh-CN"/>
        </w:rPr>
        <w:t>0辆、一般执勤执法用车0辆、特种专业技术用车0辆、其他用车9</w:t>
      </w:r>
      <w:r>
        <w:rPr>
          <w:rFonts w:hint="eastAsia" w:ascii="仿宋_GB2312" w:eastAsia="仿宋_GB2312"/>
          <w:sz w:val="32"/>
          <w:szCs w:val="32"/>
          <w:u w:val="none"/>
        </w:rPr>
        <w:t>辆；单位价值</w:t>
      </w:r>
      <w:r>
        <w:rPr>
          <w:rFonts w:hint="eastAsia" w:ascii="仿宋_GB2312" w:eastAsia="仿宋_GB2312"/>
          <w:sz w:val="32"/>
          <w:szCs w:val="32"/>
          <w:lang w:eastAsia="zh-CN"/>
        </w:rPr>
        <w:t>无</w:t>
      </w:r>
      <w:r>
        <w:rPr>
          <w:rFonts w:hint="eastAsia" w:ascii="仿宋_GB2312" w:eastAsia="仿宋_GB2312"/>
          <w:sz w:val="32"/>
          <w:szCs w:val="32"/>
        </w:rPr>
        <w:t>50万元以上通用设备</w:t>
      </w:r>
      <w:r>
        <w:rPr>
          <w:rFonts w:hint="eastAsia" w:ascii="仿宋_GB2312" w:eastAsia="仿宋_GB2312"/>
          <w:sz w:val="32"/>
          <w:szCs w:val="32"/>
          <w:lang w:val="en-US" w:eastAsia="zh-CN"/>
        </w:rPr>
        <w:t>0台</w:t>
      </w:r>
      <w:r>
        <w:rPr>
          <w:rFonts w:hint="eastAsia" w:ascii="仿宋_GB2312" w:eastAsia="仿宋_GB2312"/>
          <w:sz w:val="32"/>
          <w:szCs w:val="32"/>
        </w:rPr>
        <w:t>、单位</w:t>
      </w:r>
      <w:r>
        <w:rPr>
          <w:rFonts w:hint="eastAsia" w:ascii="仿宋_GB2312" w:eastAsia="仿宋_GB2312"/>
          <w:sz w:val="32"/>
          <w:szCs w:val="32"/>
          <w:lang w:eastAsia="zh-CN"/>
        </w:rPr>
        <w:t>无</w:t>
      </w:r>
      <w:r>
        <w:rPr>
          <w:rFonts w:hint="eastAsia" w:ascii="仿宋_GB2312" w:eastAsia="仿宋_GB2312"/>
          <w:sz w:val="32"/>
          <w:szCs w:val="32"/>
        </w:rPr>
        <w:t>价值100万元以上专用设备</w:t>
      </w:r>
      <w:r>
        <w:rPr>
          <w:rFonts w:hint="eastAsia" w:ascii="仿宋_GB2312" w:eastAsia="仿宋_GB2312"/>
          <w:sz w:val="32"/>
          <w:szCs w:val="32"/>
          <w:lang w:val="en-US" w:eastAsia="zh-CN"/>
        </w:rPr>
        <w:t>0台（套），其他固定资产价值 1304.04万元</w:t>
      </w:r>
      <w:r>
        <w:rPr>
          <w:rFonts w:hint="eastAsia" w:ascii="仿宋_GB2312" w:eastAsia="仿宋_GB2312"/>
          <w:sz w:val="32"/>
          <w:szCs w:val="32"/>
          <w:lang w:eastAsia="zh-CN"/>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widowControl w:val="0"/>
        <w:wordWrap/>
        <w:snapToGrid/>
        <w:spacing w:line="500" w:lineRule="exact"/>
        <w:ind w:firstLine="640" w:firstLineChars="200"/>
        <w:textAlignment w:val="auto"/>
        <w:outlineLvl w:val="9"/>
        <w:rPr>
          <w:rFonts w:hint="eastAsia" w:ascii="仿宋_GB2312" w:eastAsia="仿宋_GB2312"/>
          <w:sz w:val="32"/>
          <w:szCs w:val="32"/>
          <w:u w:val="none"/>
          <w:lang w:val="en-US" w:eastAsia="zh-CN"/>
        </w:rPr>
      </w:pPr>
      <w:r>
        <w:rPr>
          <w:rFonts w:hint="eastAsia" w:ascii="仿宋_GB2312" w:eastAsia="仿宋_GB2312"/>
          <w:sz w:val="32"/>
          <w:szCs w:val="32"/>
          <w:u w:val="none"/>
        </w:rPr>
        <w:t>截至</w:t>
      </w:r>
      <w:r>
        <w:rPr>
          <w:rFonts w:hint="eastAsia" w:ascii="仿宋_GB2312" w:eastAsia="仿宋_GB2312"/>
          <w:sz w:val="32"/>
          <w:szCs w:val="32"/>
          <w:u w:val="none"/>
          <w:lang w:val="en-US" w:eastAsia="zh-CN"/>
        </w:rPr>
        <w:t>2017</w:t>
      </w:r>
      <w:r>
        <w:rPr>
          <w:rFonts w:hint="eastAsia" w:ascii="仿宋_GB2312" w:eastAsia="仿宋_GB2312"/>
          <w:sz w:val="32"/>
          <w:szCs w:val="32"/>
          <w:u w:val="none"/>
        </w:rPr>
        <w:t>年12月31日，</w:t>
      </w:r>
      <w:r>
        <w:rPr>
          <w:rFonts w:hint="eastAsia" w:ascii="仿宋_GB2312" w:eastAsia="仿宋_GB2312"/>
          <w:sz w:val="32"/>
          <w:szCs w:val="32"/>
          <w:u w:val="none"/>
          <w:lang w:eastAsia="zh-CN"/>
        </w:rPr>
        <w:t>文化体育广播影视局无</w:t>
      </w:r>
      <w:r>
        <w:rPr>
          <w:rFonts w:hint="eastAsia" w:ascii="仿宋_GB2312" w:eastAsia="仿宋_GB2312"/>
          <w:sz w:val="32"/>
          <w:szCs w:val="32"/>
          <w:u w:val="none"/>
        </w:rPr>
        <w:t>资产有偿使用收入</w:t>
      </w:r>
      <w:r>
        <w:rPr>
          <w:rFonts w:hint="eastAsia" w:ascii="仿宋_GB2312" w:eastAsia="仿宋_GB2312"/>
          <w:sz w:val="32"/>
          <w:szCs w:val="32"/>
          <w:u w:val="none"/>
          <w:lang w:eastAsia="zh-CN"/>
        </w:rPr>
        <w:t>合计</w:t>
      </w:r>
      <w:r>
        <w:rPr>
          <w:rFonts w:hint="eastAsia" w:ascii="仿宋_GB2312" w:eastAsia="仿宋_GB2312"/>
          <w:sz w:val="32"/>
          <w:szCs w:val="32"/>
          <w:u w:val="none"/>
          <w:lang w:val="en-US" w:eastAsia="zh-CN"/>
        </w:rPr>
        <w:t>0万元，资产处置收入合计0万元。其中：已缴国库0万元，已缴财政专户0万元，应缴未交0万元，单位留用0万元。</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widowControl w:val="0"/>
        <w:wordWrap/>
        <w:adjustRightInd/>
        <w:snapToGrid/>
        <w:spacing w:line="500" w:lineRule="exact"/>
        <w:ind w:firstLine="0" w:firstLineChars="0"/>
        <w:jc w:val="left"/>
        <w:textAlignment w:val="auto"/>
        <w:outlineLvl w:val="0"/>
        <w:rPr>
          <w:rFonts w:hint="eastAsia" w:ascii="仿宋_GB2312" w:hAnsi="仿宋_GB2312" w:eastAsia="仿宋_GB2312" w:cs="仿宋_GB2312"/>
          <w:kern w:val="0"/>
          <w:sz w:val="32"/>
          <w:szCs w:val="32"/>
          <w:lang w:val="en-US"/>
        </w:rPr>
      </w:pPr>
      <w:r>
        <w:rPr>
          <w:rFonts w:hint="eastAsia" w:ascii="仿宋_GB2312" w:eastAsia="仿宋_GB2312"/>
          <w:sz w:val="32"/>
          <w:szCs w:val="32"/>
          <w:lang w:val="en-US" w:eastAsia="zh-CN"/>
        </w:rPr>
        <w:t>2017</w:t>
      </w:r>
      <w:r>
        <w:rPr>
          <w:rFonts w:hint="eastAsia" w:ascii="仿宋_GB2312" w:hAnsi="宋体" w:eastAsia="仿宋_GB2312" w:cs="宋体"/>
          <w:kern w:val="0"/>
          <w:sz w:val="32"/>
          <w:szCs w:val="32"/>
        </w:rPr>
        <w:t>年度，</w:t>
      </w:r>
      <w:r>
        <w:rPr>
          <w:rFonts w:hint="eastAsia" w:ascii="仿宋_GB2312" w:hAnsi="宋体" w:eastAsia="仿宋_GB2312" w:cs="宋体"/>
          <w:kern w:val="0"/>
          <w:sz w:val="32"/>
          <w:szCs w:val="32"/>
          <w:lang w:eastAsia="zh-CN"/>
        </w:rPr>
        <w:t>本单位</w:t>
      </w:r>
      <w:r>
        <w:rPr>
          <w:rFonts w:hint="eastAsia" w:ascii="仿宋_GB2312" w:hAnsi="宋体" w:eastAsia="仿宋_GB2312" w:cs="宋体"/>
          <w:kern w:val="0"/>
          <w:sz w:val="32"/>
          <w:szCs w:val="32"/>
        </w:rPr>
        <w:t>实行绩效管理的项目</w:t>
      </w:r>
      <w:r>
        <w:rPr>
          <w:rFonts w:hint="eastAsia" w:ascii="仿宋_GB2312" w:hAnsi="宋体" w:eastAsia="仿宋_GB2312" w:cs="宋体"/>
          <w:kern w:val="0"/>
          <w:sz w:val="32"/>
          <w:szCs w:val="32"/>
          <w:lang w:val="en-US" w:eastAsia="zh-CN"/>
        </w:rPr>
        <w:t>0个,涉及预算0万元，项目支出决算0万元。</w:t>
      </w:r>
      <w:r>
        <w:rPr>
          <w:rFonts w:hint="eastAsia" w:ascii="仿宋_GB2312" w:hAnsi="仿宋_GB2312" w:eastAsia="仿宋_GB2312" w:cs="仿宋_GB2312"/>
          <w:kern w:val="0"/>
          <w:sz w:val="32"/>
          <w:szCs w:val="32"/>
          <w:lang w:val="en-US" w:eastAsia="zh-CN"/>
        </w:rPr>
        <w:t>年末本部门单位民生项目和重点支出项目的绩效评价开展情况及结果无。</w:t>
      </w:r>
    </w:p>
    <w:p>
      <w:pPr>
        <w:widowControl w:val="0"/>
        <w:wordWrap/>
        <w:adjustRightInd/>
        <w:snapToGrid/>
        <w:spacing w:line="500" w:lineRule="exact"/>
        <w:ind w:firstLine="0" w:firstLineChars="0"/>
        <w:jc w:val="left"/>
        <w:textAlignment w:val="auto"/>
        <w:outlineLvl w:val="0"/>
        <w:rPr>
          <w:rFonts w:hint="eastAsia" w:ascii="黑体" w:hAnsi="黑体" w:eastAsia="黑体"/>
          <w:b w:val="0"/>
          <w:sz w:val="32"/>
          <w:szCs w:val="32"/>
        </w:rPr>
      </w:pP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附属单位</w:t>
      </w:r>
      <w:r>
        <w:rPr>
          <w:rFonts w:hint="eastAsia" w:ascii="仿宋_GB2312" w:eastAsia="仿宋_GB2312"/>
          <w:sz w:val="32"/>
          <w:szCs w:val="32"/>
          <w:lang w:eastAsia="zh-CN"/>
        </w:rPr>
        <w:t>上缴收入</w:t>
      </w:r>
      <w:r>
        <w:rPr>
          <w:rFonts w:hint="eastAsia" w:ascii="仿宋_GB2312" w:eastAsia="仿宋_GB2312"/>
          <w:sz w:val="32"/>
          <w:szCs w:val="32"/>
        </w:rPr>
        <w:t>：指事业单位附属的独立核算单位按有关规定上缴的收入。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w:t>
      </w:r>
      <w:r>
        <w:rPr>
          <w:rFonts w:hint="eastAsia" w:ascii="仿宋_GB2312" w:eastAsia="仿宋_GB2312"/>
          <w:sz w:val="32"/>
          <w:szCs w:val="32"/>
          <w:lang w:eastAsia="zh-CN"/>
        </w:rPr>
        <w:t>上缴收入</w:t>
      </w:r>
      <w:r>
        <w:rPr>
          <w:rFonts w:hint="eastAsia" w:ascii="仿宋_GB2312" w:eastAsia="仿宋_GB2312"/>
          <w:sz w:val="32"/>
          <w:szCs w:val="32"/>
        </w:rPr>
        <w:t>”等之外取得的收入。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eastAsia="zh-CN"/>
        </w:rPr>
        <w:t>：</w:t>
      </w:r>
      <w:r>
        <w:rPr>
          <w:rFonts w:hint="eastAsia" w:ascii="仿宋_GB2312" w:eastAsia="仿宋_GB2312"/>
          <w:sz w:val="32"/>
          <w:szCs w:val="32"/>
          <w:lang w:val="en-US" w:eastAsia="zh-CN"/>
        </w:rPr>
        <w:t>201</w:t>
      </w:r>
      <w:r>
        <w:rPr>
          <w:rFonts w:hint="eastAsia" w:ascii="仿宋_GB2312" w:eastAsia="仿宋_GB2312"/>
          <w:sz w:val="32"/>
          <w:szCs w:val="32"/>
        </w:rPr>
        <w:t>（类）</w:t>
      </w:r>
      <w:r>
        <w:rPr>
          <w:rFonts w:hint="eastAsia" w:ascii="仿宋_GB2312" w:eastAsia="仿宋_GB2312"/>
          <w:sz w:val="32"/>
          <w:szCs w:val="32"/>
          <w:lang w:val="en-US" w:eastAsia="zh-CN"/>
        </w:rPr>
        <w:t>36</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（项）：指</w:t>
      </w:r>
      <w:r>
        <w:rPr>
          <w:rFonts w:hint="eastAsia" w:ascii="仿宋_GB2312" w:eastAsia="仿宋_GB2312"/>
          <w:sz w:val="32"/>
          <w:szCs w:val="32"/>
          <w:lang w:eastAsia="zh-CN"/>
        </w:rPr>
        <w:t>其他共产党事务支出</w:t>
      </w:r>
      <w:r>
        <w:rPr>
          <w:rFonts w:hint="eastAsia" w:ascii="仿宋_GB2312" w:eastAsia="仿宋_GB2312"/>
          <w:sz w:val="32"/>
          <w:szCs w:val="32"/>
        </w:rPr>
        <w:t>。</w:t>
      </w:r>
      <w:r>
        <w:rPr>
          <w:rFonts w:hint="eastAsia" w:ascii="仿宋_GB2312" w:eastAsia="仿宋_GB2312"/>
          <w:sz w:val="32"/>
          <w:szCs w:val="32"/>
          <w:lang w:val="en-US" w:eastAsia="zh-CN"/>
        </w:rPr>
        <w:t>201</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（项）：指</w:t>
      </w:r>
      <w:r>
        <w:rPr>
          <w:rFonts w:hint="eastAsia" w:ascii="仿宋_GB2312" w:eastAsia="仿宋_GB2312"/>
          <w:sz w:val="32"/>
          <w:szCs w:val="32"/>
          <w:lang w:eastAsia="zh-CN"/>
        </w:rPr>
        <w:t>其他一般公共服务支出。</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（项）：指</w:t>
      </w:r>
      <w:r>
        <w:rPr>
          <w:rFonts w:hint="eastAsia" w:ascii="仿宋_GB2312" w:eastAsia="仿宋_GB2312"/>
          <w:sz w:val="32"/>
          <w:szCs w:val="32"/>
          <w:lang w:eastAsia="zh-CN"/>
        </w:rPr>
        <w:t>社会保障和就业支出行政事业单位离退休机关事业单位基本养老保险缴费支出。</w:t>
      </w:r>
      <w:r>
        <w:rPr>
          <w:rFonts w:hint="eastAsia" w:ascii="仿宋_GB2312" w:eastAsia="仿宋_GB2312"/>
          <w:sz w:val="32"/>
          <w:szCs w:val="32"/>
          <w:lang w:val="en-US" w:eastAsia="zh-CN"/>
        </w:rPr>
        <w:t>215</w:t>
      </w:r>
      <w:r>
        <w:rPr>
          <w:rFonts w:hint="eastAsia" w:ascii="仿宋_GB2312" w:eastAsia="仿宋_GB2312"/>
          <w:sz w:val="32"/>
          <w:szCs w:val="32"/>
        </w:rPr>
        <w:t>（类）</w:t>
      </w:r>
      <w:r>
        <w:rPr>
          <w:rFonts w:hint="eastAsia" w:ascii="仿宋_GB2312" w:eastAsia="仿宋_GB2312"/>
          <w:sz w:val="32"/>
          <w:szCs w:val="32"/>
          <w:lang w:val="en-US" w:eastAsia="zh-CN"/>
        </w:rPr>
        <w:t>06</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（项）：指</w:t>
      </w:r>
      <w:r>
        <w:rPr>
          <w:rFonts w:hint="eastAsia" w:ascii="仿宋_GB2312" w:eastAsia="仿宋_GB2312"/>
          <w:sz w:val="32"/>
          <w:szCs w:val="32"/>
          <w:lang w:eastAsia="zh-CN"/>
        </w:rPr>
        <w:t>行政运行。</w:t>
      </w:r>
      <w:r>
        <w:rPr>
          <w:rFonts w:hint="eastAsia" w:ascii="仿宋_GB2312" w:eastAsia="仿宋_GB2312"/>
          <w:sz w:val="32"/>
          <w:szCs w:val="32"/>
          <w:lang w:val="en-US" w:eastAsia="zh-CN"/>
        </w:rPr>
        <w:t>215</w:t>
      </w:r>
      <w:r>
        <w:rPr>
          <w:rFonts w:hint="eastAsia" w:ascii="仿宋_GB2312" w:eastAsia="仿宋_GB2312"/>
          <w:sz w:val="32"/>
          <w:szCs w:val="32"/>
        </w:rPr>
        <w:t>（类）</w:t>
      </w:r>
      <w:r>
        <w:rPr>
          <w:rFonts w:hint="eastAsia" w:ascii="仿宋_GB2312" w:eastAsia="仿宋_GB2312"/>
          <w:sz w:val="32"/>
          <w:szCs w:val="32"/>
          <w:lang w:val="en-US" w:eastAsia="zh-CN"/>
        </w:rPr>
        <w:t>06</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w:t>
      </w:r>
      <w:r>
        <w:rPr>
          <w:rFonts w:hint="eastAsia" w:ascii="仿宋_GB2312" w:eastAsia="仿宋_GB2312"/>
          <w:sz w:val="32"/>
          <w:szCs w:val="32"/>
          <w:lang w:eastAsia="zh-CN"/>
        </w:rPr>
        <w:t>指其他安全生产监管支出</w:t>
      </w:r>
      <w:r>
        <w:rPr>
          <w:rFonts w:hint="eastAsia" w:ascii="仿宋_GB2312" w:eastAsia="仿宋_GB2312"/>
          <w:sz w:val="32"/>
          <w:szCs w:val="32"/>
        </w:rPr>
        <w:t>。</w:t>
      </w:r>
      <w:r>
        <w:rPr>
          <w:rFonts w:hint="eastAsia" w:ascii="仿宋_GB2312" w:eastAsia="仿宋_GB2312"/>
          <w:sz w:val="32"/>
          <w:szCs w:val="32"/>
          <w:lang w:val="en-US" w:eastAsia="zh-CN"/>
        </w:rPr>
        <w:t>229</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指其他支出。</w:t>
      </w:r>
    </w:p>
    <w:p>
      <w:pPr>
        <w:widowControl w:val="0"/>
        <w:wordWrap/>
        <w:adjustRightInd/>
        <w:snapToGrid/>
        <w:spacing w:line="500" w:lineRule="exact"/>
        <w:jc w:val="both"/>
        <w:textAlignment w:val="auto"/>
        <w:outlineLvl w:val="0"/>
        <w:rPr>
          <w:rFonts w:hint="eastAsia" w:ascii="黑体" w:hAnsi="黑体" w:eastAsia="黑体"/>
          <w:b w:val="0"/>
          <w:sz w:val="32"/>
          <w:szCs w:val="32"/>
        </w:rPr>
      </w:pPr>
      <w:r>
        <w:rPr>
          <w:rFonts w:hint="eastAsia" w:ascii="黑体" w:hAnsi="黑体" w:eastAsia="黑体"/>
          <w:b w:val="0"/>
          <w:sz w:val="32"/>
          <w:szCs w:val="32"/>
          <w:lang w:val="en-US" w:eastAsia="zh-CN"/>
        </w:rPr>
        <w:t xml:space="preserve">            </w:t>
      </w:r>
      <w:r>
        <w:rPr>
          <w:rFonts w:hint="eastAsia" w:ascii="黑体" w:hAnsi="黑体" w:eastAsia="黑体"/>
          <w:b w:val="0"/>
          <w:sz w:val="32"/>
          <w:szCs w:val="32"/>
        </w:rPr>
        <w:t xml:space="preserve">第四部分 </w:t>
      </w:r>
      <w:r>
        <w:rPr>
          <w:rFonts w:hint="eastAsia" w:ascii="黑体" w:hAnsi="黑体" w:eastAsia="黑体"/>
          <w:b w:val="0"/>
          <w:sz w:val="32"/>
          <w:szCs w:val="32"/>
          <w:lang w:eastAsia="zh-CN"/>
        </w:rPr>
        <w:t>文化体育广播影视局</w:t>
      </w:r>
      <w:r>
        <w:rPr>
          <w:rFonts w:hint="eastAsia" w:ascii="黑体" w:hAnsi="黑体" w:eastAsia="黑体"/>
          <w:b w:val="0"/>
          <w:sz w:val="32"/>
          <w:szCs w:val="32"/>
        </w:rPr>
        <w:t>决算报表（见附表）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widowControl w:val="0"/>
        <w:wordWrap/>
        <w:snapToGrid/>
        <w:textAlignment w:val="auto"/>
        <w:outlineLvl w:val="9"/>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altName w:val="微软雅黑"/>
    <w:panose1 w:val="02010609060101010101"/>
    <w:charset w:val="86"/>
    <w:family w:val="auto"/>
    <w:pitch w:val="default"/>
    <w:sig w:usb0="00000000" w:usb1="00000000" w:usb2="00000016" w:usb3="00000000" w:csb0="00040001" w:csb1="00000000"/>
  </w:font>
  <w:font w:name="华文仿宋">
    <w:altName w:val="仿宋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1A0F3C52" w:usb2="00000010"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8D64F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HTML Address"/>
    <w:basedOn w:val="1"/>
    <w:uiPriority w:val="0"/>
    <w:pPr>
      <w:spacing w:before="100" w:beforeAutospacing="1" w:after="100" w:afterAutospacing="1"/>
      <w:ind w:left="0" w:right="0"/>
      <w:jc w:val="left"/>
    </w:pPr>
    <w:rPr>
      <w:kern w:val="0"/>
      <w:sz w:val="24"/>
      <w:lang w:val="en-US" w:eastAsia="zh-CN"/>
    </w:rPr>
  </w:style>
  <w:style w:type="paragraph" w:customStyle="1" w:styleId="5">
    <w:name w:val="Normal (Web)"/>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2018-06-30T11:29:00Z</dcterms:created>
  <dc:creator>GXR</dc:creator>
  <cp:lastModifiedBy>Administrator</cp:lastModifiedBy>
  <cp:lastPrinted>2018-12-22T02:48:00Z</cp:lastPrinted>
  <dcterms:modified xsi:type="dcterms:W3CDTF">2018-12-21T11:24:25Z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