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黑体" w:hAnsi="黑体" w:eastAsia="黑体"/>
          <w:sz w:val="32"/>
          <w:szCs w:val="32"/>
        </w:rPr>
      </w:pPr>
      <w:r>
        <w:rPr>
          <w:rFonts w:hint="eastAsia" w:ascii="黑体" w:hAnsi="黑体" w:eastAsia="黑体"/>
          <w:sz w:val="32"/>
          <w:szCs w:val="32"/>
        </w:rPr>
        <w:t>附件</w:t>
      </w:r>
      <w:r>
        <w:rPr>
          <w:rFonts w:ascii="黑体" w:hAnsi="黑体" w:eastAsia="黑体"/>
          <w:sz w:val="32"/>
          <w:szCs w:val="32"/>
        </w:rPr>
        <w:t>1</w:t>
      </w:r>
      <w:r>
        <w:rPr>
          <w:rFonts w:hint="eastAsia" w:ascii="黑体" w:hAnsi="黑体" w:eastAsia="黑体"/>
          <w:sz w:val="32"/>
          <w:szCs w:val="32"/>
        </w:rPr>
        <w:t>：</w:t>
      </w:r>
    </w:p>
    <w:p>
      <w:pPr>
        <w:spacing w:line="580" w:lineRule="exact"/>
        <w:jc w:val="center"/>
        <w:rPr>
          <w:rFonts w:ascii="方正小标宋_GBK" w:hAnsi="宋体" w:eastAsia="方正小标宋_GBK"/>
          <w:sz w:val="44"/>
          <w:szCs w:val="44"/>
        </w:rPr>
      </w:pPr>
    </w:p>
    <w:p>
      <w:pPr>
        <w:spacing w:line="580" w:lineRule="exact"/>
        <w:jc w:val="center"/>
        <w:rPr>
          <w:rFonts w:ascii="方正小标宋_GBK" w:hAnsi="宋体" w:eastAsia="方正小标宋_GBK"/>
          <w:sz w:val="44"/>
          <w:szCs w:val="44"/>
        </w:rPr>
      </w:pPr>
      <w:r>
        <w:rPr>
          <w:rFonts w:ascii="方正小标宋_GBK" w:hAnsi="宋体" w:eastAsia="方正小标宋_GBK"/>
          <w:sz w:val="44"/>
          <w:szCs w:val="44"/>
        </w:rPr>
        <w:t>2017</w:t>
      </w:r>
      <w:r>
        <w:rPr>
          <w:rFonts w:hint="eastAsia" w:ascii="方正小标宋_GBK" w:hAnsi="宋体" w:eastAsia="方正小标宋_GBK"/>
          <w:sz w:val="44"/>
          <w:szCs w:val="44"/>
        </w:rPr>
        <w:t>年度木垒县政协委员会决算</w:t>
      </w:r>
    </w:p>
    <w:p>
      <w:pPr>
        <w:spacing w:line="58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80" w:lineRule="exact"/>
        <w:ind w:firstLine="640" w:firstLineChars="200"/>
        <w:rPr>
          <w:rFonts w:ascii="仿宋_GB2312" w:hAnsi="宋体" w:eastAsia="仿宋_GB2312"/>
          <w:sz w:val="32"/>
          <w:szCs w:val="32"/>
        </w:rPr>
      </w:pPr>
    </w:p>
    <w:p>
      <w:pPr>
        <w:spacing w:line="580" w:lineRule="exact"/>
        <w:jc w:val="center"/>
        <w:rPr>
          <w:rFonts w:ascii="华文中宋" w:hAnsi="华文中宋" w:eastAsia="华文中宋"/>
          <w:b/>
          <w:kern w:val="0"/>
          <w:sz w:val="32"/>
          <w:szCs w:val="32"/>
        </w:rPr>
      </w:pPr>
      <w:r>
        <w:rPr>
          <w:rFonts w:hint="eastAsia" w:ascii="华文中宋" w:hAnsi="华文中宋" w:eastAsia="华文中宋"/>
          <w:b/>
          <w:kern w:val="0"/>
          <w:sz w:val="32"/>
          <w:szCs w:val="32"/>
        </w:rPr>
        <w:t>目</w:t>
      </w:r>
      <w:r>
        <w:rPr>
          <w:rFonts w:ascii="华文中宋" w:hAnsi="华文中宋" w:eastAsia="华文中宋"/>
          <w:b/>
          <w:kern w:val="0"/>
          <w:sz w:val="32"/>
          <w:szCs w:val="32"/>
        </w:rPr>
        <w:t xml:space="preserve">  </w:t>
      </w:r>
      <w:r>
        <w:rPr>
          <w:rFonts w:hint="eastAsia" w:ascii="华文中宋" w:hAnsi="华文中宋" w:eastAsia="华文中宋"/>
          <w:b/>
          <w:kern w:val="0"/>
          <w:sz w:val="32"/>
          <w:szCs w:val="32"/>
        </w:rPr>
        <w:t>录</w:t>
      </w:r>
    </w:p>
    <w:p>
      <w:pPr>
        <w:spacing w:line="580" w:lineRule="exact"/>
        <w:ind w:firstLine="643" w:firstLineChars="200"/>
        <w:rPr>
          <w:rFonts w:ascii="仿宋_GB2312" w:hAnsi="宋体" w:eastAsia="仿宋_GB2312"/>
          <w:b/>
          <w:kern w:val="0"/>
          <w:sz w:val="32"/>
          <w:szCs w:val="32"/>
        </w:rPr>
      </w:pP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w:t>
      </w:r>
      <w:r>
        <w:rPr>
          <w:rFonts w:hint="eastAsia" w:ascii="方正小标宋_GBK" w:hAnsi="宋体" w:eastAsia="方正小标宋_GBK"/>
          <w:b/>
          <w:sz w:val="32"/>
          <w:szCs w:val="32"/>
        </w:rPr>
        <w:t>木垒县政协委员会</w:t>
      </w:r>
      <w:r>
        <w:rPr>
          <w:rFonts w:hint="eastAsia" w:ascii="黑体" w:hAnsi="黑体" w:eastAsia="黑体"/>
          <w:kern w:val="0"/>
          <w:sz w:val="32"/>
          <w:szCs w:val="32"/>
        </w:rPr>
        <w:t>概况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一、主要职能、机构设置及人员情况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部门决算单位构成</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w:t>
      </w:r>
      <w:r>
        <w:rPr>
          <w:rFonts w:hint="eastAsia" w:ascii="方正小标宋_GBK" w:hAnsi="宋体" w:eastAsia="方正小标宋_GBK"/>
          <w:b/>
          <w:sz w:val="32"/>
          <w:szCs w:val="32"/>
        </w:rPr>
        <w:t>木垒县政协委员会</w:t>
      </w:r>
      <w:r>
        <w:rPr>
          <w:rFonts w:hint="eastAsia" w:ascii="黑体" w:hAnsi="黑体" w:eastAsia="黑体"/>
          <w:kern w:val="0"/>
          <w:sz w:val="32"/>
          <w:szCs w:val="32"/>
        </w:rPr>
        <w:t>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w:t>
      </w:r>
      <w:r>
        <w:rPr>
          <w:rFonts w:ascii="黑体" w:hAnsi="黑体" w:eastAsia="黑体"/>
          <w:kern w:val="0"/>
          <w:sz w:val="32"/>
          <w:szCs w:val="32"/>
        </w:rPr>
        <w:t xml:space="preserve"> </w:t>
      </w:r>
      <w:r>
        <w:rPr>
          <w:rFonts w:hint="eastAsia" w:ascii="黑体" w:hAnsi="黑体" w:eastAsia="黑体"/>
          <w:kern w:val="0"/>
          <w:sz w:val="32"/>
          <w:szCs w:val="32"/>
        </w:rPr>
        <w:t>专业名词解释</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w:t>
      </w:r>
      <w:r>
        <w:rPr>
          <w:rFonts w:ascii="黑体" w:hAnsi="黑体" w:eastAsia="黑体"/>
          <w:kern w:val="0"/>
          <w:sz w:val="32"/>
          <w:szCs w:val="32"/>
        </w:rPr>
        <w:t xml:space="preserve"> </w:t>
      </w:r>
      <w:r>
        <w:rPr>
          <w:rFonts w:hint="eastAsia" w:ascii="黑体" w:hAnsi="黑体" w:eastAsia="黑体"/>
          <w:kern w:val="0"/>
          <w:sz w:val="32"/>
          <w:szCs w:val="32"/>
        </w:rPr>
        <w:t>木垒县政协委员会决算报表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二、部门收支总体情况（</w:t>
      </w:r>
      <w:r>
        <w:rPr>
          <w:rFonts w:ascii="仿宋_GB2312" w:eastAsia="仿宋_GB2312"/>
          <w:sz w:val="32"/>
          <w:szCs w:val="32"/>
        </w:rPr>
        <w:t>11</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《行政事业类项目收入支出决算表》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《基本建设类项目收入支出决算表》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《财政专户管理资金收入支出决算表》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三、财政拨款收支情况（</w:t>
      </w:r>
      <w:r>
        <w:rPr>
          <w:rFonts w:ascii="仿宋_GB2312" w:eastAsia="仿宋_GB2312"/>
          <w:sz w:val="32"/>
          <w:szCs w:val="32"/>
        </w:rPr>
        <w:t>9</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四、单位资产负责情况（</w:t>
      </w:r>
      <w:r>
        <w:rPr>
          <w:rFonts w:ascii="仿宋_GB2312" w:eastAsia="仿宋_GB2312"/>
          <w:sz w:val="32"/>
          <w:szCs w:val="32"/>
        </w:rPr>
        <w:t>1</w:t>
      </w:r>
      <w:r>
        <w:rPr>
          <w:rFonts w:hint="eastAsia" w:ascii="仿宋_GB2312" w:eastAsia="仿宋_GB2312"/>
          <w:sz w:val="32"/>
          <w:szCs w:val="32"/>
        </w:rPr>
        <w:t>张）：《资产负债简表》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五、部门决算附表（</w:t>
      </w:r>
      <w:r>
        <w:rPr>
          <w:rFonts w:ascii="仿宋_GB2312" w:eastAsia="仿宋_GB2312"/>
          <w:sz w:val="32"/>
          <w:szCs w:val="32"/>
        </w:rPr>
        <w:t>5</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《资产情况表》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《国有资产收益征缴情况表》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《基本数字表》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《机构人员情况表》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《非税收入征缴情况表》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六、填报说明附表（</w:t>
      </w:r>
      <w:r>
        <w:rPr>
          <w:rFonts w:ascii="仿宋_GB2312" w:eastAsia="仿宋_GB2312"/>
          <w:sz w:val="32"/>
          <w:szCs w:val="32"/>
        </w:rPr>
        <w:t>2</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《部门决算相关信息统计表》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《政府采购情况表》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七、“三公”经费支出情况</w:t>
      </w:r>
      <w:r>
        <w:rPr>
          <w:rFonts w:ascii="仿宋_GB2312" w:eastAsia="仿宋_GB2312"/>
          <w:sz w:val="32"/>
          <w:szCs w:val="32"/>
        </w:rPr>
        <w:t>(1</w:t>
      </w:r>
      <w:r>
        <w:rPr>
          <w:rFonts w:hint="eastAsia" w:ascii="仿宋_GB2312" w:eastAsia="仿宋_GB2312"/>
          <w:sz w:val="32"/>
          <w:szCs w:val="32"/>
        </w:rPr>
        <w:t>张</w:t>
      </w:r>
      <w:r>
        <w:rPr>
          <w:rFonts w:ascii="仿宋_GB2312" w:eastAsia="仿宋_GB2312"/>
          <w:sz w:val="32"/>
          <w:szCs w:val="32"/>
        </w:rPr>
        <w:t>)</w:t>
      </w:r>
      <w:r>
        <w:rPr>
          <w:rFonts w:hint="eastAsia" w:ascii="仿宋_GB2312" w:eastAsia="仿宋_GB2312"/>
          <w:sz w:val="32"/>
          <w:szCs w:val="32"/>
        </w:rPr>
        <w:t>：</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2017</w:t>
      </w:r>
      <w:r>
        <w:rPr>
          <w:rFonts w:hint="eastAsia" w:ascii="仿宋_GB2312" w:eastAsia="仿宋_GB2312"/>
          <w:sz w:val="32"/>
          <w:szCs w:val="32"/>
        </w:rPr>
        <w:t>年度一般公共预算“三公”经费支出情况表》</w:t>
      </w:r>
    </w:p>
    <w:p>
      <w:pPr>
        <w:spacing w:line="520" w:lineRule="exact"/>
        <w:jc w:val="center"/>
        <w:rPr>
          <w:rFonts w:ascii="黑体" w:hAnsi="黑体" w:eastAsia="黑体"/>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第一部分</w:t>
      </w:r>
      <w:r>
        <w:rPr>
          <w:rFonts w:ascii="黑体" w:hAnsi="黑体" w:eastAsia="黑体"/>
          <w:sz w:val="32"/>
          <w:szCs w:val="32"/>
        </w:rPr>
        <w:t xml:space="preserve"> </w:t>
      </w:r>
      <w:r>
        <w:rPr>
          <w:rFonts w:hint="eastAsia" w:ascii="黑体" w:hAnsi="黑体" w:eastAsia="黑体"/>
          <w:kern w:val="0"/>
          <w:sz w:val="32"/>
          <w:szCs w:val="32"/>
        </w:rPr>
        <w:t>木垒县政协委员会</w:t>
      </w:r>
      <w:r>
        <w:rPr>
          <w:rFonts w:hint="eastAsia" w:ascii="黑体" w:hAnsi="黑体" w:eastAsia="黑体"/>
          <w:sz w:val="32"/>
          <w:szCs w:val="32"/>
        </w:rPr>
        <w:t>概况</w:t>
      </w:r>
    </w:p>
    <w:p>
      <w:pPr>
        <w:pStyle w:val="5"/>
        <w:spacing w:before="0" w:after="0" w:line="560" w:lineRule="atLeast"/>
        <w:ind w:firstLine="640"/>
        <w:jc w:val="both"/>
        <w:rPr>
          <w:rFonts w:ascii="仿宋_GB2312" w:eastAsia="仿宋_GB2312"/>
          <w:color w:val="000000"/>
          <w:sz w:val="32"/>
          <w:szCs w:val="32"/>
        </w:rPr>
      </w:pPr>
      <w:r>
        <w:rPr>
          <w:rFonts w:ascii="仿宋_GB2312" w:eastAsia="仿宋_GB2312"/>
          <w:b/>
          <w:bCs/>
          <w:color w:val="000000"/>
          <w:sz w:val="32"/>
          <w:szCs w:val="32"/>
        </w:rPr>
        <w:t xml:space="preserve"> (</w:t>
      </w:r>
      <w:r>
        <w:rPr>
          <w:rFonts w:hint="eastAsia" w:ascii="仿宋_GB2312" w:eastAsia="仿宋_GB2312"/>
          <w:b/>
          <w:bCs/>
          <w:color w:val="000000"/>
          <w:sz w:val="32"/>
          <w:szCs w:val="32"/>
        </w:rPr>
        <w:t>一</w:t>
      </w:r>
      <w:r>
        <w:rPr>
          <w:rFonts w:ascii="仿宋_GB2312" w:eastAsia="仿宋_GB2312"/>
          <w:b/>
          <w:bCs/>
          <w:color w:val="000000"/>
          <w:sz w:val="32"/>
          <w:szCs w:val="32"/>
        </w:rPr>
        <w:t>)</w:t>
      </w:r>
      <w:r>
        <w:rPr>
          <w:rFonts w:hint="eastAsia" w:ascii="仿宋_GB2312" w:eastAsia="仿宋_GB2312"/>
          <w:b/>
          <w:bCs/>
          <w:color w:val="000000"/>
          <w:sz w:val="32"/>
          <w:szCs w:val="32"/>
        </w:rPr>
        <w:t>主要职责</w:t>
      </w:r>
      <w:r>
        <w:rPr>
          <w:rFonts w:hint="eastAsia" w:ascii="仿宋_GB2312" w:eastAsia="仿宋_GB2312"/>
          <w:color w:val="000000"/>
          <w:sz w:val="32"/>
          <w:szCs w:val="32"/>
        </w:rPr>
        <w:t>：</w:t>
      </w:r>
    </w:p>
    <w:p>
      <w:pPr>
        <w:pStyle w:val="5"/>
        <w:spacing w:before="0" w:after="0" w:line="560" w:lineRule="atLeast"/>
        <w:ind w:firstLine="640"/>
        <w:jc w:val="both"/>
        <w:rPr>
          <w:rFonts w:ascii="仿宋_GB2312" w:eastAsia="仿宋_GB2312"/>
          <w:color w:val="000000"/>
          <w:sz w:val="32"/>
          <w:szCs w:val="32"/>
        </w:rPr>
      </w:pPr>
      <w:r>
        <w:rPr>
          <w:rFonts w:ascii="仿宋_GB2312" w:eastAsia="仿宋_GB2312"/>
          <w:color w:val="000000"/>
          <w:sz w:val="32"/>
          <w:szCs w:val="32"/>
        </w:rPr>
        <w:t>1</w:t>
      </w:r>
      <w:r>
        <w:rPr>
          <w:rFonts w:hint="eastAsia" w:ascii="仿宋_GB2312" w:eastAsia="仿宋_GB2312"/>
          <w:color w:val="000000"/>
          <w:sz w:val="32"/>
          <w:szCs w:val="32"/>
        </w:rPr>
        <w:t>、遵照《中国人民政治协商会议章程》规定，</w:t>
      </w:r>
      <w:r>
        <w:rPr>
          <w:rFonts w:ascii="Times New Roman" w:hAnsi="Times New Roman" w:eastAsia="仿宋_GB2312" w:cs="Times New Roman"/>
          <w:color w:val="000000"/>
          <w:sz w:val="32"/>
          <w:szCs w:val="32"/>
        </w:rPr>
        <w:t xml:space="preserve">  </w:t>
      </w:r>
      <w:r>
        <w:rPr>
          <w:rFonts w:hint="eastAsia" w:ascii="仿宋_GB2312" w:eastAsia="仿宋_GB2312"/>
          <w:color w:val="000000"/>
          <w:sz w:val="32"/>
          <w:szCs w:val="32"/>
        </w:rPr>
        <w:t>认真履行政治协商、民主监督、参政议政的职能，积极参与社会政治生活、经济建设、民主与法制建设，</w:t>
      </w:r>
      <w:r>
        <w:rPr>
          <w:rFonts w:ascii="Times New Roman" w:hAnsi="Times New Roman" w:eastAsia="仿宋_GB2312" w:cs="Times New Roman"/>
          <w:color w:val="000000"/>
          <w:sz w:val="32"/>
          <w:szCs w:val="32"/>
        </w:rPr>
        <w:t xml:space="preserve">  </w:t>
      </w:r>
      <w:r>
        <w:rPr>
          <w:rFonts w:hint="eastAsia" w:ascii="仿宋_GB2312" w:eastAsia="仿宋_GB2312"/>
          <w:color w:val="000000"/>
          <w:sz w:val="32"/>
          <w:szCs w:val="32"/>
        </w:rPr>
        <w:t>探索新形势下木垒县政协委员会工作新途径、新形式、新方法，在加强党的领导，推进党和政府的各项工作，实现重大决策的民主化、科学化、促进社会稳定和民族团结的进程中发挥木垒县政协委员会组织的应有作用。</w:t>
      </w:r>
    </w:p>
    <w:p>
      <w:pPr>
        <w:pStyle w:val="5"/>
        <w:spacing w:before="0" w:after="0" w:line="560" w:lineRule="atLeast"/>
        <w:ind w:firstLine="640"/>
        <w:jc w:val="both"/>
        <w:rPr>
          <w:rFonts w:ascii="仿宋_GB2312" w:eastAsia="仿宋_GB2312"/>
          <w:color w:val="000000"/>
          <w:sz w:val="32"/>
          <w:szCs w:val="32"/>
        </w:rPr>
      </w:pPr>
      <w:r>
        <w:rPr>
          <w:rFonts w:ascii="仿宋_GB2312" w:eastAsia="仿宋_GB2312"/>
          <w:color w:val="000000"/>
          <w:sz w:val="32"/>
          <w:szCs w:val="32"/>
        </w:rPr>
        <w:t>2</w:t>
      </w:r>
      <w:r>
        <w:rPr>
          <w:rFonts w:hint="eastAsia" w:ascii="仿宋_GB2312" w:eastAsia="仿宋_GB2312"/>
          <w:color w:val="000000"/>
          <w:sz w:val="32"/>
          <w:szCs w:val="32"/>
        </w:rPr>
        <w:t>、当好县委的参谋。广泛听取各界意见，深入基层调查研究，了解社情民意，及时反馈有关信息和存在问题。摆正位置，选准角度，发挥优秀，参政议政，建言献策为党政领导科学决策提供依据和建议。</w:t>
      </w:r>
    </w:p>
    <w:p>
      <w:pPr>
        <w:pStyle w:val="5"/>
        <w:spacing w:before="0" w:after="0" w:line="560" w:lineRule="atLeast"/>
        <w:ind w:firstLine="640"/>
        <w:jc w:val="both"/>
        <w:rPr>
          <w:rFonts w:ascii="仿宋_GB2312" w:eastAsia="仿宋_GB2312"/>
          <w:color w:val="000000"/>
          <w:sz w:val="32"/>
          <w:szCs w:val="32"/>
        </w:rPr>
      </w:pPr>
      <w:r>
        <w:rPr>
          <w:rFonts w:ascii="仿宋_GB2312" w:eastAsia="仿宋_GB2312"/>
          <w:color w:val="000000"/>
          <w:sz w:val="32"/>
          <w:szCs w:val="32"/>
        </w:rPr>
        <w:t>3</w:t>
      </w:r>
      <w:r>
        <w:rPr>
          <w:rFonts w:hint="eastAsia" w:ascii="仿宋_GB2312" w:eastAsia="仿宋_GB2312"/>
          <w:color w:val="000000"/>
          <w:sz w:val="32"/>
          <w:szCs w:val="32"/>
        </w:rPr>
        <w:t>、坚决贯彻党的路线、方针、政策，学习和领会党的统战政策和理论，不断提高政治业务素质，以围绕经济建设为中心，积极研究、探索和拓宽新形势下木垒县政协委员会的工作形式与任务。</w:t>
      </w:r>
    </w:p>
    <w:p>
      <w:pPr>
        <w:pStyle w:val="5"/>
        <w:spacing w:before="0" w:after="0" w:line="560" w:lineRule="atLeast"/>
        <w:ind w:firstLine="640"/>
        <w:jc w:val="both"/>
        <w:rPr>
          <w:rFonts w:ascii="仿宋_GB2312" w:eastAsia="仿宋_GB2312"/>
          <w:color w:val="000000"/>
          <w:sz w:val="32"/>
          <w:szCs w:val="32"/>
        </w:rPr>
      </w:pPr>
      <w:r>
        <w:rPr>
          <w:rFonts w:ascii="仿宋_GB2312" w:eastAsia="仿宋_GB2312"/>
          <w:color w:val="000000"/>
          <w:sz w:val="32"/>
          <w:szCs w:val="32"/>
        </w:rPr>
        <w:t>4</w:t>
      </w:r>
      <w:r>
        <w:rPr>
          <w:rFonts w:hint="eastAsia" w:ascii="仿宋_GB2312" w:eastAsia="仿宋_GB2312"/>
          <w:color w:val="000000"/>
          <w:sz w:val="32"/>
          <w:szCs w:val="32"/>
        </w:rPr>
        <w:t>、广泛加强横向联系，虚心学习交流外地经验，</w:t>
      </w:r>
      <w:r>
        <w:rPr>
          <w:rFonts w:ascii="Times New Roman" w:hAnsi="Times New Roman" w:eastAsia="仿宋_GB2312" w:cs="Times New Roman"/>
          <w:color w:val="000000"/>
          <w:sz w:val="32"/>
          <w:szCs w:val="32"/>
        </w:rPr>
        <w:t xml:space="preserve">  </w:t>
      </w:r>
      <w:r>
        <w:rPr>
          <w:rFonts w:hint="eastAsia" w:ascii="仿宋_GB2312" w:eastAsia="仿宋_GB2312"/>
          <w:color w:val="000000"/>
          <w:sz w:val="32"/>
          <w:szCs w:val="32"/>
        </w:rPr>
        <w:t>不断充实和完善木垒县政协委员会各项工作，共同为振兴木垒经济献计出力。</w:t>
      </w:r>
    </w:p>
    <w:p>
      <w:pPr>
        <w:pStyle w:val="5"/>
        <w:spacing w:before="0" w:after="0" w:line="560" w:lineRule="atLeast"/>
        <w:ind w:firstLine="640"/>
        <w:jc w:val="both"/>
        <w:rPr>
          <w:rFonts w:ascii="仿宋_GB2312" w:eastAsia="仿宋_GB2312"/>
          <w:color w:val="000000"/>
          <w:sz w:val="32"/>
          <w:szCs w:val="32"/>
        </w:rPr>
      </w:pPr>
      <w:r>
        <w:rPr>
          <w:rFonts w:ascii="仿宋_GB2312" w:eastAsia="仿宋_GB2312"/>
          <w:color w:val="000000"/>
          <w:sz w:val="32"/>
          <w:szCs w:val="32"/>
        </w:rPr>
        <w:t>5</w:t>
      </w:r>
      <w:r>
        <w:rPr>
          <w:rFonts w:hint="eastAsia" w:ascii="仿宋_GB2312" w:eastAsia="仿宋_GB2312"/>
          <w:color w:val="000000"/>
          <w:sz w:val="32"/>
          <w:szCs w:val="32"/>
        </w:rPr>
        <w:t>、组织木垒县政协委员会委员进行学习，及时交办委员提案，</w:t>
      </w:r>
      <w:r>
        <w:rPr>
          <w:rFonts w:ascii="Times New Roman" w:hAnsi="Times New Roman" w:eastAsia="仿宋_GB2312" w:cs="Times New Roman"/>
          <w:color w:val="000000"/>
          <w:sz w:val="32"/>
          <w:szCs w:val="32"/>
        </w:rPr>
        <w:t xml:space="preserve">  </w:t>
      </w:r>
      <w:r>
        <w:rPr>
          <w:rFonts w:hint="eastAsia" w:ascii="仿宋_GB2312" w:eastAsia="仿宋_GB2312"/>
          <w:color w:val="000000"/>
          <w:sz w:val="32"/>
          <w:szCs w:val="32"/>
        </w:rPr>
        <w:t>作好文史资料的征集、编审、出版发行和木垒县政协委员会工作刊物的印发等工作。</w:t>
      </w:r>
    </w:p>
    <w:p>
      <w:pPr>
        <w:pStyle w:val="5"/>
        <w:spacing w:before="0" w:after="0" w:line="560" w:lineRule="atLeast"/>
        <w:ind w:firstLine="640"/>
        <w:jc w:val="both"/>
        <w:rPr>
          <w:rFonts w:ascii="仿宋_GB2312" w:eastAsia="仿宋_GB2312"/>
          <w:color w:val="000000"/>
          <w:sz w:val="32"/>
          <w:szCs w:val="32"/>
        </w:rPr>
      </w:pPr>
      <w:r>
        <w:rPr>
          <w:rFonts w:ascii="仿宋_GB2312" w:eastAsia="仿宋_GB2312"/>
          <w:color w:val="000000"/>
          <w:sz w:val="32"/>
          <w:szCs w:val="32"/>
        </w:rPr>
        <w:t>6</w:t>
      </w:r>
      <w:r>
        <w:rPr>
          <w:rFonts w:hint="eastAsia" w:ascii="仿宋_GB2312" w:eastAsia="仿宋_GB2312"/>
          <w:color w:val="000000"/>
          <w:sz w:val="32"/>
          <w:szCs w:val="32"/>
        </w:rPr>
        <w:t>、充分发挥各专委会的职能作用，围绕县党委、政府的中心工作和木垒县政协委员会常委会的年度工作计划，开拓创新，积极主动地开展好各自的工作。</w:t>
      </w:r>
    </w:p>
    <w:p>
      <w:pPr>
        <w:pStyle w:val="5"/>
        <w:spacing w:before="0" w:after="0" w:line="560" w:lineRule="atLeast"/>
        <w:ind w:firstLine="640"/>
        <w:jc w:val="both"/>
        <w:rPr>
          <w:rFonts w:ascii="仿宋_GB2312" w:eastAsia="仿宋_GB2312"/>
          <w:color w:val="000000"/>
          <w:sz w:val="32"/>
          <w:szCs w:val="32"/>
        </w:rPr>
      </w:pPr>
      <w:r>
        <w:rPr>
          <w:rFonts w:ascii="仿宋_GB2312" w:eastAsia="仿宋_GB2312"/>
          <w:color w:val="000000"/>
          <w:sz w:val="32"/>
          <w:szCs w:val="32"/>
        </w:rPr>
        <w:t>7</w:t>
      </w:r>
      <w:r>
        <w:rPr>
          <w:rFonts w:hint="eastAsia" w:ascii="仿宋_GB2312" w:eastAsia="仿宋_GB2312"/>
          <w:color w:val="000000"/>
          <w:sz w:val="32"/>
          <w:szCs w:val="32"/>
        </w:rPr>
        <w:t>、认真完成县委和上级政府交办的各项工作任务。</w:t>
      </w:r>
      <w:r>
        <w:rPr>
          <w:rFonts w:ascii="仿宋_GB2312" w:eastAsia="仿宋_GB2312"/>
          <w:color w:val="000000"/>
          <w:sz w:val="32"/>
          <w:szCs w:val="32"/>
        </w:rPr>
        <w:t xml:space="preserve"> </w:t>
      </w:r>
    </w:p>
    <w:p>
      <w:pPr>
        <w:pStyle w:val="5"/>
        <w:spacing w:before="0" w:after="0" w:line="520" w:lineRule="atLeast"/>
        <w:jc w:val="both"/>
        <w:rPr>
          <w:rFonts w:ascii="仿宋_GB2312" w:eastAsia="仿宋_GB2312"/>
          <w:color w:val="000000"/>
          <w:sz w:val="32"/>
          <w:szCs w:val="32"/>
        </w:rPr>
      </w:pPr>
      <w:r>
        <w:rPr>
          <w:rFonts w:ascii="仿宋_GB2312" w:eastAsia="仿宋_GB2312"/>
          <w:color w:val="000000"/>
          <w:sz w:val="32"/>
          <w:szCs w:val="32"/>
        </w:rPr>
        <w:t xml:space="preserve">  </w:t>
      </w:r>
      <w:r>
        <w:rPr>
          <w:rFonts w:hint="eastAsia" w:ascii="仿宋_GB2312" w:eastAsia="仿宋_GB2312"/>
          <w:b/>
          <w:bCs/>
          <w:color w:val="000000"/>
          <w:sz w:val="32"/>
          <w:szCs w:val="32"/>
        </w:rPr>
        <w:t>（二）内设机构</w:t>
      </w:r>
    </w:p>
    <w:p>
      <w:pPr>
        <w:pStyle w:val="5"/>
        <w:spacing w:before="0" w:after="0" w:line="560" w:lineRule="atLeast"/>
        <w:jc w:val="both"/>
        <w:rPr>
          <w:rFonts w:ascii="仿宋_GB2312" w:eastAsia="仿宋_GB2312"/>
          <w:color w:val="000000"/>
          <w:sz w:val="32"/>
          <w:szCs w:val="32"/>
        </w:rPr>
      </w:pPr>
      <w:r>
        <w:rPr>
          <w:rFonts w:ascii="仿宋_GB2312" w:eastAsia="仿宋_GB2312"/>
          <w:color w:val="000000"/>
          <w:sz w:val="32"/>
          <w:szCs w:val="32"/>
        </w:rPr>
        <w:t xml:space="preserve">     </w:t>
      </w:r>
      <w:r>
        <w:rPr>
          <w:rFonts w:hint="eastAsia" w:ascii="仿宋_GB2312" w:eastAsia="仿宋_GB2312"/>
          <w:color w:val="000000"/>
          <w:sz w:val="32"/>
          <w:szCs w:val="32"/>
        </w:rPr>
        <w:t>木垒县政协委员会机关核定机构设置“一室三委”，即</w:t>
      </w:r>
      <w:r>
        <w:rPr>
          <w:rFonts w:ascii="仿宋_GB2312" w:eastAsia="仿宋_GB2312"/>
          <w:color w:val="000000"/>
          <w:sz w:val="32"/>
          <w:szCs w:val="32"/>
        </w:rPr>
        <w:t>:</w:t>
      </w:r>
      <w:r>
        <w:rPr>
          <w:rFonts w:hint="eastAsia" w:ascii="仿宋_GB2312" w:eastAsia="仿宋_GB2312"/>
          <w:color w:val="000000"/>
          <w:sz w:val="32"/>
          <w:szCs w:val="32"/>
        </w:rPr>
        <w:t>办公室、经济提案委员会、民族宗教法制社团侨务委员会、教育科技卫生委员会。</w:t>
      </w:r>
    </w:p>
    <w:p>
      <w:pPr>
        <w:pStyle w:val="5"/>
        <w:spacing w:before="0" w:after="0" w:line="560" w:lineRule="atLeast"/>
        <w:ind w:firstLine="640"/>
        <w:jc w:val="both"/>
        <w:rPr>
          <w:rFonts w:ascii="仿宋_GB2312" w:eastAsia="仿宋_GB2312"/>
          <w:color w:val="000000"/>
          <w:sz w:val="32"/>
          <w:szCs w:val="32"/>
        </w:rPr>
      </w:pPr>
      <w:r>
        <w:rPr>
          <w:rFonts w:hint="eastAsia" w:ascii="仿宋_GB2312" w:eastAsia="仿宋_GB2312"/>
          <w:b/>
          <w:bCs/>
          <w:color w:val="000000"/>
          <w:sz w:val="32"/>
          <w:szCs w:val="32"/>
        </w:rPr>
        <w:t>木垒县政协委员会办公室和</w:t>
      </w:r>
      <w:r>
        <w:rPr>
          <w:rFonts w:ascii="仿宋_GB2312" w:eastAsia="仿宋_GB2312"/>
          <w:b/>
          <w:bCs/>
          <w:color w:val="000000"/>
          <w:sz w:val="32"/>
          <w:szCs w:val="32"/>
        </w:rPr>
        <w:t>3</w:t>
      </w:r>
      <w:r>
        <w:rPr>
          <w:rFonts w:hint="eastAsia" w:ascii="仿宋_GB2312" w:eastAsia="仿宋_GB2312"/>
          <w:b/>
          <w:bCs/>
          <w:color w:val="000000"/>
          <w:sz w:val="32"/>
          <w:szCs w:val="32"/>
        </w:rPr>
        <w:t>个专门委员会主要职责：</w:t>
      </w:r>
    </w:p>
    <w:p>
      <w:pPr>
        <w:pStyle w:val="5"/>
        <w:spacing w:before="0" w:after="0" w:line="560" w:lineRule="atLeast"/>
        <w:ind w:firstLine="643"/>
        <w:jc w:val="both"/>
        <w:rPr>
          <w:rFonts w:ascii="仿宋_GB2312" w:eastAsia="仿宋_GB2312"/>
          <w:color w:val="000000"/>
          <w:sz w:val="32"/>
          <w:szCs w:val="32"/>
        </w:rPr>
      </w:pPr>
      <w:r>
        <w:rPr>
          <w:rFonts w:ascii="仿宋_GB2312" w:eastAsia="仿宋_GB2312"/>
          <w:b/>
          <w:bCs/>
          <w:color w:val="000000"/>
          <w:sz w:val="32"/>
          <w:szCs w:val="32"/>
        </w:rPr>
        <w:t>1</w:t>
      </w:r>
      <w:r>
        <w:rPr>
          <w:rFonts w:hint="eastAsia" w:ascii="仿宋_GB2312" w:eastAsia="仿宋_GB2312"/>
          <w:b/>
          <w:bCs/>
          <w:color w:val="000000"/>
          <w:sz w:val="32"/>
          <w:szCs w:val="32"/>
        </w:rPr>
        <w:t>、木垒县政协委员会办公室职责（学习和文史委员会）：</w:t>
      </w:r>
    </w:p>
    <w:p>
      <w:pPr>
        <w:pStyle w:val="5"/>
        <w:spacing w:before="0" w:after="0" w:line="560" w:lineRule="atLeast"/>
        <w:ind w:firstLine="640"/>
        <w:jc w:val="both"/>
        <w:rPr>
          <w:rFonts w:ascii="仿宋_GB2312" w:eastAsia="仿宋_GB2312"/>
          <w:color w:val="000000"/>
          <w:sz w:val="32"/>
          <w:szCs w:val="32"/>
        </w:rPr>
      </w:pPr>
      <w:r>
        <w:rPr>
          <w:rFonts w:hint="eastAsia" w:ascii="仿宋_GB2312" w:eastAsia="仿宋_GB2312"/>
          <w:color w:val="000000"/>
          <w:sz w:val="32"/>
          <w:szCs w:val="32"/>
        </w:rPr>
        <w:t>负责木垒县政协委员会机关文秘、机关行政事务的管理工作；负责以木垒县政协委员会名义召开会议的会务工作；负责各委员会的委员视察、考察、调研、座谈研讨等活动的后勤保障工作；收集反映社会各界人士的意见建议；负责与县委、人大、政府、纪检委等有关部门和上级驻县单位的工作联系；配合上级木垒县政协委员会、外地木垒县政协委员会在我县开展调研考察等活动的联络、接待工作；负责定期组织委员开展学习活动；负责木垒县政协委员会文史资料工作的对外联络与交流；负责木垒县政协委员会文史资料编辑工作；负责精神文明建设、社会治安综合治理以及财务管理、离退休老干部管理等行政后勤服务等工作。承担县木垒县政协委员会领导交办的其它工作。</w:t>
      </w:r>
    </w:p>
    <w:p>
      <w:pPr>
        <w:pStyle w:val="5"/>
        <w:spacing w:before="0" w:after="0" w:line="560" w:lineRule="atLeast"/>
        <w:ind w:firstLine="643"/>
        <w:jc w:val="both"/>
        <w:rPr>
          <w:rFonts w:ascii="仿宋_GB2312" w:eastAsia="仿宋_GB2312"/>
          <w:color w:val="000000"/>
          <w:sz w:val="32"/>
          <w:szCs w:val="32"/>
        </w:rPr>
      </w:pPr>
      <w:r>
        <w:rPr>
          <w:rFonts w:ascii="仿宋_GB2312" w:eastAsia="仿宋_GB2312"/>
          <w:b/>
          <w:bCs/>
          <w:color w:val="000000"/>
          <w:sz w:val="32"/>
          <w:szCs w:val="32"/>
        </w:rPr>
        <w:t>2</w:t>
      </w:r>
      <w:r>
        <w:rPr>
          <w:rFonts w:hint="eastAsia" w:ascii="仿宋_GB2312" w:eastAsia="仿宋_GB2312"/>
          <w:b/>
          <w:bCs/>
          <w:color w:val="000000"/>
          <w:sz w:val="32"/>
          <w:szCs w:val="32"/>
        </w:rPr>
        <w:t>、经济提案委员会职责：</w:t>
      </w:r>
    </w:p>
    <w:p>
      <w:pPr>
        <w:pStyle w:val="5"/>
        <w:spacing w:before="0" w:after="0" w:line="560" w:lineRule="atLeast"/>
        <w:ind w:firstLine="640"/>
        <w:jc w:val="both"/>
        <w:rPr>
          <w:rFonts w:ascii="仿宋_GB2312" w:eastAsia="仿宋_GB2312"/>
          <w:color w:val="000000"/>
          <w:sz w:val="32"/>
          <w:szCs w:val="32"/>
        </w:rPr>
      </w:pPr>
      <w:r>
        <w:rPr>
          <w:rFonts w:hint="eastAsia" w:ascii="仿宋_GB2312" w:eastAsia="仿宋_GB2312"/>
          <w:color w:val="000000"/>
          <w:sz w:val="32"/>
          <w:szCs w:val="32"/>
        </w:rPr>
        <w:t>负责制定和实施本委员会年度工作计划，搞好年度工作总结；负责组织经济界委员会及有关专家、社会人士开展经济建设方面的调查、视察等活动；收集委员和社会人士对自治县经济建设有关事宜的意见建议，反映社情民意；负责与县委、人大、政府及有关部、委、办、局的对口联系工作；负责本委员会委员的日常联系与工作协调等事宜；负责本委员会各项活动的宣传报道；负责提案的征集、审查立案、交办、催办、检查和督促、征询反馈意见、评比表彰等工作；负责起草木垒县政协委员会全委会提案工作报告和全委会期间的提案审查报告。负责完成全委会、常委会、主席会交办的其它工作。</w:t>
      </w:r>
    </w:p>
    <w:p>
      <w:pPr>
        <w:pStyle w:val="5"/>
        <w:spacing w:before="0" w:after="0" w:line="560" w:lineRule="atLeast"/>
        <w:ind w:firstLine="643"/>
        <w:jc w:val="both"/>
        <w:rPr>
          <w:rFonts w:ascii="仿宋_GB2312" w:eastAsia="仿宋_GB2312"/>
          <w:color w:val="000000"/>
          <w:sz w:val="32"/>
          <w:szCs w:val="32"/>
        </w:rPr>
      </w:pPr>
      <w:r>
        <w:rPr>
          <w:rFonts w:ascii="仿宋_GB2312" w:eastAsia="仿宋_GB2312"/>
          <w:b/>
          <w:bCs/>
          <w:color w:val="000000"/>
          <w:sz w:val="32"/>
          <w:szCs w:val="32"/>
        </w:rPr>
        <w:t>3</w:t>
      </w:r>
      <w:r>
        <w:rPr>
          <w:rFonts w:hint="eastAsia" w:ascii="仿宋_GB2312" w:eastAsia="仿宋_GB2312"/>
          <w:b/>
          <w:bCs/>
          <w:color w:val="000000"/>
          <w:sz w:val="32"/>
          <w:szCs w:val="32"/>
        </w:rPr>
        <w:t>、民族宗教法制社团侨务委员会职责：</w:t>
      </w:r>
    </w:p>
    <w:p>
      <w:pPr>
        <w:pStyle w:val="5"/>
        <w:spacing w:before="0" w:after="0" w:line="560" w:lineRule="atLeast"/>
        <w:ind w:firstLine="640"/>
        <w:jc w:val="both"/>
        <w:rPr>
          <w:rFonts w:ascii="仿宋_GB2312" w:eastAsia="仿宋_GB2312"/>
          <w:color w:val="000000"/>
          <w:sz w:val="32"/>
          <w:szCs w:val="32"/>
        </w:rPr>
      </w:pPr>
      <w:r>
        <w:rPr>
          <w:rFonts w:hint="eastAsia" w:ascii="仿宋_GB2312" w:eastAsia="仿宋_GB2312"/>
          <w:color w:val="000000"/>
          <w:sz w:val="32"/>
          <w:szCs w:val="32"/>
        </w:rPr>
        <w:t>负责制定本委员会年度工作计划，年中向主席会议报告工作，年末向常委会议提交工作报告；加强与各人民团体、无党派人士的工作联系，反映他们对自治县工作的意见和建议负责组织委员认真学习党的民族统战宗教政策和对外方针政策，积极反映委员及民族、宗教、法制、社团、侨务工作中的热点、难点问题，开展专题调研、视察、考察及咨询活动，积极献言献策，履行木垒县政协委员会职能；负责本委员会开展各项活动的联系、安排、协调和服务以及相关文字材料的起草及本委员会活动的宣传报道工作；负责本委员会与县委、人大、政府及有关部、委、办、局的对口联系工作；负责本委员会的日常联系和工作协调等事宜。负责完成全委会、常委会、主席会交办的其它工作。</w:t>
      </w:r>
    </w:p>
    <w:p>
      <w:pPr>
        <w:pStyle w:val="5"/>
        <w:spacing w:before="0" w:after="0" w:line="560" w:lineRule="atLeast"/>
        <w:ind w:firstLine="643"/>
        <w:jc w:val="both"/>
        <w:rPr>
          <w:rFonts w:ascii="仿宋_GB2312" w:eastAsia="仿宋_GB2312"/>
          <w:color w:val="000000"/>
          <w:sz w:val="32"/>
          <w:szCs w:val="32"/>
        </w:rPr>
      </w:pPr>
      <w:r>
        <w:rPr>
          <w:rFonts w:ascii="仿宋_GB2312" w:eastAsia="仿宋_GB2312"/>
          <w:b/>
          <w:bCs/>
          <w:color w:val="000000"/>
          <w:sz w:val="32"/>
          <w:szCs w:val="32"/>
        </w:rPr>
        <w:t>4</w:t>
      </w:r>
      <w:r>
        <w:rPr>
          <w:rFonts w:hint="eastAsia" w:ascii="仿宋_GB2312" w:eastAsia="仿宋_GB2312"/>
          <w:b/>
          <w:bCs/>
          <w:color w:val="000000"/>
          <w:sz w:val="32"/>
          <w:szCs w:val="32"/>
        </w:rPr>
        <w:t>、教育科技卫生文体委员会职责：</w:t>
      </w:r>
    </w:p>
    <w:p>
      <w:pPr>
        <w:pStyle w:val="5"/>
        <w:spacing w:before="0" w:after="0" w:line="560" w:lineRule="atLeast"/>
        <w:ind w:firstLine="640"/>
        <w:jc w:val="both"/>
        <w:rPr>
          <w:rFonts w:ascii="仿宋_GB2312" w:eastAsia="仿宋_GB2312"/>
          <w:color w:val="000000"/>
          <w:sz w:val="32"/>
          <w:szCs w:val="32"/>
        </w:rPr>
      </w:pPr>
      <w:r>
        <w:rPr>
          <w:rFonts w:hint="eastAsia" w:ascii="仿宋_GB2312" w:eastAsia="仿宋_GB2312"/>
          <w:color w:val="000000"/>
          <w:sz w:val="32"/>
          <w:szCs w:val="32"/>
        </w:rPr>
        <w:t>负责制定本委员会年度工作计划，年中向主席会议报告报告；负责联系本委员会及社会有关人士，就自治县教育、科技、卫生、文体、体育、计划生育及社会发展等方面的重大问题进行专题调研、视察、考察开展咨询服务活动，就有关部门在这些方面提出的重要政策、方案进行论证，提出意见建议；负责组织本委员会积极开展文化交流活动；负责与县委、人大、政府及有关部、委、办、局的对口联系；负责与本委员会的日常联系和工作协调事宜；负责与本委员会各项调研、视察、考察及建议案、情况反映等文字材料的起草及有关活动的宣传报道工作。负责完成全委会、常委会、主席会交办的其它工作</w:t>
      </w:r>
    </w:p>
    <w:p>
      <w:pPr>
        <w:pStyle w:val="5"/>
        <w:spacing w:before="0" w:after="0" w:line="520" w:lineRule="atLeast"/>
        <w:jc w:val="both"/>
        <w:rPr>
          <w:rFonts w:ascii="仿宋_GB2312" w:eastAsia="仿宋_GB2312"/>
          <w:color w:val="000000"/>
          <w:sz w:val="32"/>
          <w:szCs w:val="32"/>
        </w:rPr>
      </w:pPr>
    </w:p>
    <w:p>
      <w:pPr>
        <w:pStyle w:val="5"/>
        <w:spacing w:before="0" w:after="0" w:line="520" w:lineRule="atLeast"/>
        <w:jc w:val="both"/>
        <w:rPr>
          <w:rFonts w:ascii="仿宋_GB2312" w:eastAsia="仿宋_GB2312"/>
          <w:color w:val="000000"/>
          <w:sz w:val="32"/>
          <w:szCs w:val="32"/>
        </w:rPr>
      </w:pPr>
      <w:r>
        <w:rPr>
          <w:rFonts w:hint="eastAsia" w:ascii="仿宋_GB2312" w:eastAsia="仿宋_GB2312"/>
          <w:b/>
          <w:bCs/>
          <w:color w:val="000000"/>
          <w:sz w:val="32"/>
          <w:szCs w:val="32"/>
        </w:rPr>
        <w:t>（三）人员编制</w:t>
      </w:r>
      <w:r>
        <w:rPr>
          <w:rFonts w:ascii="仿宋_GB2312" w:eastAsia="仿宋_GB2312"/>
          <w:color w:val="000000"/>
          <w:sz w:val="32"/>
          <w:szCs w:val="32"/>
        </w:rPr>
        <w:t xml:space="preserve"> </w:t>
      </w:r>
    </w:p>
    <w:p>
      <w:pPr>
        <w:pStyle w:val="5"/>
        <w:spacing w:before="0" w:after="0" w:line="520" w:lineRule="atLeast"/>
        <w:ind w:firstLine="640"/>
        <w:jc w:val="both"/>
        <w:rPr>
          <w:rFonts w:ascii="仿宋_GB2312" w:eastAsia="仿宋_GB2312"/>
          <w:color w:val="000000"/>
          <w:sz w:val="32"/>
          <w:szCs w:val="32"/>
        </w:rPr>
      </w:pPr>
      <w:r>
        <w:rPr>
          <w:rFonts w:hint="eastAsia" w:ascii="仿宋_GB2312" w:eastAsia="仿宋_GB2312"/>
          <w:color w:val="000000"/>
          <w:sz w:val="32"/>
          <w:szCs w:val="32"/>
        </w:rPr>
        <w:t>核定编制数为</w:t>
      </w:r>
      <w:r>
        <w:rPr>
          <w:rFonts w:ascii="仿宋_GB2312" w:eastAsia="仿宋_GB2312"/>
          <w:color w:val="000000"/>
          <w:sz w:val="32"/>
          <w:szCs w:val="32"/>
        </w:rPr>
        <w:t>16</w:t>
      </w:r>
      <w:r>
        <w:rPr>
          <w:rFonts w:hint="eastAsia" w:ascii="仿宋_GB2312" w:eastAsia="仿宋_GB2312"/>
          <w:color w:val="000000"/>
          <w:sz w:val="32"/>
          <w:szCs w:val="32"/>
        </w:rPr>
        <w:t>名，其中行政编制</w:t>
      </w:r>
      <w:r>
        <w:rPr>
          <w:rFonts w:ascii="仿宋_GB2312" w:eastAsia="仿宋_GB2312"/>
          <w:color w:val="000000"/>
          <w:sz w:val="32"/>
          <w:szCs w:val="32"/>
        </w:rPr>
        <w:t>11</w:t>
      </w:r>
      <w:r>
        <w:rPr>
          <w:rFonts w:hint="eastAsia" w:ascii="仿宋_GB2312" w:eastAsia="仿宋_GB2312"/>
          <w:color w:val="000000"/>
          <w:sz w:val="32"/>
          <w:szCs w:val="32"/>
        </w:rPr>
        <w:t>名，工勤编制</w:t>
      </w:r>
      <w:r>
        <w:rPr>
          <w:rFonts w:ascii="仿宋_GB2312" w:eastAsia="仿宋_GB2312"/>
          <w:color w:val="000000"/>
          <w:sz w:val="32"/>
          <w:szCs w:val="32"/>
        </w:rPr>
        <w:t>5</w:t>
      </w:r>
      <w:r>
        <w:rPr>
          <w:rFonts w:hint="eastAsia" w:ascii="仿宋_GB2312" w:eastAsia="仿宋_GB2312"/>
          <w:color w:val="000000"/>
          <w:sz w:val="32"/>
          <w:szCs w:val="32"/>
        </w:rPr>
        <w:t>名。现实有在职人数</w:t>
      </w:r>
      <w:r>
        <w:rPr>
          <w:rFonts w:ascii="仿宋_GB2312" w:eastAsia="仿宋_GB2312"/>
          <w:color w:val="000000"/>
          <w:sz w:val="32"/>
          <w:szCs w:val="32"/>
        </w:rPr>
        <w:t>16</w:t>
      </w:r>
      <w:r>
        <w:rPr>
          <w:rFonts w:hint="eastAsia" w:ascii="仿宋_GB2312" w:eastAsia="仿宋_GB2312"/>
          <w:color w:val="000000"/>
          <w:sz w:val="32"/>
          <w:szCs w:val="32"/>
        </w:rPr>
        <w:t>人，公务员</w:t>
      </w:r>
      <w:r>
        <w:rPr>
          <w:rFonts w:ascii="仿宋_GB2312" w:eastAsia="仿宋_GB2312"/>
          <w:color w:val="000000"/>
          <w:sz w:val="32"/>
          <w:szCs w:val="32"/>
        </w:rPr>
        <w:t>11</w:t>
      </w:r>
      <w:r>
        <w:rPr>
          <w:rFonts w:hint="eastAsia" w:ascii="仿宋_GB2312" w:eastAsia="仿宋_GB2312"/>
          <w:color w:val="000000"/>
          <w:sz w:val="32"/>
          <w:szCs w:val="32"/>
        </w:rPr>
        <w:t>人，工勤人员</w:t>
      </w:r>
      <w:r>
        <w:rPr>
          <w:rFonts w:ascii="仿宋_GB2312" w:eastAsia="仿宋_GB2312"/>
          <w:color w:val="000000"/>
          <w:sz w:val="32"/>
          <w:szCs w:val="32"/>
        </w:rPr>
        <w:t>5</w:t>
      </w:r>
      <w:r>
        <w:rPr>
          <w:rFonts w:hint="eastAsia" w:ascii="仿宋_GB2312" w:eastAsia="仿宋_GB2312"/>
          <w:color w:val="000000"/>
          <w:sz w:val="32"/>
          <w:szCs w:val="32"/>
        </w:rPr>
        <w:t>人。</w:t>
      </w:r>
    </w:p>
    <w:p>
      <w:pPr>
        <w:pStyle w:val="4"/>
        <w:spacing w:line="600" w:lineRule="atLeast"/>
        <w:ind w:firstLine="640"/>
        <w:rPr>
          <w:rFonts w:ascii="仿宋_GB2312" w:eastAsia="仿宋_GB2312"/>
          <w:sz w:val="32"/>
          <w:szCs w:val="32"/>
        </w:rPr>
      </w:pPr>
      <w:r>
        <w:rPr>
          <w:rFonts w:hint="eastAsia" w:ascii="仿宋_GB2312" w:eastAsia="仿宋_GB2312"/>
          <w:sz w:val="32"/>
          <w:szCs w:val="32"/>
        </w:rPr>
        <w:t>二、部门决算单位构成。</w:t>
      </w:r>
    </w:p>
    <w:p>
      <w:pPr>
        <w:pStyle w:val="4"/>
        <w:spacing w:line="600" w:lineRule="atLeast"/>
        <w:ind w:firstLine="640"/>
        <w:rPr>
          <w:rFonts w:ascii="仿宋_GB2312" w:eastAsia="仿宋_GB2312"/>
          <w:sz w:val="32"/>
          <w:szCs w:val="32"/>
        </w:rPr>
      </w:pPr>
      <w:r>
        <w:rPr>
          <w:rFonts w:hint="eastAsia" w:ascii="仿宋_GB2312" w:eastAsia="仿宋_GB2312"/>
          <w:sz w:val="32"/>
          <w:szCs w:val="32"/>
        </w:rPr>
        <w:t>从决算单位构成看，木垒县政协委员会决算包括：木垒县政协委员会部门本级决算。</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纳入木垒县政协委员会</w:t>
      </w:r>
      <w:r>
        <w:rPr>
          <w:rFonts w:ascii="仿宋_GB2312" w:eastAsia="仿宋_GB2312"/>
          <w:sz w:val="32"/>
          <w:szCs w:val="32"/>
        </w:rPr>
        <w:t>2017</w:t>
      </w:r>
      <w:r>
        <w:rPr>
          <w:rFonts w:hint="eastAsia" w:ascii="仿宋_GB2312" w:eastAsia="仿宋_GB2312"/>
          <w:sz w:val="32"/>
          <w:szCs w:val="32"/>
        </w:rPr>
        <w:t>年部门决算编制范围的单位名单见下表：</w:t>
      </w:r>
    </w:p>
    <w:p>
      <w:pPr>
        <w:spacing w:line="580" w:lineRule="exact"/>
        <w:ind w:firstLine="640" w:firstLineChars="200"/>
        <w:rPr>
          <w:rFonts w:ascii="仿宋_GB2312" w:eastAsia="仿宋_GB2312"/>
          <w:sz w:val="32"/>
          <w:szCs w:val="32"/>
        </w:rPr>
      </w:pPr>
    </w:p>
    <w:p>
      <w:pPr>
        <w:spacing w:line="580" w:lineRule="exact"/>
        <w:ind w:firstLine="640" w:firstLineChars="200"/>
        <w:rPr>
          <w:rFonts w:ascii="仿宋_GB2312" w:eastAsia="仿宋_GB2312"/>
          <w:sz w:val="32"/>
          <w:szCs w:val="32"/>
        </w:rPr>
      </w:pP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6"/>
        <w:gridCol w:w="5460"/>
        <w:gridCol w:w="1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trPr>
        <w:tc>
          <w:tcPr>
            <w:tcW w:w="1516" w:type="dxa"/>
            <w:vAlign w:val="center"/>
          </w:tcPr>
          <w:p>
            <w:pPr>
              <w:spacing w:line="580" w:lineRule="exact"/>
              <w:ind w:firstLine="640" w:firstLineChars="200"/>
              <w:rPr>
                <w:rFonts w:ascii="仿宋_GB2312" w:eastAsia="仿宋_GB2312"/>
                <w:sz w:val="32"/>
                <w:szCs w:val="32"/>
              </w:rPr>
            </w:pPr>
            <w:r>
              <w:rPr>
                <w:rFonts w:hint="eastAsia" w:ascii="仿宋_GB2312" w:eastAsia="仿宋_GB2312"/>
                <w:sz w:val="32"/>
                <w:szCs w:val="32"/>
              </w:rPr>
              <w:t>序号</w:t>
            </w:r>
          </w:p>
        </w:tc>
        <w:tc>
          <w:tcPr>
            <w:tcW w:w="5460" w:type="dxa"/>
            <w:vAlign w:val="center"/>
          </w:tcPr>
          <w:p>
            <w:pPr>
              <w:spacing w:line="580" w:lineRule="exact"/>
              <w:ind w:firstLine="640" w:firstLineChars="200"/>
              <w:rPr>
                <w:rFonts w:ascii="仿宋_GB2312" w:eastAsia="仿宋_GB2312"/>
                <w:sz w:val="32"/>
                <w:szCs w:val="32"/>
              </w:rPr>
            </w:pPr>
            <w:r>
              <w:rPr>
                <w:rFonts w:hint="eastAsia" w:ascii="仿宋_GB2312" w:eastAsia="仿宋_GB2312"/>
                <w:sz w:val="32"/>
                <w:szCs w:val="32"/>
              </w:rPr>
              <w:t>单位名称</w:t>
            </w:r>
          </w:p>
        </w:tc>
        <w:tc>
          <w:tcPr>
            <w:tcW w:w="1546" w:type="dxa"/>
            <w:vAlign w:val="center"/>
          </w:tcPr>
          <w:p>
            <w:pPr>
              <w:spacing w:line="580" w:lineRule="exact"/>
              <w:ind w:firstLine="640" w:firstLineChars="200"/>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trPr>
        <w:tc>
          <w:tcPr>
            <w:tcW w:w="1516" w:type="dxa"/>
            <w:vAlign w:val="center"/>
          </w:tcPr>
          <w:p>
            <w:pPr>
              <w:spacing w:line="580" w:lineRule="exact"/>
              <w:ind w:firstLine="640" w:firstLineChars="200"/>
              <w:rPr>
                <w:rFonts w:ascii="仿宋_GB2312" w:eastAsia="仿宋_GB2312"/>
                <w:sz w:val="32"/>
                <w:szCs w:val="32"/>
              </w:rPr>
            </w:pPr>
            <w:r>
              <w:rPr>
                <w:rFonts w:ascii="仿宋_GB2312" w:eastAsia="仿宋_GB2312"/>
                <w:sz w:val="32"/>
                <w:szCs w:val="32"/>
              </w:rPr>
              <w:t>1</w:t>
            </w:r>
          </w:p>
        </w:tc>
        <w:tc>
          <w:tcPr>
            <w:tcW w:w="5460" w:type="dxa"/>
            <w:vAlign w:val="center"/>
          </w:tcPr>
          <w:p>
            <w:pPr>
              <w:spacing w:line="580" w:lineRule="exact"/>
              <w:ind w:left="638" w:leftChars="304" w:firstLine="320" w:firstLineChars="100"/>
              <w:rPr>
                <w:rFonts w:ascii="仿宋_GB2312" w:eastAsia="仿宋_GB2312"/>
                <w:sz w:val="32"/>
                <w:szCs w:val="32"/>
              </w:rPr>
            </w:pPr>
            <w:r>
              <w:rPr>
                <w:rFonts w:hint="eastAsia" w:ascii="仿宋_GB2312" w:eastAsia="仿宋_GB2312"/>
                <w:sz w:val="32"/>
                <w:szCs w:val="32"/>
              </w:rPr>
              <w:t>木垒县政协委员会</w:t>
            </w:r>
          </w:p>
        </w:tc>
        <w:tc>
          <w:tcPr>
            <w:tcW w:w="1546" w:type="dxa"/>
            <w:vAlign w:val="center"/>
          </w:tcPr>
          <w:p>
            <w:pPr>
              <w:spacing w:line="580" w:lineRule="exact"/>
              <w:ind w:firstLine="640" w:firstLineChars="200"/>
              <w:rPr>
                <w:rFonts w:ascii="仿宋_GB2312" w:eastAsia="仿宋_GB2312"/>
                <w:sz w:val="32"/>
                <w:szCs w:val="32"/>
              </w:rPr>
            </w:pPr>
          </w:p>
        </w:tc>
      </w:tr>
    </w:tbl>
    <w:p>
      <w:pPr>
        <w:spacing w:line="500" w:lineRule="exact"/>
        <w:jc w:val="center"/>
        <w:outlineLvl w:val="0"/>
        <w:rPr>
          <w:rFonts w:ascii="黑体" w:hAnsi="黑体" w:eastAsia="黑体"/>
          <w:sz w:val="32"/>
          <w:szCs w:val="32"/>
        </w:rPr>
      </w:pPr>
      <w:r>
        <w:rPr>
          <w:rFonts w:hint="eastAsia" w:ascii="黑体" w:hAnsi="黑体" w:eastAsia="黑体"/>
          <w:sz w:val="32"/>
          <w:szCs w:val="32"/>
        </w:rPr>
        <w:t>第二部分</w:t>
      </w:r>
      <w:r>
        <w:rPr>
          <w:rFonts w:ascii="黑体" w:hAnsi="黑体" w:eastAsia="黑体"/>
          <w:sz w:val="32"/>
          <w:szCs w:val="32"/>
        </w:rPr>
        <w:t xml:space="preserve"> </w:t>
      </w:r>
      <w:r>
        <w:rPr>
          <w:rFonts w:hint="eastAsia" w:ascii="黑体" w:hAnsi="黑体" w:eastAsia="黑体"/>
          <w:sz w:val="32"/>
          <w:szCs w:val="32"/>
        </w:rPr>
        <w:t>木垒县政协委员会决算情况说明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一、木垒县政协委员会收支总体情况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（一）木垒县政协委员会收入支出决算总体情况说明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年度收入</w:t>
      </w:r>
      <w:r>
        <w:rPr>
          <w:rFonts w:ascii="仿宋_GB2312" w:eastAsia="仿宋_GB2312"/>
          <w:sz w:val="32"/>
          <w:szCs w:val="32"/>
        </w:rPr>
        <w:t>401.4</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与上年相比，增加</w:t>
      </w:r>
      <w:r>
        <w:rPr>
          <w:rFonts w:ascii="仿宋_GB2312" w:eastAsia="仿宋_GB2312"/>
          <w:sz w:val="32"/>
          <w:szCs w:val="32"/>
        </w:rPr>
        <w:t>6.5</w:t>
      </w:r>
      <w:r>
        <w:rPr>
          <w:rFonts w:hint="eastAsia" w:ascii="仿宋_GB2312" w:eastAsia="仿宋_GB2312"/>
          <w:sz w:val="32"/>
          <w:szCs w:val="32"/>
        </w:rPr>
        <w:t>万元，增长</w:t>
      </w:r>
      <w:r>
        <w:rPr>
          <w:rFonts w:ascii="仿宋_GB2312" w:eastAsia="仿宋_GB2312"/>
          <w:sz w:val="32"/>
          <w:szCs w:val="32"/>
        </w:rPr>
        <w:t>6%</w:t>
      </w:r>
      <w:r>
        <w:rPr>
          <w:rFonts w:hint="eastAsia" w:ascii="仿宋_GB2312" w:eastAsia="仿宋_GB2312"/>
          <w:sz w:val="32"/>
          <w:szCs w:val="32"/>
        </w:rPr>
        <w:t>，支出</w:t>
      </w:r>
      <w:r>
        <w:rPr>
          <w:rFonts w:ascii="仿宋_GB2312" w:eastAsia="仿宋_GB2312"/>
          <w:sz w:val="32"/>
          <w:szCs w:val="32"/>
        </w:rPr>
        <w:t>401.4</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与上年相比，增加</w:t>
      </w:r>
      <w:r>
        <w:rPr>
          <w:rFonts w:ascii="仿宋_GB2312" w:eastAsia="仿宋_GB2312"/>
          <w:sz w:val="32"/>
          <w:szCs w:val="32"/>
        </w:rPr>
        <w:t>31.6</w:t>
      </w:r>
      <w:r>
        <w:rPr>
          <w:rFonts w:hint="eastAsia" w:ascii="仿宋_GB2312" w:eastAsia="仿宋_GB2312"/>
          <w:sz w:val="32"/>
          <w:szCs w:val="32"/>
        </w:rPr>
        <w:t>万元，增长</w:t>
      </w:r>
      <w:r>
        <w:rPr>
          <w:rFonts w:ascii="仿宋_GB2312" w:eastAsia="仿宋_GB2312"/>
          <w:sz w:val="32"/>
          <w:szCs w:val="32"/>
        </w:rPr>
        <w:t>8.1%</w:t>
      </w:r>
      <w:r>
        <w:rPr>
          <w:rFonts w:hint="eastAsia" w:ascii="仿宋_GB2312" w:eastAsia="仿宋_GB2312"/>
          <w:sz w:val="32"/>
          <w:szCs w:val="32"/>
        </w:rPr>
        <w:t>，结余</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。增减变化的主要原因：日常公用经费增加。</w:t>
      </w:r>
    </w:p>
    <w:p>
      <w:pPr>
        <w:spacing w:line="500" w:lineRule="exact"/>
        <w:ind w:firstLine="640" w:firstLineChars="200"/>
        <w:rPr>
          <w:rFonts w:ascii="仿宋_GB2312" w:eastAsia="仿宋_GB2312"/>
          <w:sz w:val="32"/>
          <w:szCs w:val="32"/>
        </w:rPr>
      </w:pPr>
      <w:r>
        <w:rPr>
          <w:rFonts w:ascii="仿宋_GB2312" w:eastAsia="仿宋_GB2312"/>
          <w:sz w:val="32"/>
          <w:szCs w:val="32"/>
        </w:rPr>
        <w:t xml:space="preserve"> </w:t>
      </w: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年年初预算</w:t>
      </w:r>
      <w:r>
        <w:rPr>
          <w:rFonts w:ascii="仿宋_GB2312" w:eastAsia="仿宋_GB2312"/>
          <w:sz w:val="32"/>
          <w:szCs w:val="32"/>
        </w:rPr>
        <w:t>325.6</w:t>
      </w:r>
      <w:r>
        <w:rPr>
          <w:rFonts w:hint="eastAsia" w:ascii="仿宋_GB2312" w:eastAsia="仿宋_GB2312"/>
          <w:sz w:val="32"/>
          <w:szCs w:val="32"/>
        </w:rPr>
        <w:t>万元，决算数为</w:t>
      </w:r>
      <w:r>
        <w:rPr>
          <w:rFonts w:ascii="仿宋_GB2312" w:eastAsia="仿宋_GB2312"/>
          <w:sz w:val="32"/>
          <w:szCs w:val="32"/>
        </w:rPr>
        <w:t>365.9</w:t>
      </w:r>
      <w:r>
        <w:rPr>
          <w:rFonts w:hint="eastAsia" w:ascii="仿宋_GB2312" w:eastAsia="仿宋_GB2312"/>
          <w:sz w:val="32"/>
          <w:szCs w:val="32"/>
        </w:rPr>
        <w:t>，增加</w:t>
      </w:r>
      <w:r>
        <w:rPr>
          <w:rFonts w:ascii="仿宋_GB2312" w:eastAsia="仿宋_GB2312"/>
          <w:sz w:val="32"/>
          <w:szCs w:val="32"/>
        </w:rPr>
        <w:t>40.3</w:t>
      </w:r>
      <w:r>
        <w:rPr>
          <w:rFonts w:hint="eastAsia" w:ascii="仿宋_GB2312" w:eastAsia="仿宋_GB2312"/>
          <w:sz w:val="32"/>
          <w:szCs w:val="32"/>
        </w:rPr>
        <w:t>万元，增长</w:t>
      </w:r>
      <w:r>
        <w:rPr>
          <w:rFonts w:ascii="仿宋_GB2312" w:eastAsia="仿宋_GB2312"/>
          <w:sz w:val="32"/>
          <w:szCs w:val="32"/>
        </w:rPr>
        <w:t>13.3%</w:t>
      </w:r>
      <w:r>
        <w:rPr>
          <w:rFonts w:hint="eastAsia" w:ascii="仿宋_GB2312" w:eastAsia="仿宋_GB2312"/>
          <w:sz w:val="32"/>
          <w:szCs w:val="32"/>
        </w:rPr>
        <w:t>，增加的主要原因是人员工资和日常公用经费均有所增加。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（二）木垒县政协委员会收入总体情况说明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本年收入合计</w:t>
      </w:r>
      <w:r>
        <w:rPr>
          <w:rFonts w:ascii="仿宋_GB2312" w:eastAsia="仿宋_GB2312"/>
          <w:sz w:val="32"/>
          <w:szCs w:val="32"/>
        </w:rPr>
        <w:t>401.4</w:t>
      </w:r>
      <w:r>
        <w:rPr>
          <w:rFonts w:hint="eastAsia" w:ascii="仿宋_GB2312" w:eastAsia="仿宋_GB2312"/>
          <w:sz w:val="32"/>
          <w:szCs w:val="32"/>
        </w:rPr>
        <w:t>万元，其中：财政拨款收入</w:t>
      </w:r>
      <w:r>
        <w:rPr>
          <w:rFonts w:ascii="仿宋_GB2312" w:eastAsia="仿宋_GB2312"/>
          <w:sz w:val="32"/>
          <w:szCs w:val="32"/>
        </w:rPr>
        <w:t>365.9</w:t>
      </w:r>
      <w:r>
        <w:rPr>
          <w:rFonts w:hint="eastAsia" w:ascii="仿宋_GB2312" w:eastAsia="仿宋_GB2312"/>
          <w:sz w:val="32"/>
          <w:szCs w:val="32"/>
        </w:rPr>
        <w:t>万元，占</w:t>
      </w:r>
      <w:r>
        <w:rPr>
          <w:rFonts w:ascii="仿宋_GB2312" w:eastAsia="仿宋_GB2312"/>
          <w:sz w:val="32"/>
          <w:szCs w:val="32"/>
        </w:rPr>
        <w:t>90.3%</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；附属单位缴款</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35.5</w:t>
      </w:r>
      <w:r>
        <w:rPr>
          <w:rFonts w:hint="eastAsia" w:ascii="仿宋_GB2312" w:eastAsia="仿宋_GB2312"/>
          <w:sz w:val="32"/>
          <w:szCs w:val="32"/>
        </w:rPr>
        <w:t>万元，占</w:t>
      </w:r>
      <w:r>
        <w:rPr>
          <w:rFonts w:ascii="仿宋_GB2312" w:eastAsia="仿宋_GB2312"/>
          <w:sz w:val="32"/>
          <w:szCs w:val="32"/>
        </w:rPr>
        <w:t>9.7%</w:t>
      </w:r>
      <w:r>
        <w:rPr>
          <w:rFonts w:hint="eastAsia" w:ascii="仿宋_GB2312" w:eastAsia="仿宋_GB2312"/>
          <w:sz w:val="32"/>
          <w:szCs w:val="32"/>
        </w:rPr>
        <w:t>。增减变化的主要原因：上级拨款增加。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年年初预算</w:t>
      </w:r>
      <w:r>
        <w:rPr>
          <w:rFonts w:ascii="仿宋_GB2312" w:eastAsia="仿宋_GB2312"/>
          <w:sz w:val="32"/>
          <w:szCs w:val="32"/>
        </w:rPr>
        <w:t>325.63</w:t>
      </w:r>
      <w:r>
        <w:rPr>
          <w:rFonts w:hint="eastAsia" w:ascii="仿宋_GB2312" w:eastAsia="仿宋_GB2312"/>
          <w:sz w:val="32"/>
          <w:szCs w:val="32"/>
        </w:rPr>
        <w:t>万元，增加</w:t>
      </w:r>
      <w:r>
        <w:rPr>
          <w:rFonts w:ascii="仿宋_GB2312" w:eastAsia="仿宋_GB2312"/>
          <w:sz w:val="32"/>
          <w:szCs w:val="32"/>
        </w:rPr>
        <w:t>75.77</w:t>
      </w:r>
      <w:r>
        <w:rPr>
          <w:rFonts w:hint="eastAsia" w:ascii="仿宋_GB2312" w:eastAsia="仿宋_GB2312"/>
          <w:sz w:val="32"/>
          <w:szCs w:val="32"/>
        </w:rPr>
        <w:t>万元，增长</w:t>
      </w:r>
      <w:r>
        <w:rPr>
          <w:rFonts w:ascii="仿宋_GB2312" w:eastAsia="仿宋_GB2312"/>
          <w:sz w:val="32"/>
          <w:szCs w:val="32"/>
        </w:rPr>
        <w:t>23.27%</w:t>
      </w:r>
      <w:r>
        <w:rPr>
          <w:rFonts w:hint="eastAsia" w:ascii="仿宋_GB2312" w:eastAsia="仿宋_GB2312"/>
          <w:sz w:val="32"/>
          <w:szCs w:val="32"/>
        </w:rPr>
        <w:t>，增减变化的主要原因是：人员工资和日常公用经费均有所增加。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480" w:firstLineChars="150"/>
        <w:rPr>
          <w:rFonts w:ascii="仿宋_GB2312" w:eastAsia="仿宋_GB2312"/>
          <w:sz w:val="32"/>
          <w:szCs w:val="32"/>
        </w:rPr>
      </w:pPr>
      <w:r>
        <w:rPr>
          <w:rFonts w:hint="eastAsia" w:ascii="仿宋_GB2312" w:eastAsia="仿宋_GB2312"/>
          <w:sz w:val="32"/>
          <w:szCs w:val="32"/>
        </w:rPr>
        <w:t>（三）木垒县政协委员会支出总体情况说明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本年支出合计</w:t>
      </w:r>
      <w:r>
        <w:rPr>
          <w:rFonts w:ascii="仿宋_GB2312" w:eastAsia="仿宋_GB2312"/>
          <w:sz w:val="32"/>
          <w:szCs w:val="32"/>
        </w:rPr>
        <w:t>401.4</w:t>
      </w:r>
      <w:r>
        <w:rPr>
          <w:rFonts w:hint="eastAsia" w:ascii="仿宋_GB2312" w:eastAsia="仿宋_GB2312"/>
          <w:sz w:val="32"/>
          <w:szCs w:val="32"/>
        </w:rPr>
        <w:t>万元，其中：基本支出</w:t>
      </w:r>
      <w:r>
        <w:rPr>
          <w:rFonts w:ascii="仿宋_GB2312" w:eastAsia="仿宋_GB2312"/>
          <w:sz w:val="32"/>
          <w:szCs w:val="32"/>
        </w:rPr>
        <w:t>391.4</w:t>
      </w:r>
      <w:r>
        <w:rPr>
          <w:rFonts w:hint="eastAsia" w:ascii="仿宋_GB2312" w:eastAsia="仿宋_GB2312"/>
          <w:sz w:val="32"/>
          <w:szCs w:val="32"/>
        </w:rPr>
        <w:t>万元，占</w:t>
      </w:r>
      <w:r>
        <w:rPr>
          <w:rFonts w:ascii="仿宋_GB2312" w:eastAsia="仿宋_GB2312"/>
          <w:sz w:val="32"/>
          <w:szCs w:val="32"/>
        </w:rPr>
        <w:t>97.5%</w:t>
      </w:r>
      <w:r>
        <w:rPr>
          <w:rFonts w:hint="eastAsia" w:ascii="仿宋_GB2312" w:eastAsia="仿宋_GB2312"/>
          <w:sz w:val="32"/>
          <w:szCs w:val="32"/>
        </w:rPr>
        <w:t>；项目支出</w:t>
      </w:r>
      <w:r>
        <w:rPr>
          <w:rFonts w:ascii="仿宋_GB2312" w:eastAsia="仿宋_GB2312"/>
          <w:sz w:val="32"/>
          <w:szCs w:val="32"/>
        </w:rPr>
        <w:t>10</w:t>
      </w:r>
      <w:r>
        <w:rPr>
          <w:rFonts w:hint="eastAsia" w:ascii="仿宋_GB2312" w:eastAsia="仿宋_GB2312"/>
          <w:sz w:val="32"/>
          <w:szCs w:val="32"/>
        </w:rPr>
        <w:t>万元，占</w:t>
      </w:r>
      <w:r>
        <w:rPr>
          <w:rFonts w:ascii="仿宋_GB2312" w:eastAsia="仿宋_GB2312"/>
          <w:sz w:val="32"/>
          <w:szCs w:val="32"/>
        </w:rPr>
        <w:t>2.5%</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。增减变化的主要原因是：项目支出增加。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与预算相比情况：与</w:t>
      </w:r>
      <w:r>
        <w:rPr>
          <w:rFonts w:ascii="仿宋_GB2312" w:eastAsia="仿宋_GB2312"/>
          <w:sz w:val="32"/>
          <w:szCs w:val="32"/>
        </w:rPr>
        <w:t>2017</w:t>
      </w:r>
      <w:r>
        <w:rPr>
          <w:rFonts w:hint="eastAsia" w:ascii="仿宋_GB2312" w:eastAsia="仿宋_GB2312"/>
          <w:sz w:val="32"/>
          <w:szCs w:val="32"/>
        </w:rPr>
        <w:t>年年初预算</w:t>
      </w:r>
      <w:r>
        <w:rPr>
          <w:rFonts w:ascii="仿宋_GB2312" w:eastAsia="仿宋_GB2312"/>
          <w:sz w:val="32"/>
          <w:szCs w:val="32"/>
        </w:rPr>
        <w:t>325.6</w:t>
      </w:r>
      <w:r>
        <w:rPr>
          <w:rFonts w:hint="eastAsia" w:ascii="仿宋_GB2312" w:eastAsia="仿宋_GB2312"/>
          <w:sz w:val="32"/>
          <w:szCs w:val="32"/>
        </w:rPr>
        <w:t>万元相比，增加</w:t>
      </w:r>
      <w:r>
        <w:rPr>
          <w:rFonts w:ascii="仿宋_GB2312" w:eastAsia="仿宋_GB2312"/>
          <w:sz w:val="32"/>
          <w:szCs w:val="32"/>
        </w:rPr>
        <w:t>75.77</w:t>
      </w:r>
      <w:r>
        <w:rPr>
          <w:rFonts w:hint="eastAsia" w:ascii="仿宋_GB2312" w:eastAsia="仿宋_GB2312"/>
          <w:sz w:val="32"/>
          <w:szCs w:val="32"/>
        </w:rPr>
        <w:t>万元，增加</w:t>
      </w:r>
      <w:r>
        <w:rPr>
          <w:rFonts w:ascii="仿宋_GB2312" w:eastAsia="仿宋_GB2312"/>
          <w:sz w:val="32"/>
          <w:szCs w:val="32"/>
        </w:rPr>
        <w:t>23.27%</w:t>
      </w:r>
      <w:r>
        <w:rPr>
          <w:rFonts w:hint="eastAsia" w:ascii="仿宋_GB2312" w:eastAsia="仿宋_GB2312"/>
          <w:sz w:val="32"/>
          <w:szCs w:val="32"/>
        </w:rPr>
        <w:t>，增减变化的主要原因：年初预算没有项目支出预算，基本支出增加。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二、木垒县政协委员会财政拨款收支情况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年度财政拨款收入</w:t>
      </w:r>
      <w:r>
        <w:rPr>
          <w:rFonts w:ascii="仿宋_GB2312" w:eastAsia="仿宋_GB2312"/>
          <w:sz w:val="32"/>
          <w:szCs w:val="32"/>
        </w:rPr>
        <w:t>365.9</w:t>
      </w:r>
      <w:r>
        <w:rPr>
          <w:rFonts w:hint="eastAsia" w:ascii="仿宋_GB2312" w:eastAsia="仿宋_GB2312"/>
          <w:sz w:val="32"/>
          <w:szCs w:val="32"/>
        </w:rPr>
        <w:t>万元，与上年相比，增加</w:t>
      </w:r>
      <w:r>
        <w:rPr>
          <w:rFonts w:ascii="仿宋_GB2312" w:eastAsia="仿宋_GB2312"/>
          <w:sz w:val="32"/>
          <w:szCs w:val="32"/>
        </w:rPr>
        <w:t>6.5</w:t>
      </w:r>
      <w:r>
        <w:rPr>
          <w:rFonts w:hint="eastAsia" w:ascii="仿宋_GB2312" w:eastAsia="仿宋_GB2312"/>
          <w:sz w:val="32"/>
          <w:szCs w:val="32"/>
        </w:rPr>
        <w:t>万元，增加</w:t>
      </w:r>
      <w:r>
        <w:rPr>
          <w:rFonts w:ascii="仿宋_GB2312" w:eastAsia="仿宋_GB2312"/>
          <w:sz w:val="32"/>
          <w:szCs w:val="32"/>
        </w:rPr>
        <w:t>1.7%</w:t>
      </w:r>
      <w:r>
        <w:rPr>
          <w:rFonts w:hint="eastAsia" w:ascii="仿宋_GB2312" w:eastAsia="仿宋_GB2312"/>
          <w:sz w:val="32"/>
          <w:szCs w:val="32"/>
        </w:rPr>
        <w:t>。增减变化的主要原因是：财政拨款增加。财政拨款支出</w:t>
      </w:r>
      <w:r>
        <w:rPr>
          <w:rFonts w:ascii="仿宋_GB2312" w:eastAsia="仿宋_GB2312"/>
          <w:sz w:val="32"/>
          <w:szCs w:val="32"/>
        </w:rPr>
        <w:t>365.9</w:t>
      </w:r>
      <w:r>
        <w:rPr>
          <w:rFonts w:hint="eastAsia" w:ascii="仿宋_GB2312" w:eastAsia="仿宋_GB2312"/>
          <w:sz w:val="32"/>
          <w:szCs w:val="32"/>
        </w:rPr>
        <w:t>万元，与上年相比，减少</w:t>
      </w:r>
      <w:r>
        <w:rPr>
          <w:rFonts w:ascii="仿宋_GB2312" w:eastAsia="仿宋_GB2312"/>
          <w:sz w:val="32"/>
          <w:szCs w:val="32"/>
        </w:rPr>
        <w:t>20.9</w:t>
      </w:r>
      <w:r>
        <w:rPr>
          <w:rFonts w:hint="eastAsia" w:ascii="仿宋_GB2312" w:eastAsia="仿宋_GB2312"/>
          <w:sz w:val="32"/>
          <w:szCs w:val="32"/>
        </w:rPr>
        <w:t>万元，降低</w:t>
      </w:r>
      <w:r>
        <w:rPr>
          <w:rFonts w:ascii="仿宋_GB2312" w:eastAsia="仿宋_GB2312"/>
          <w:sz w:val="32"/>
          <w:szCs w:val="32"/>
        </w:rPr>
        <w:t>5.4%</w:t>
      </w:r>
      <w:r>
        <w:rPr>
          <w:rFonts w:hint="eastAsia" w:ascii="仿宋_GB2312" w:eastAsia="仿宋_GB2312"/>
          <w:sz w:val="32"/>
          <w:szCs w:val="32"/>
        </w:rPr>
        <w:t>。其中：基本支出</w:t>
      </w:r>
      <w:r>
        <w:rPr>
          <w:rFonts w:ascii="仿宋_GB2312" w:eastAsia="仿宋_GB2312"/>
          <w:sz w:val="32"/>
          <w:szCs w:val="32"/>
        </w:rPr>
        <w:t>355.9</w:t>
      </w:r>
      <w:r>
        <w:rPr>
          <w:rFonts w:hint="eastAsia" w:ascii="仿宋_GB2312" w:eastAsia="仿宋_GB2312"/>
          <w:sz w:val="32"/>
          <w:szCs w:val="32"/>
        </w:rPr>
        <w:t>万元，项目支出</w:t>
      </w:r>
      <w:r>
        <w:rPr>
          <w:rFonts w:ascii="仿宋_GB2312" w:eastAsia="仿宋_GB2312"/>
          <w:sz w:val="32"/>
          <w:szCs w:val="32"/>
        </w:rPr>
        <w:t>10</w:t>
      </w:r>
      <w:r>
        <w:rPr>
          <w:rFonts w:hint="eastAsia" w:ascii="仿宋_GB2312" w:eastAsia="仿宋_GB2312"/>
          <w:sz w:val="32"/>
          <w:szCs w:val="32"/>
        </w:rPr>
        <w:t>万元。增减变化的主要原因是：财政拨款增加。财政拨款结转结余</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。增减变化的主要原因是：相关年度收支平衡。</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与预算相比情况：与</w:t>
      </w:r>
      <w:r>
        <w:rPr>
          <w:rFonts w:ascii="仿宋_GB2312" w:eastAsia="仿宋_GB2312"/>
          <w:sz w:val="32"/>
          <w:szCs w:val="32"/>
        </w:rPr>
        <w:t>2017</w:t>
      </w:r>
      <w:r>
        <w:rPr>
          <w:rFonts w:hint="eastAsia" w:ascii="仿宋_GB2312" w:eastAsia="仿宋_GB2312"/>
          <w:sz w:val="32"/>
          <w:szCs w:val="32"/>
        </w:rPr>
        <w:t>年年初预算</w:t>
      </w:r>
      <w:r>
        <w:rPr>
          <w:rFonts w:ascii="仿宋_GB2312" w:eastAsia="仿宋_GB2312"/>
          <w:sz w:val="32"/>
          <w:szCs w:val="32"/>
        </w:rPr>
        <w:t>325.64</w:t>
      </w:r>
      <w:r>
        <w:rPr>
          <w:rFonts w:hint="eastAsia" w:ascii="仿宋_GB2312" w:eastAsia="仿宋_GB2312"/>
          <w:sz w:val="32"/>
          <w:szCs w:val="32"/>
        </w:rPr>
        <w:t>万元相比，增加</w:t>
      </w:r>
      <w:r>
        <w:rPr>
          <w:rFonts w:ascii="仿宋_GB2312" w:eastAsia="仿宋_GB2312"/>
          <w:sz w:val="32"/>
          <w:szCs w:val="32"/>
        </w:rPr>
        <w:t>75.77</w:t>
      </w:r>
      <w:r>
        <w:rPr>
          <w:rFonts w:hint="eastAsia" w:ascii="仿宋_GB2312" w:eastAsia="仿宋_GB2312"/>
          <w:sz w:val="32"/>
          <w:szCs w:val="32"/>
        </w:rPr>
        <w:t>万元，增加</w:t>
      </w:r>
      <w:r>
        <w:rPr>
          <w:rFonts w:ascii="仿宋_GB2312" w:eastAsia="仿宋_GB2312"/>
          <w:sz w:val="32"/>
          <w:szCs w:val="32"/>
        </w:rPr>
        <w:t>23.27%</w:t>
      </w:r>
      <w:r>
        <w:rPr>
          <w:rFonts w:hint="eastAsia" w:ascii="仿宋_GB2312" w:eastAsia="仿宋_GB2312"/>
          <w:sz w:val="32"/>
          <w:szCs w:val="32"/>
        </w:rPr>
        <w:t>，增减变化的主要原因：年初预算没有项目支出预算，基本支出增加。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480" w:firstLineChars="150"/>
        <w:rPr>
          <w:rFonts w:ascii="仿宋_GB2312" w:eastAsia="仿宋_GB2312"/>
          <w:sz w:val="32"/>
          <w:szCs w:val="32"/>
        </w:rPr>
      </w:pPr>
      <w:r>
        <w:rPr>
          <w:rFonts w:hint="eastAsia" w:ascii="仿宋_GB2312" w:eastAsia="仿宋_GB2312"/>
          <w:sz w:val="32"/>
          <w:szCs w:val="32"/>
        </w:rPr>
        <w:t>（二）一般公共预算支出决算情况说明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年度一般公共预算财政拨款支出</w:t>
      </w:r>
      <w:r>
        <w:rPr>
          <w:rFonts w:ascii="仿宋_GB2312" w:eastAsia="仿宋_GB2312"/>
          <w:sz w:val="32"/>
          <w:szCs w:val="32"/>
        </w:rPr>
        <w:t>365.95</w:t>
      </w:r>
      <w:r>
        <w:rPr>
          <w:rFonts w:hint="eastAsia" w:ascii="仿宋_GB2312" w:eastAsia="仿宋_GB2312"/>
          <w:sz w:val="32"/>
          <w:szCs w:val="32"/>
        </w:rPr>
        <w:t>万元。与上年相比，增加</w:t>
      </w:r>
      <w:r>
        <w:rPr>
          <w:rFonts w:ascii="仿宋_GB2312" w:eastAsia="仿宋_GB2312"/>
          <w:sz w:val="32"/>
          <w:szCs w:val="32"/>
        </w:rPr>
        <w:t>6.54</w:t>
      </w:r>
      <w:r>
        <w:rPr>
          <w:rFonts w:hint="eastAsia" w:ascii="仿宋_GB2312" w:eastAsia="仿宋_GB2312"/>
          <w:sz w:val="32"/>
          <w:szCs w:val="32"/>
        </w:rPr>
        <w:t>万元，增长</w:t>
      </w:r>
      <w:r>
        <w:rPr>
          <w:rFonts w:ascii="仿宋_GB2312" w:eastAsia="仿宋_GB2312"/>
          <w:sz w:val="32"/>
          <w:szCs w:val="32"/>
        </w:rPr>
        <w:t>1.8%</w:t>
      </w:r>
      <w:r>
        <w:rPr>
          <w:rFonts w:hint="eastAsia" w:ascii="仿宋_GB2312" w:eastAsia="仿宋_GB2312"/>
          <w:sz w:val="32"/>
          <w:szCs w:val="32"/>
        </w:rPr>
        <w:t>。增减变化的主要原因是：财政拨款增加。其中：按功能分类科目：一般公共服务支出</w:t>
      </w:r>
      <w:r>
        <w:rPr>
          <w:rFonts w:ascii="仿宋_GB2312" w:eastAsia="仿宋_GB2312"/>
          <w:sz w:val="32"/>
          <w:szCs w:val="32"/>
        </w:rPr>
        <w:t>332.91</w:t>
      </w:r>
      <w:r>
        <w:rPr>
          <w:rFonts w:hint="eastAsia" w:ascii="仿宋_GB2312" w:eastAsia="仿宋_GB2312"/>
          <w:sz w:val="32"/>
          <w:szCs w:val="32"/>
        </w:rPr>
        <w:t>万元，社会保障和就业支出</w:t>
      </w:r>
      <w:r>
        <w:rPr>
          <w:rFonts w:ascii="仿宋_GB2312" w:eastAsia="仿宋_GB2312"/>
          <w:sz w:val="32"/>
          <w:szCs w:val="32"/>
        </w:rPr>
        <w:t>45.98</w:t>
      </w:r>
      <w:r>
        <w:rPr>
          <w:rFonts w:hint="eastAsia" w:ascii="仿宋_GB2312" w:eastAsia="仿宋_GB2312"/>
          <w:sz w:val="32"/>
          <w:szCs w:val="32"/>
        </w:rPr>
        <w:t>万元，其他支出</w:t>
      </w:r>
      <w:r>
        <w:rPr>
          <w:rFonts w:ascii="仿宋_GB2312" w:eastAsia="仿宋_GB2312"/>
          <w:sz w:val="32"/>
          <w:szCs w:val="32"/>
        </w:rPr>
        <w:t>22.60</w:t>
      </w:r>
      <w:r>
        <w:rPr>
          <w:rFonts w:hint="eastAsia" w:ascii="仿宋_GB2312" w:eastAsia="仿宋_GB2312"/>
          <w:sz w:val="32"/>
          <w:szCs w:val="32"/>
        </w:rPr>
        <w:t>万元。按经济分类科目，工资福利支出</w:t>
      </w:r>
      <w:r>
        <w:rPr>
          <w:rFonts w:ascii="仿宋_GB2312" w:eastAsia="仿宋_GB2312"/>
          <w:sz w:val="32"/>
          <w:szCs w:val="32"/>
        </w:rPr>
        <w:t>285.86</w:t>
      </w:r>
      <w:r>
        <w:rPr>
          <w:rFonts w:hint="eastAsia" w:ascii="仿宋_GB2312" w:eastAsia="仿宋_GB2312"/>
          <w:sz w:val="32"/>
          <w:szCs w:val="32"/>
        </w:rPr>
        <w:t>万元，商品和服务支出</w:t>
      </w:r>
      <w:r>
        <w:rPr>
          <w:rFonts w:ascii="仿宋_GB2312" w:eastAsia="仿宋_GB2312"/>
          <w:sz w:val="32"/>
          <w:szCs w:val="32"/>
        </w:rPr>
        <w:t>34.66</w:t>
      </w:r>
      <w:r>
        <w:rPr>
          <w:rFonts w:hint="eastAsia" w:ascii="仿宋_GB2312" w:eastAsia="仿宋_GB2312"/>
          <w:sz w:val="32"/>
          <w:szCs w:val="32"/>
        </w:rPr>
        <w:t>万元，对个人和家庭的补助</w:t>
      </w:r>
      <w:r>
        <w:rPr>
          <w:rFonts w:ascii="仿宋_GB2312" w:eastAsia="仿宋_GB2312"/>
          <w:sz w:val="32"/>
          <w:szCs w:val="32"/>
        </w:rPr>
        <w:t>45.42</w:t>
      </w:r>
      <w:r>
        <w:rPr>
          <w:rFonts w:hint="eastAsia" w:ascii="仿宋_GB2312" w:eastAsia="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与预算对比情况：与</w:t>
      </w:r>
      <w:r>
        <w:rPr>
          <w:rFonts w:ascii="仿宋_GB2312" w:eastAsia="仿宋_GB2312"/>
          <w:sz w:val="32"/>
          <w:szCs w:val="32"/>
        </w:rPr>
        <w:t>2017</w:t>
      </w:r>
      <w:r>
        <w:rPr>
          <w:rFonts w:hint="eastAsia" w:ascii="仿宋_GB2312" w:eastAsia="仿宋_GB2312"/>
          <w:sz w:val="32"/>
          <w:szCs w:val="32"/>
        </w:rPr>
        <w:t>年年初预算</w:t>
      </w:r>
      <w:r>
        <w:rPr>
          <w:rFonts w:ascii="仿宋_GB2312" w:eastAsia="仿宋_GB2312"/>
          <w:sz w:val="32"/>
          <w:szCs w:val="32"/>
        </w:rPr>
        <w:t>325.63</w:t>
      </w:r>
      <w:r>
        <w:rPr>
          <w:rFonts w:hint="eastAsia" w:ascii="仿宋_GB2312" w:eastAsia="仿宋_GB2312"/>
          <w:sz w:val="32"/>
          <w:szCs w:val="32"/>
        </w:rPr>
        <w:t>万元相比，增加</w:t>
      </w:r>
      <w:r>
        <w:rPr>
          <w:rFonts w:ascii="仿宋_GB2312" w:eastAsia="仿宋_GB2312"/>
          <w:sz w:val="32"/>
          <w:szCs w:val="32"/>
        </w:rPr>
        <w:t>37.32</w:t>
      </w:r>
      <w:r>
        <w:rPr>
          <w:rFonts w:hint="eastAsia" w:ascii="仿宋_GB2312" w:eastAsia="仿宋_GB2312"/>
          <w:sz w:val="32"/>
          <w:szCs w:val="32"/>
        </w:rPr>
        <w:t>万元，增加</w:t>
      </w:r>
      <w:r>
        <w:rPr>
          <w:rFonts w:ascii="仿宋_GB2312" w:eastAsia="仿宋_GB2312"/>
          <w:sz w:val="32"/>
          <w:szCs w:val="32"/>
        </w:rPr>
        <w:t>12.38%</w:t>
      </w:r>
      <w:r>
        <w:rPr>
          <w:rFonts w:hint="eastAsia" w:ascii="仿宋_GB2312" w:eastAsia="仿宋_GB2312"/>
          <w:sz w:val="32"/>
          <w:szCs w:val="32"/>
        </w:rPr>
        <w:t>，增减变化的主要原因：年初预算没有项目支出预算，基本支出增加。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480" w:firstLineChars="150"/>
        <w:rPr>
          <w:rFonts w:ascii="仿宋_GB2312" w:eastAsia="仿宋_GB2312"/>
          <w:sz w:val="32"/>
          <w:szCs w:val="32"/>
        </w:rPr>
      </w:pPr>
      <w:r>
        <w:rPr>
          <w:rFonts w:hint="eastAsia" w:ascii="仿宋_GB2312" w:eastAsia="仿宋_GB2312"/>
          <w:sz w:val="32"/>
          <w:szCs w:val="32"/>
        </w:rPr>
        <w:t>（三）政府性基金预算收支决算情况说明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年度政府性基金预算财政拨款收入</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。增减变化的主要原因是：无政府性基金预算财政拨款收入。政府性基金预算财政拨款支出</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。增减变化的主要原因是：无政府性基金预算财政拨款支出。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480" w:firstLineChars="150"/>
        <w:rPr>
          <w:rFonts w:ascii="仿宋_GB2312" w:eastAsia="仿宋_GB2312"/>
          <w:sz w:val="32"/>
          <w:szCs w:val="32"/>
        </w:rPr>
      </w:pPr>
      <w:r>
        <w:rPr>
          <w:rFonts w:hint="eastAsia" w:ascii="仿宋_GB2312" w:eastAsia="仿宋_GB2312"/>
          <w:sz w:val="32"/>
          <w:szCs w:val="32"/>
        </w:rPr>
        <w:t>（四）政府性基金预算支出决算情况说明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年度政府性基金预算支出</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。增减变化的主要原因是：无政府性基金预算支出。其中：按功能分类科目，基本支出</w:t>
      </w:r>
      <w:r>
        <w:rPr>
          <w:rFonts w:ascii="仿宋_GB2312" w:eastAsia="仿宋_GB2312"/>
          <w:sz w:val="32"/>
          <w:szCs w:val="32"/>
        </w:rPr>
        <w:t>0</w:t>
      </w:r>
      <w:r>
        <w:rPr>
          <w:rFonts w:hint="eastAsia" w:ascii="仿宋_GB2312" w:eastAsia="仿宋_GB2312"/>
          <w:sz w:val="32"/>
          <w:szCs w:val="32"/>
        </w:rPr>
        <w:t>万元，项目支出</w:t>
      </w:r>
      <w:r>
        <w:rPr>
          <w:rFonts w:ascii="仿宋_GB2312" w:eastAsia="仿宋_GB2312"/>
          <w:sz w:val="32"/>
          <w:szCs w:val="32"/>
        </w:rPr>
        <w:t>0</w:t>
      </w:r>
      <w:r>
        <w:rPr>
          <w:rFonts w:hint="eastAsia" w:ascii="仿宋_GB2312" w:eastAsia="仿宋_GB2312"/>
          <w:sz w:val="32"/>
          <w:szCs w:val="32"/>
        </w:rPr>
        <w:t>万元。按经济分类科目，工资福利支出支出</w:t>
      </w:r>
      <w:r>
        <w:rPr>
          <w:rFonts w:ascii="仿宋_GB2312" w:eastAsia="仿宋_GB2312"/>
          <w:sz w:val="32"/>
          <w:szCs w:val="32"/>
        </w:rPr>
        <w:t>0</w:t>
      </w:r>
      <w:r>
        <w:rPr>
          <w:rFonts w:hint="eastAsia" w:ascii="仿宋_GB2312" w:eastAsia="仿宋_GB2312"/>
          <w:sz w:val="32"/>
          <w:szCs w:val="32"/>
        </w:rPr>
        <w:t>万元，商品服务支出</w:t>
      </w:r>
      <w:r>
        <w:rPr>
          <w:rFonts w:ascii="仿宋_GB2312" w:eastAsia="仿宋_GB2312"/>
          <w:sz w:val="32"/>
          <w:szCs w:val="32"/>
        </w:rPr>
        <w:t>0</w:t>
      </w:r>
      <w:r>
        <w:rPr>
          <w:rFonts w:hint="eastAsia" w:ascii="仿宋_GB2312" w:eastAsia="仿宋_GB2312"/>
          <w:sz w:val="32"/>
          <w:szCs w:val="32"/>
        </w:rPr>
        <w:t>万元，个人和家庭的补助支出</w:t>
      </w:r>
      <w:r>
        <w:rPr>
          <w:rFonts w:ascii="仿宋_GB2312" w:eastAsia="仿宋_GB2312"/>
          <w:sz w:val="32"/>
          <w:szCs w:val="32"/>
        </w:rPr>
        <w:t>0</w:t>
      </w:r>
      <w:r>
        <w:rPr>
          <w:rFonts w:hint="eastAsia" w:ascii="仿宋_GB2312" w:eastAsia="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三、木垒县政协委员会结转结</w:t>
      </w:r>
      <w:bookmarkStart w:id="0" w:name="_GoBack"/>
      <w:bookmarkEnd w:id="0"/>
      <w:r>
        <w:rPr>
          <w:rFonts w:hint="eastAsia" w:ascii="仿宋_GB2312" w:eastAsia="仿宋_GB2312"/>
          <w:sz w:val="32"/>
          <w:szCs w:val="32"/>
        </w:rPr>
        <w:t>余情况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年末结转结余</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其中财政拨款结转结余</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年度一般公共预算“三公”经费支出决算</w:t>
      </w:r>
      <w:r>
        <w:rPr>
          <w:rFonts w:ascii="仿宋_GB2312" w:eastAsia="仿宋_GB2312"/>
          <w:sz w:val="32"/>
          <w:szCs w:val="32"/>
        </w:rPr>
        <w:t>24.66</w:t>
      </w:r>
      <w:r>
        <w:rPr>
          <w:rFonts w:hint="eastAsia" w:ascii="仿宋_GB2312" w:eastAsia="仿宋_GB2312"/>
          <w:sz w:val="32"/>
          <w:szCs w:val="32"/>
        </w:rPr>
        <w:t>万元，比上年减少</w:t>
      </w:r>
      <w:r>
        <w:rPr>
          <w:rFonts w:ascii="仿宋_GB2312" w:eastAsia="仿宋_GB2312"/>
          <w:sz w:val="32"/>
          <w:szCs w:val="32"/>
        </w:rPr>
        <w:t>13.81</w:t>
      </w:r>
      <w:r>
        <w:rPr>
          <w:rFonts w:hint="eastAsia" w:ascii="仿宋_GB2312" w:eastAsia="仿宋_GB2312"/>
          <w:sz w:val="32"/>
          <w:szCs w:val="32"/>
        </w:rPr>
        <w:t>万元，降低</w:t>
      </w:r>
      <w:r>
        <w:rPr>
          <w:rFonts w:ascii="仿宋_GB2312" w:eastAsia="仿宋_GB2312"/>
          <w:sz w:val="32"/>
          <w:szCs w:val="32"/>
        </w:rPr>
        <w:t>56%</w:t>
      </w:r>
      <w:r>
        <w:rPr>
          <w:rFonts w:hint="eastAsia" w:ascii="仿宋_GB2312" w:eastAsia="仿宋_GB2312"/>
          <w:sz w:val="32"/>
          <w:szCs w:val="32"/>
        </w:rPr>
        <w:t>，减少原因是严格执行中央八项规定。其中，因公出国（境）费支出</w:t>
      </w:r>
      <w:r>
        <w:rPr>
          <w:rFonts w:ascii="仿宋_GB2312" w:eastAsia="仿宋_GB2312"/>
          <w:sz w:val="32"/>
          <w:szCs w:val="32"/>
        </w:rPr>
        <w:t>0</w:t>
      </w:r>
      <w:r>
        <w:rPr>
          <w:rFonts w:hint="eastAsia" w:ascii="仿宋_GB2312" w:eastAsia="仿宋_GB2312"/>
          <w:sz w:val="32"/>
          <w:szCs w:val="32"/>
        </w:rPr>
        <w:t>元，占</w:t>
      </w:r>
      <w:r>
        <w:rPr>
          <w:rFonts w:ascii="仿宋_GB2312" w:eastAsia="仿宋_GB2312"/>
          <w:sz w:val="32"/>
          <w:szCs w:val="32"/>
        </w:rPr>
        <w:t>0%</w:t>
      </w:r>
      <w:r>
        <w:rPr>
          <w:rFonts w:hint="eastAsia" w:ascii="仿宋_GB2312" w:eastAsia="仿宋_GB2312"/>
          <w:sz w:val="32"/>
          <w:szCs w:val="32"/>
        </w:rPr>
        <w:t>，比上年增加（减少）</w:t>
      </w:r>
      <w:r>
        <w:rPr>
          <w:rFonts w:ascii="仿宋_GB2312" w:eastAsia="仿宋_GB2312"/>
          <w:sz w:val="32"/>
          <w:szCs w:val="32"/>
        </w:rPr>
        <w:t>0</w:t>
      </w:r>
      <w:r>
        <w:rPr>
          <w:rFonts w:hint="eastAsia" w:ascii="仿宋_GB2312" w:eastAsia="仿宋_GB2312"/>
          <w:sz w:val="32"/>
          <w:szCs w:val="32"/>
        </w:rPr>
        <w:t>万元，增加（减少）</w:t>
      </w:r>
      <w:r>
        <w:rPr>
          <w:rFonts w:ascii="仿宋_GB2312" w:eastAsia="仿宋_GB2312"/>
          <w:sz w:val="32"/>
          <w:szCs w:val="32"/>
        </w:rPr>
        <w:t>0%</w:t>
      </w:r>
      <w:r>
        <w:rPr>
          <w:rFonts w:hint="eastAsia" w:ascii="仿宋_GB2312" w:eastAsia="仿宋_GB2312"/>
          <w:sz w:val="32"/>
          <w:szCs w:val="32"/>
        </w:rPr>
        <w:t>，增加（减少）原因：</w:t>
      </w:r>
      <w:r>
        <w:rPr>
          <w:rFonts w:ascii="仿宋_GB2312" w:eastAsia="仿宋_GB2312"/>
          <w:sz w:val="32"/>
          <w:szCs w:val="32"/>
        </w:rPr>
        <w:t>2017</w:t>
      </w:r>
      <w:r>
        <w:rPr>
          <w:rFonts w:hint="eastAsia" w:ascii="仿宋_GB2312" w:eastAsia="仿宋_GB2312"/>
          <w:sz w:val="32"/>
          <w:szCs w:val="32"/>
        </w:rPr>
        <w:t>年没有因公出国（境）人员。公务用车购置及运行维护费支出</w:t>
      </w:r>
      <w:r>
        <w:rPr>
          <w:rFonts w:ascii="仿宋_GB2312" w:eastAsia="仿宋_GB2312"/>
          <w:sz w:val="32"/>
          <w:szCs w:val="32"/>
        </w:rPr>
        <w:t>22.95</w:t>
      </w:r>
      <w:r>
        <w:rPr>
          <w:rFonts w:hint="eastAsia" w:ascii="仿宋_GB2312" w:eastAsia="仿宋_GB2312"/>
          <w:sz w:val="32"/>
          <w:szCs w:val="32"/>
        </w:rPr>
        <w:t>万元，占</w:t>
      </w:r>
      <w:r>
        <w:rPr>
          <w:rFonts w:ascii="仿宋_GB2312" w:eastAsia="仿宋_GB2312"/>
          <w:sz w:val="32"/>
          <w:szCs w:val="32"/>
        </w:rPr>
        <w:t>98%</w:t>
      </w:r>
      <w:r>
        <w:rPr>
          <w:rFonts w:hint="eastAsia" w:ascii="仿宋_GB2312" w:eastAsia="仿宋_GB2312"/>
          <w:sz w:val="32"/>
          <w:szCs w:val="32"/>
        </w:rPr>
        <w:t>，比上年减少</w:t>
      </w:r>
      <w:r>
        <w:rPr>
          <w:rFonts w:ascii="仿宋_GB2312" w:eastAsia="仿宋_GB2312"/>
          <w:sz w:val="32"/>
          <w:szCs w:val="32"/>
        </w:rPr>
        <w:t>15.55</w:t>
      </w:r>
      <w:r>
        <w:rPr>
          <w:rFonts w:hint="eastAsia" w:ascii="仿宋_GB2312" w:eastAsia="仿宋_GB2312"/>
          <w:sz w:val="32"/>
          <w:szCs w:val="32"/>
        </w:rPr>
        <w:t>万元，降低</w:t>
      </w:r>
      <w:r>
        <w:rPr>
          <w:rFonts w:ascii="仿宋_GB2312" w:eastAsia="仿宋_GB2312"/>
          <w:sz w:val="32"/>
          <w:szCs w:val="32"/>
        </w:rPr>
        <w:t>67.27%</w:t>
      </w:r>
      <w:r>
        <w:rPr>
          <w:rFonts w:hint="eastAsia" w:ascii="仿宋_GB2312" w:eastAsia="仿宋_GB2312"/>
          <w:sz w:val="32"/>
          <w:szCs w:val="32"/>
        </w:rPr>
        <w:t>，减少原因是：严格执行中央八项规定</w:t>
      </w:r>
      <w:r>
        <w:rPr>
          <w:rFonts w:ascii="仿宋_GB2312" w:eastAsia="仿宋_GB2312"/>
          <w:sz w:val="32"/>
          <w:szCs w:val="32"/>
        </w:rPr>
        <w:t>.</w:t>
      </w:r>
      <w:r>
        <w:rPr>
          <w:rFonts w:hint="eastAsia" w:ascii="仿宋_GB2312" w:eastAsia="仿宋_GB2312"/>
          <w:sz w:val="32"/>
          <w:szCs w:val="32"/>
        </w:rPr>
        <w:t>公务接待费支出</w:t>
      </w:r>
      <w:r>
        <w:rPr>
          <w:rFonts w:ascii="仿宋_GB2312" w:eastAsia="仿宋_GB2312"/>
          <w:sz w:val="32"/>
          <w:szCs w:val="32"/>
        </w:rPr>
        <w:t>1.71</w:t>
      </w:r>
      <w:r>
        <w:rPr>
          <w:rFonts w:hint="eastAsia" w:ascii="仿宋_GB2312" w:eastAsia="仿宋_GB2312"/>
          <w:sz w:val="32"/>
          <w:szCs w:val="32"/>
        </w:rPr>
        <w:t>万元，占</w:t>
      </w:r>
      <w:r>
        <w:rPr>
          <w:rFonts w:ascii="仿宋_GB2312" w:eastAsia="仿宋_GB2312"/>
          <w:sz w:val="32"/>
          <w:szCs w:val="32"/>
        </w:rPr>
        <w:t>2%</w:t>
      </w:r>
      <w:r>
        <w:rPr>
          <w:rFonts w:hint="eastAsia" w:ascii="仿宋_GB2312" w:eastAsia="仿宋_GB2312"/>
          <w:sz w:val="32"/>
          <w:szCs w:val="32"/>
        </w:rPr>
        <w:t>，比上年增加</w:t>
      </w:r>
      <w:r>
        <w:rPr>
          <w:rFonts w:ascii="仿宋_GB2312" w:eastAsia="仿宋_GB2312"/>
          <w:sz w:val="32"/>
          <w:szCs w:val="32"/>
        </w:rPr>
        <w:t>1.01</w:t>
      </w:r>
      <w:r>
        <w:rPr>
          <w:rFonts w:hint="eastAsia" w:ascii="仿宋_GB2312" w:eastAsia="仿宋_GB2312"/>
          <w:sz w:val="32"/>
          <w:szCs w:val="32"/>
        </w:rPr>
        <w:t>万元，增加</w:t>
      </w:r>
      <w:r>
        <w:rPr>
          <w:rFonts w:ascii="仿宋_GB2312" w:eastAsia="仿宋_GB2312"/>
          <w:sz w:val="32"/>
          <w:szCs w:val="32"/>
        </w:rPr>
        <w:t>60%</w:t>
      </w:r>
      <w:r>
        <w:rPr>
          <w:rFonts w:hint="eastAsia" w:ascii="仿宋_GB2312" w:eastAsia="仿宋_GB2312"/>
          <w:sz w:val="32"/>
          <w:szCs w:val="32"/>
        </w:rPr>
        <w:t>，增加原因是接待人数增加。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具体情况如下：</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万元。本单位</w:t>
      </w:r>
      <w:r>
        <w:rPr>
          <w:rFonts w:ascii="仿宋_GB2312" w:eastAsia="仿宋_GB2312"/>
          <w:sz w:val="32"/>
          <w:szCs w:val="32"/>
        </w:rPr>
        <w:t>2017</w:t>
      </w:r>
      <w:r>
        <w:rPr>
          <w:rFonts w:hint="eastAsia" w:ascii="仿宋_GB2312" w:eastAsia="仿宋_GB2312"/>
          <w:sz w:val="32"/>
          <w:szCs w:val="32"/>
        </w:rPr>
        <w:t>年一般公共预算财政拨款安排的出国（境）团组</w:t>
      </w:r>
      <w:r>
        <w:rPr>
          <w:rFonts w:ascii="仿宋_GB2312" w:eastAsia="仿宋_GB2312"/>
          <w:sz w:val="32"/>
          <w:szCs w:val="32"/>
        </w:rPr>
        <w:t>0</w:t>
      </w:r>
      <w:r>
        <w:rPr>
          <w:rFonts w:hint="eastAsia" w:ascii="仿宋_GB2312" w:eastAsia="仿宋_GB2312"/>
          <w:sz w:val="32"/>
          <w:szCs w:val="32"/>
        </w:rPr>
        <w:t>个，累计</w:t>
      </w:r>
      <w:r>
        <w:rPr>
          <w:rFonts w:ascii="仿宋_GB2312" w:eastAsia="仿宋_GB2312"/>
          <w:sz w:val="32"/>
          <w:szCs w:val="32"/>
        </w:rPr>
        <w:t>0</w:t>
      </w:r>
      <w:r>
        <w:rPr>
          <w:rFonts w:hint="eastAsia" w:ascii="仿宋_GB2312" w:eastAsia="仿宋_GB2312"/>
          <w:sz w:val="32"/>
          <w:szCs w:val="32"/>
        </w:rPr>
        <w:t>人次。开支内容：无。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22.95</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其中，公务用车购置</w:t>
      </w:r>
      <w:r>
        <w:rPr>
          <w:rFonts w:ascii="仿宋_GB2312" w:eastAsia="仿宋_GB2312"/>
          <w:sz w:val="32"/>
          <w:szCs w:val="32"/>
        </w:rPr>
        <w:t>0</w:t>
      </w:r>
      <w:r>
        <w:rPr>
          <w:rFonts w:hint="eastAsia" w:ascii="仿宋_GB2312" w:eastAsia="仿宋_GB2312"/>
          <w:sz w:val="32"/>
          <w:szCs w:val="32"/>
        </w:rPr>
        <w:t>元，公务用车运行维护费</w:t>
      </w:r>
      <w:r>
        <w:rPr>
          <w:rFonts w:ascii="仿宋_GB2312" w:eastAsia="仿宋_GB2312"/>
          <w:sz w:val="32"/>
          <w:szCs w:val="32"/>
        </w:rPr>
        <w:t>22.95</w:t>
      </w:r>
      <w:r>
        <w:rPr>
          <w:rFonts w:hint="eastAsia" w:ascii="仿宋_GB2312" w:eastAsia="仿宋_GB2312"/>
          <w:sz w:val="32"/>
          <w:szCs w:val="32"/>
        </w:rPr>
        <w:t>万元。主要用于燃油费，维修费，过路费，保险费等。</w:t>
      </w:r>
      <w:r>
        <w:rPr>
          <w:rFonts w:ascii="仿宋_GB2312" w:eastAsia="仿宋_GB2312"/>
          <w:sz w:val="32"/>
          <w:szCs w:val="32"/>
        </w:rPr>
        <w:t>2017</w:t>
      </w:r>
      <w:r>
        <w:rPr>
          <w:rFonts w:hint="eastAsia" w:ascii="仿宋_GB2312" w:eastAsia="仿宋_GB2312"/>
          <w:sz w:val="32"/>
          <w:szCs w:val="32"/>
        </w:rPr>
        <w:t>年，单位一般公共财政拨款安排的公务用车购置量</w:t>
      </w:r>
      <w:r>
        <w:rPr>
          <w:rFonts w:ascii="仿宋_GB2312" w:eastAsia="仿宋_GB2312"/>
          <w:sz w:val="32"/>
          <w:szCs w:val="32"/>
        </w:rPr>
        <w:t>0</w:t>
      </w:r>
      <w:r>
        <w:rPr>
          <w:rFonts w:hint="eastAsia" w:ascii="仿宋_GB2312" w:eastAsia="仿宋_GB2312"/>
          <w:sz w:val="32"/>
          <w:szCs w:val="32"/>
        </w:rPr>
        <w:t>辆，保有量为</w:t>
      </w:r>
      <w:r>
        <w:rPr>
          <w:rFonts w:ascii="仿宋_GB2312" w:eastAsia="仿宋_GB2312"/>
          <w:sz w:val="32"/>
          <w:szCs w:val="32"/>
        </w:rPr>
        <w:t>6</w:t>
      </w:r>
      <w:r>
        <w:rPr>
          <w:rFonts w:hint="eastAsia" w:ascii="仿宋_GB2312" w:eastAsia="仿宋_GB2312"/>
          <w:sz w:val="32"/>
          <w:szCs w:val="32"/>
        </w:rPr>
        <w:t>辆。</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1.71</w:t>
      </w:r>
      <w:r>
        <w:rPr>
          <w:rFonts w:hint="eastAsia" w:ascii="仿宋_GB2312" w:eastAsia="仿宋_GB2312"/>
          <w:sz w:val="32"/>
          <w:szCs w:val="32"/>
        </w:rPr>
        <w:t>万元。具体是：国内公务接待支出</w:t>
      </w:r>
      <w:r>
        <w:rPr>
          <w:rFonts w:ascii="仿宋_GB2312" w:eastAsia="仿宋_GB2312"/>
          <w:sz w:val="32"/>
          <w:szCs w:val="32"/>
        </w:rPr>
        <w:t>1.71</w:t>
      </w:r>
      <w:r>
        <w:rPr>
          <w:rFonts w:hint="eastAsia" w:ascii="仿宋_GB2312" w:eastAsia="仿宋_GB2312"/>
          <w:sz w:val="32"/>
          <w:szCs w:val="32"/>
        </w:rPr>
        <w:t>万元，主要是上级来人检查工作用餐等。木垒县政协委员会国内公务接待</w:t>
      </w:r>
      <w:r>
        <w:rPr>
          <w:rFonts w:ascii="仿宋_GB2312" w:eastAsia="仿宋_GB2312"/>
          <w:sz w:val="32"/>
          <w:szCs w:val="32"/>
        </w:rPr>
        <w:t>21</w:t>
      </w:r>
      <w:r>
        <w:rPr>
          <w:rFonts w:hint="eastAsia" w:ascii="仿宋_GB2312" w:eastAsia="仿宋_GB2312"/>
          <w:sz w:val="32"/>
          <w:szCs w:val="32"/>
        </w:rPr>
        <w:t>批次，</w:t>
      </w:r>
      <w:r>
        <w:rPr>
          <w:rFonts w:ascii="仿宋_GB2312" w:eastAsia="仿宋_GB2312"/>
          <w:sz w:val="32"/>
          <w:szCs w:val="32"/>
        </w:rPr>
        <w:t>171</w:t>
      </w:r>
      <w:r>
        <w:rPr>
          <w:rFonts w:hint="eastAsia" w:ascii="仿宋_GB2312" w:eastAsia="仿宋_GB2312"/>
          <w:sz w:val="32"/>
          <w:szCs w:val="32"/>
        </w:rPr>
        <w:t>人次。</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年度本单位“三公”经费年初预算数为</w:t>
      </w:r>
      <w:r>
        <w:rPr>
          <w:rFonts w:ascii="仿宋_GB2312" w:eastAsia="仿宋_GB2312"/>
          <w:sz w:val="32"/>
          <w:szCs w:val="32"/>
        </w:rPr>
        <w:t>24.66</w:t>
      </w:r>
      <w:r>
        <w:rPr>
          <w:rFonts w:hint="eastAsia" w:ascii="仿宋_GB2312" w:eastAsia="仿宋_GB2312"/>
          <w:sz w:val="32"/>
          <w:szCs w:val="32"/>
        </w:rPr>
        <w:t>万元，决算数为</w:t>
      </w:r>
      <w:r>
        <w:rPr>
          <w:rFonts w:ascii="仿宋_GB2312" w:eastAsia="仿宋_GB2312"/>
          <w:sz w:val="32"/>
          <w:szCs w:val="32"/>
        </w:rPr>
        <w:t>24.66</w:t>
      </w:r>
      <w:r>
        <w:rPr>
          <w:rFonts w:hint="eastAsia" w:ascii="仿宋_GB2312" w:eastAsia="仿宋_GB2312"/>
          <w:sz w:val="32"/>
          <w:szCs w:val="32"/>
        </w:rPr>
        <w:t>，增加</w:t>
      </w:r>
      <w:r>
        <w:rPr>
          <w:rFonts w:ascii="仿宋_GB2312" w:eastAsia="仿宋_GB2312"/>
          <w:sz w:val="32"/>
          <w:szCs w:val="32"/>
        </w:rPr>
        <w:t>0</w:t>
      </w:r>
      <w:r>
        <w:rPr>
          <w:rFonts w:hint="eastAsia" w:ascii="仿宋_GB2312" w:eastAsia="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年度木垒县政协委员会机关运行经费支出</w:t>
      </w:r>
      <w:r>
        <w:rPr>
          <w:rFonts w:ascii="仿宋_GB2312" w:eastAsia="仿宋_GB2312"/>
          <w:sz w:val="32"/>
          <w:szCs w:val="32"/>
        </w:rPr>
        <w:t>24.66</w:t>
      </w:r>
      <w:r>
        <w:rPr>
          <w:rFonts w:hint="eastAsia" w:ascii="仿宋_GB2312" w:eastAsia="仿宋_GB2312"/>
          <w:sz w:val="32"/>
          <w:szCs w:val="32"/>
        </w:rPr>
        <w:t>万元，比上年减少</w:t>
      </w:r>
      <w:r>
        <w:rPr>
          <w:rFonts w:ascii="仿宋_GB2312" w:eastAsia="仿宋_GB2312"/>
          <w:sz w:val="32"/>
          <w:szCs w:val="32"/>
        </w:rPr>
        <w:t>21.5</w:t>
      </w:r>
      <w:r>
        <w:rPr>
          <w:rFonts w:hint="eastAsia" w:ascii="仿宋_GB2312" w:eastAsia="仿宋_GB2312"/>
          <w:sz w:val="32"/>
          <w:szCs w:val="32"/>
        </w:rPr>
        <w:t>万元，降低</w:t>
      </w:r>
      <w:r>
        <w:rPr>
          <w:rFonts w:ascii="仿宋_GB2312" w:eastAsia="仿宋_GB2312"/>
          <w:sz w:val="32"/>
          <w:szCs w:val="32"/>
        </w:rPr>
        <w:t>87%</w:t>
      </w:r>
      <w:r>
        <w:rPr>
          <w:rFonts w:hint="eastAsia" w:ascii="仿宋_GB2312" w:eastAsia="仿宋_GB2312"/>
          <w:sz w:val="32"/>
          <w:szCs w:val="32"/>
        </w:rPr>
        <w:t>，主要原因是：财政拨款减少。</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年度木垒县政协委员会政府采购计划</w:t>
      </w:r>
      <w:r>
        <w:rPr>
          <w:rFonts w:ascii="仿宋_GB2312" w:eastAsia="仿宋_GB2312"/>
          <w:sz w:val="32"/>
          <w:szCs w:val="32"/>
        </w:rPr>
        <w:t>1.8</w:t>
      </w:r>
      <w:r>
        <w:rPr>
          <w:rFonts w:hint="eastAsia" w:ascii="仿宋_GB2312" w:eastAsia="仿宋_GB2312"/>
          <w:sz w:val="32"/>
          <w:szCs w:val="32"/>
        </w:rPr>
        <w:t>万元。其中：政府采购货物支出</w:t>
      </w:r>
      <w:r>
        <w:rPr>
          <w:rFonts w:ascii="仿宋_GB2312" w:eastAsia="仿宋_GB2312"/>
          <w:sz w:val="32"/>
          <w:szCs w:val="32"/>
        </w:rPr>
        <w:t>0</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1.8</w:t>
      </w:r>
      <w:r>
        <w:rPr>
          <w:rFonts w:hint="eastAsia" w:ascii="仿宋_GB2312" w:eastAsia="仿宋_GB2312"/>
          <w:sz w:val="32"/>
          <w:szCs w:val="32"/>
        </w:rPr>
        <w:t>万元；实际采购</w:t>
      </w:r>
      <w:r>
        <w:rPr>
          <w:rFonts w:ascii="仿宋_GB2312" w:eastAsia="仿宋_GB2312"/>
          <w:sz w:val="32"/>
          <w:szCs w:val="32"/>
        </w:rPr>
        <w:t>0</w:t>
      </w:r>
      <w:r>
        <w:rPr>
          <w:rFonts w:hint="eastAsia" w:ascii="仿宋_GB2312" w:eastAsia="仿宋_GB2312"/>
          <w:sz w:val="32"/>
          <w:szCs w:val="32"/>
        </w:rPr>
        <w:t>万元，其中：政府采购货物支出</w:t>
      </w:r>
      <w:r>
        <w:rPr>
          <w:rFonts w:ascii="仿宋_GB2312" w:eastAsia="仿宋_GB2312"/>
          <w:sz w:val="32"/>
          <w:szCs w:val="32"/>
        </w:rPr>
        <w:t>0</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 xml:space="preserve"> 1.8</w:t>
      </w:r>
      <w:r>
        <w:rPr>
          <w:rFonts w:hint="eastAsia" w:ascii="仿宋_GB2312" w:eastAsia="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日，木垒县政协委员会资产总计</w:t>
      </w:r>
      <w:r>
        <w:rPr>
          <w:rFonts w:ascii="仿宋_GB2312" w:eastAsia="仿宋_GB2312"/>
          <w:sz w:val="32"/>
          <w:szCs w:val="32"/>
        </w:rPr>
        <w:t>187.28</w:t>
      </w:r>
      <w:r>
        <w:rPr>
          <w:rFonts w:hint="eastAsia" w:ascii="仿宋_GB2312" w:eastAsia="仿宋_GB2312"/>
          <w:sz w:val="32"/>
          <w:szCs w:val="32"/>
        </w:rPr>
        <w:t>万元，其中：流动资产</w:t>
      </w:r>
      <w:r>
        <w:rPr>
          <w:rFonts w:ascii="仿宋_GB2312" w:eastAsia="仿宋_GB2312"/>
          <w:sz w:val="32"/>
          <w:szCs w:val="32"/>
        </w:rPr>
        <w:t>17.17</w:t>
      </w:r>
      <w:r>
        <w:rPr>
          <w:rFonts w:hint="eastAsia" w:ascii="仿宋_GB2312" w:eastAsia="仿宋_GB2312"/>
          <w:sz w:val="32"/>
          <w:szCs w:val="32"/>
        </w:rPr>
        <w:t>万元，固定资产</w:t>
      </w:r>
      <w:r>
        <w:rPr>
          <w:rFonts w:ascii="仿宋_GB2312" w:eastAsia="仿宋_GB2312"/>
          <w:sz w:val="32"/>
          <w:szCs w:val="32"/>
        </w:rPr>
        <w:t>170.1</w:t>
      </w:r>
      <w:r>
        <w:rPr>
          <w:rFonts w:hint="eastAsia" w:ascii="仿宋_GB2312" w:eastAsia="仿宋_GB2312"/>
          <w:sz w:val="32"/>
          <w:szCs w:val="32"/>
        </w:rPr>
        <w:t>万元，其中：房屋</w:t>
      </w:r>
      <w:r>
        <w:rPr>
          <w:rFonts w:ascii="仿宋_GB2312" w:eastAsia="仿宋_GB2312"/>
          <w:sz w:val="32"/>
          <w:szCs w:val="32"/>
        </w:rPr>
        <w:t>0</w:t>
      </w:r>
      <w:r>
        <w:rPr>
          <w:rFonts w:hint="eastAsia" w:ascii="仿宋_GB2312" w:eastAsia="仿宋_GB2312"/>
          <w:sz w:val="32"/>
          <w:szCs w:val="32"/>
        </w:rPr>
        <w:t>（平方米），价值</w:t>
      </w:r>
      <w:r>
        <w:rPr>
          <w:rFonts w:ascii="仿宋_GB2312" w:eastAsia="仿宋_GB2312"/>
          <w:sz w:val="32"/>
          <w:szCs w:val="32"/>
        </w:rPr>
        <w:t>0</w:t>
      </w:r>
      <w:r>
        <w:rPr>
          <w:rFonts w:hint="eastAsia" w:ascii="仿宋_GB2312" w:eastAsia="仿宋_GB2312"/>
          <w:sz w:val="32"/>
          <w:szCs w:val="32"/>
        </w:rPr>
        <w:t>万元，共有车辆</w:t>
      </w:r>
      <w:r>
        <w:rPr>
          <w:rFonts w:ascii="仿宋_GB2312" w:eastAsia="仿宋_GB2312"/>
          <w:sz w:val="32"/>
          <w:szCs w:val="32"/>
        </w:rPr>
        <w:t>6</w:t>
      </w:r>
      <w:r>
        <w:rPr>
          <w:rFonts w:hint="eastAsia" w:ascii="仿宋_GB2312" w:eastAsia="仿宋_GB2312"/>
          <w:sz w:val="32"/>
          <w:szCs w:val="32"/>
        </w:rPr>
        <w:t>辆，价值</w:t>
      </w:r>
      <w:r>
        <w:rPr>
          <w:rFonts w:ascii="仿宋_GB2312" w:eastAsia="仿宋_GB2312"/>
          <w:sz w:val="32"/>
          <w:szCs w:val="32"/>
        </w:rPr>
        <w:t>153.17</w:t>
      </w:r>
      <w:r>
        <w:rPr>
          <w:rFonts w:hint="eastAsia" w:ascii="仿宋_GB2312" w:eastAsia="仿宋_GB2312"/>
          <w:sz w:val="32"/>
          <w:szCs w:val="32"/>
        </w:rPr>
        <w:t>万元，其中：部级领导干部用车</w:t>
      </w:r>
      <w:r>
        <w:rPr>
          <w:rFonts w:ascii="仿宋_GB2312" w:eastAsia="仿宋_GB2312"/>
          <w:sz w:val="32"/>
          <w:szCs w:val="32"/>
        </w:rPr>
        <w:t>0</w:t>
      </w:r>
      <w:r>
        <w:rPr>
          <w:rFonts w:hint="eastAsia" w:ascii="仿宋_GB2312" w:eastAsia="仿宋_GB2312"/>
          <w:sz w:val="32"/>
          <w:szCs w:val="32"/>
        </w:rPr>
        <w:t>辆、一般公务用车</w:t>
      </w:r>
      <w:r>
        <w:rPr>
          <w:rFonts w:ascii="仿宋_GB2312" w:eastAsia="仿宋_GB2312"/>
          <w:sz w:val="32"/>
          <w:szCs w:val="32"/>
        </w:rPr>
        <w:t>6</w:t>
      </w:r>
      <w:r>
        <w:rPr>
          <w:rFonts w:hint="eastAsia" w:ascii="仿宋_GB2312" w:eastAsia="仿宋_GB2312"/>
          <w:sz w:val="32"/>
          <w:szCs w:val="32"/>
        </w:rPr>
        <w:t>辆、一般执法执勤用车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0</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万元以上设备</w:t>
      </w:r>
      <w:r>
        <w:rPr>
          <w:rFonts w:ascii="仿宋_GB2312" w:eastAsia="仿宋_GB2312"/>
          <w:sz w:val="32"/>
          <w:szCs w:val="32"/>
        </w:rPr>
        <w:t>0</w:t>
      </w:r>
      <w:r>
        <w:rPr>
          <w:rFonts w:hint="eastAsia" w:ascii="仿宋_GB2312" w:eastAsia="仿宋_GB2312"/>
          <w:sz w:val="32"/>
          <w:szCs w:val="32"/>
        </w:rPr>
        <w:t>台（套）、单位价值</w:t>
      </w:r>
      <w:r>
        <w:rPr>
          <w:rFonts w:ascii="仿宋_GB2312" w:eastAsia="仿宋_GB2312"/>
          <w:sz w:val="32"/>
          <w:szCs w:val="32"/>
        </w:rPr>
        <w:t>100</w:t>
      </w:r>
      <w:r>
        <w:rPr>
          <w:rFonts w:hint="eastAsia" w:ascii="仿宋_GB2312" w:eastAsia="仿宋_GB2312"/>
          <w:sz w:val="32"/>
          <w:szCs w:val="32"/>
        </w:rPr>
        <w:t>万元以上专用设备</w:t>
      </w:r>
      <w:r>
        <w:rPr>
          <w:rFonts w:ascii="仿宋_GB2312" w:eastAsia="仿宋_GB2312"/>
          <w:sz w:val="32"/>
          <w:szCs w:val="32"/>
        </w:rPr>
        <w:t>0</w:t>
      </w:r>
      <w:r>
        <w:rPr>
          <w:rFonts w:hint="eastAsia" w:ascii="仿宋_GB2312" w:eastAsia="仿宋_GB2312"/>
          <w:sz w:val="32"/>
          <w:szCs w:val="32"/>
        </w:rPr>
        <w:t>台（套），其他固定资产价值</w:t>
      </w:r>
      <w:r>
        <w:rPr>
          <w:rFonts w:ascii="仿宋_GB2312" w:eastAsia="仿宋_GB2312"/>
          <w:sz w:val="32"/>
          <w:szCs w:val="32"/>
        </w:rPr>
        <w:t>0</w:t>
      </w:r>
      <w:r>
        <w:rPr>
          <w:rFonts w:hint="eastAsia" w:ascii="仿宋_GB2312" w:eastAsia="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480" w:firstLineChars="150"/>
        <w:rPr>
          <w:rFonts w:ascii="仿宋_GB2312" w:eastAsia="仿宋_GB2312"/>
          <w:sz w:val="32"/>
          <w:szCs w:val="32"/>
        </w:rPr>
      </w:pPr>
      <w:r>
        <w:rPr>
          <w:rFonts w:hint="eastAsia" w:ascii="仿宋_GB2312" w:eastAsia="仿宋_GB2312"/>
          <w:sz w:val="32"/>
          <w:szCs w:val="32"/>
        </w:rPr>
        <w:t>（二）国有资产收益征缴情况说明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日，木垒县政协委员会资产有偿使用收入合计</w:t>
      </w:r>
      <w:r>
        <w:rPr>
          <w:rFonts w:ascii="仿宋_GB2312" w:eastAsia="仿宋_GB2312"/>
          <w:sz w:val="32"/>
          <w:szCs w:val="32"/>
        </w:rPr>
        <w:t>0</w:t>
      </w:r>
      <w:r>
        <w:rPr>
          <w:rFonts w:hint="eastAsia" w:ascii="仿宋_GB2312" w:eastAsia="仿宋_GB2312"/>
          <w:sz w:val="32"/>
          <w:szCs w:val="32"/>
        </w:rPr>
        <w:t>万元，资产处置收入合计</w:t>
      </w:r>
      <w:r>
        <w:rPr>
          <w:rFonts w:ascii="仿宋_GB2312" w:eastAsia="仿宋_GB2312"/>
          <w:sz w:val="32"/>
          <w:szCs w:val="32"/>
        </w:rPr>
        <w:t>0</w:t>
      </w:r>
      <w:r>
        <w:rPr>
          <w:rFonts w:hint="eastAsia" w:ascii="仿宋_GB2312" w:eastAsia="仿宋_GB2312"/>
          <w:sz w:val="32"/>
          <w:szCs w:val="32"/>
        </w:rPr>
        <w:t>万元。其中：已缴国库</w:t>
      </w:r>
      <w:r>
        <w:rPr>
          <w:rFonts w:ascii="仿宋_GB2312" w:eastAsia="仿宋_GB2312"/>
          <w:sz w:val="32"/>
          <w:szCs w:val="32"/>
        </w:rPr>
        <w:t>0</w:t>
      </w:r>
      <w:r>
        <w:rPr>
          <w:rFonts w:hint="eastAsia" w:ascii="仿宋_GB2312" w:eastAsia="仿宋_GB2312"/>
          <w:sz w:val="32"/>
          <w:szCs w:val="32"/>
        </w:rPr>
        <w:t>万元，已缴财政专户</w:t>
      </w:r>
      <w:r>
        <w:rPr>
          <w:rFonts w:ascii="仿宋_GB2312" w:eastAsia="仿宋_GB2312"/>
          <w:sz w:val="32"/>
          <w:szCs w:val="32"/>
        </w:rPr>
        <w:t>0</w:t>
      </w:r>
      <w:r>
        <w:rPr>
          <w:rFonts w:hint="eastAsia" w:ascii="仿宋_GB2312" w:eastAsia="仿宋_GB2312"/>
          <w:sz w:val="32"/>
          <w:szCs w:val="32"/>
        </w:rPr>
        <w:t>万元，应缴未缴</w:t>
      </w:r>
      <w:r>
        <w:rPr>
          <w:rFonts w:ascii="仿宋_GB2312" w:eastAsia="仿宋_GB2312"/>
          <w:sz w:val="32"/>
          <w:szCs w:val="32"/>
        </w:rPr>
        <w:t>0</w:t>
      </w:r>
      <w:r>
        <w:rPr>
          <w:rFonts w:hint="eastAsia" w:ascii="仿宋_GB2312" w:eastAsia="仿宋_GB2312"/>
          <w:sz w:val="32"/>
          <w:szCs w:val="32"/>
        </w:rPr>
        <w:t>万元，单位留用</w:t>
      </w:r>
      <w:r>
        <w:rPr>
          <w:rFonts w:ascii="仿宋_GB2312" w:eastAsia="仿宋_GB2312"/>
          <w:sz w:val="32"/>
          <w:szCs w:val="32"/>
        </w:rPr>
        <w:t>0</w:t>
      </w:r>
      <w:r>
        <w:rPr>
          <w:rFonts w:hint="eastAsia" w:ascii="仿宋_GB2312" w:eastAsia="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480" w:firstLineChars="15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00" w:lineRule="exact"/>
        <w:ind w:firstLine="640" w:firstLineChars="200"/>
        <w:rPr>
          <w:rFonts w:ascii="仿宋_GB2312" w:hAnsi="宋体" w:eastAsia="仿宋_GB2312" w:cs="宋体"/>
          <w:kern w:val="0"/>
          <w:sz w:val="32"/>
          <w:szCs w:val="32"/>
        </w:rPr>
      </w:pPr>
      <w:r>
        <w:rPr>
          <w:rFonts w:ascii="仿宋_GB2312" w:eastAsia="仿宋_GB2312"/>
          <w:sz w:val="32"/>
          <w:szCs w:val="32"/>
        </w:rPr>
        <w:t>2017</w:t>
      </w:r>
      <w:r>
        <w:rPr>
          <w:rFonts w:hint="eastAsia" w:ascii="仿宋_GB2312" w:hAnsi="宋体" w:eastAsia="仿宋_GB2312" w:cs="宋体"/>
          <w:kern w:val="0"/>
          <w:sz w:val="32"/>
          <w:szCs w:val="32"/>
        </w:rPr>
        <w:t>年度，</w:t>
      </w:r>
      <w:r>
        <w:rPr>
          <w:rFonts w:hint="eastAsia" w:ascii="仿宋_GB2312" w:eastAsia="仿宋_GB2312"/>
          <w:sz w:val="32"/>
          <w:szCs w:val="32"/>
        </w:rPr>
        <w:t>木垒县政协委员会</w:t>
      </w:r>
      <w:r>
        <w:rPr>
          <w:rFonts w:hint="eastAsia" w:ascii="仿宋_GB2312" w:hAnsi="宋体" w:eastAsia="仿宋_GB2312" w:cs="宋体"/>
          <w:kern w:val="0"/>
          <w:sz w:val="32"/>
          <w:szCs w:val="32"/>
        </w:rPr>
        <w:t>实行绩效管理的项目</w:t>
      </w:r>
      <w:r>
        <w:rPr>
          <w:rFonts w:ascii="仿宋_GB2312" w:hAnsi="宋体" w:eastAsia="仿宋_GB2312" w:cs="宋体"/>
          <w:kern w:val="0"/>
          <w:sz w:val="32"/>
          <w:szCs w:val="32"/>
        </w:rPr>
        <w:t>0</w:t>
      </w:r>
      <w:r>
        <w:rPr>
          <w:rFonts w:hint="eastAsia" w:ascii="仿宋_GB2312" w:hAnsi="宋体" w:eastAsia="仿宋_GB2312" w:cs="宋体"/>
          <w:kern w:val="0"/>
          <w:sz w:val="32"/>
          <w:szCs w:val="32"/>
        </w:rPr>
        <w:t>个，涉及预算</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万元，项目支出决算</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万元。年末本单位民生项目和重点支出项目的绩效评价开展情况及结果：无。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640" w:firstLineChars="200"/>
        <w:rPr>
          <w:rFonts w:ascii="仿宋_GB2312" w:hAnsi="Calibri" w:eastAsia="仿宋_GB2312"/>
          <w:sz w:val="32"/>
          <w:szCs w:val="32"/>
          <w:lang w:val="en-GB"/>
        </w:rPr>
      </w:pPr>
    </w:p>
    <w:p>
      <w:pPr>
        <w:spacing w:line="500" w:lineRule="exact"/>
        <w:ind w:firstLine="1904" w:firstLineChars="595"/>
        <w:jc w:val="center"/>
        <w:outlineLvl w:val="0"/>
        <w:rPr>
          <w:rFonts w:ascii="黑体" w:hAnsi="黑体" w:eastAsia="黑体"/>
          <w:sz w:val="32"/>
          <w:szCs w:val="32"/>
        </w:rPr>
      </w:pPr>
      <w:r>
        <w:rPr>
          <w:rFonts w:hint="eastAsia" w:ascii="黑体" w:hAnsi="黑体" w:eastAsia="黑体"/>
          <w:sz w:val="32"/>
          <w:szCs w:val="32"/>
        </w:rPr>
        <w:t>第三部分</w:t>
      </w:r>
      <w:r>
        <w:rPr>
          <w:rFonts w:ascii="黑体" w:hAnsi="黑体" w:eastAsia="黑体"/>
          <w:sz w:val="32"/>
          <w:szCs w:val="32"/>
        </w:rPr>
        <w:t xml:space="preserve"> </w:t>
      </w:r>
      <w:r>
        <w:rPr>
          <w:rFonts w:hint="eastAsia" w:ascii="黑体" w:hAnsi="黑体" w:eastAsia="黑体"/>
          <w:sz w:val="32"/>
          <w:szCs w:val="32"/>
        </w:rPr>
        <w:t>专业名词解释</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jc w:val="left"/>
        <w:outlineLvl w:val="0"/>
        <w:rPr>
          <w:rFonts w:ascii="仿宋_GB2312" w:eastAsia="仿宋_GB2312"/>
          <w:sz w:val="32"/>
          <w:szCs w:val="32"/>
        </w:rPr>
      </w:pPr>
      <w:r>
        <w:rPr>
          <w:rFonts w:hint="eastAsia" w:ascii="仿宋_GB2312" w:eastAsia="仿宋_GB2312"/>
          <w:sz w:val="32"/>
          <w:szCs w:val="32"/>
        </w:rPr>
        <w:t>本单位支出功能分类说明</w:t>
      </w:r>
      <w:r>
        <w:rPr>
          <w:rFonts w:hint="eastAsia" w:ascii="仿宋_GB2312" w:hAnsi="Calibri" w:eastAsia="仿宋_GB2312"/>
          <w:sz w:val="32"/>
          <w:szCs w:val="32"/>
          <w:lang w:val="en-GB"/>
        </w:rPr>
        <w:t>。</w:t>
      </w:r>
      <w:r>
        <w:rPr>
          <w:rFonts w:ascii="仿宋_GB2312" w:eastAsia="仿宋_GB2312"/>
          <w:sz w:val="32"/>
          <w:szCs w:val="32"/>
        </w:rPr>
        <w:t>201</w:t>
      </w:r>
      <w:r>
        <w:rPr>
          <w:rFonts w:hint="eastAsia" w:ascii="仿宋_GB2312" w:eastAsia="仿宋_GB2312"/>
          <w:sz w:val="32"/>
          <w:szCs w:val="32"/>
        </w:rPr>
        <w:t>（类）</w:t>
      </w:r>
      <w:r>
        <w:rPr>
          <w:rFonts w:ascii="仿宋_GB2312" w:eastAsia="仿宋_GB2312"/>
          <w:sz w:val="32"/>
          <w:szCs w:val="32"/>
        </w:rPr>
        <w:t>02</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（项）：指行政运行。：</w:t>
      </w:r>
      <w:r>
        <w:rPr>
          <w:rFonts w:ascii="仿宋_GB2312" w:eastAsia="仿宋_GB2312"/>
          <w:sz w:val="32"/>
          <w:szCs w:val="32"/>
        </w:rPr>
        <w:t>201</w:t>
      </w:r>
      <w:r>
        <w:rPr>
          <w:rFonts w:hint="eastAsia" w:ascii="仿宋_GB2312" w:eastAsia="仿宋_GB2312"/>
          <w:sz w:val="32"/>
          <w:szCs w:val="32"/>
        </w:rPr>
        <w:t>（类）</w:t>
      </w:r>
      <w:r>
        <w:rPr>
          <w:rFonts w:ascii="仿宋_GB2312" w:eastAsia="仿宋_GB2312"/>
          <w:sz w:val="32"/>
          <w:szCs w:val="32"/>
        </w:rPr>
        <w:t>02</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（项）：其他木垒县政协委员会事务支出；</w:t>
      </w:r>
      <w:r>
        <w:rPr>
          <w:rFonts w:ascii="仿宋_GB2312" w:eastAsia="仿宋_GB2312"/>
          <w:sz w:val="32"/>
          <w:szCs w:val="32"/>
        </w:rPr>
        <w:t>208</w:t>
      </w:r>
      <w:r>
        <w:rPr>
          <w:rFonts w:hint="eastAsia" w:ascii="仿宋_GB2312" w:eastAsia="仿宋_GB2312"/>
          <w:sz w:val="32"/>
          <w:szCs w:val="32"/>
        </w:rPr>
        <w:t>（类）</w:t>
      </w:r>
      <w:r>
        <w:rPr>
          <w:rFonts w:ascii="仿宋_GB2312" w:eastAsia="仿宋_GB2312"/>
          <w:sz w:val="32"/>
          <w:szCs w:val="32"/>
        </w:rPr>
        <w:t>05</w:t>
      </w:r>
      <w:r>
        <w:rPr>
          <w:rFonts w:hint="eastAsia" w:ascii="仿宋_GB2312" w:eastAsia="仿宋_GB2312"/>
          <w:sz w:val="32"/>
          <w:szCs w:val="32"/>
        </w:rPr>
        <w:t>（款）</w:t>
      </w:r>
      <w:r>
        <w:rPr>
          <w:rFonts w:ascii="仿宋_GB2312" w:eastAsia="仿宋_GB2312"/>
          <w:sz w:val="32"/>
          <w:szCs w:val="32"/>
        </w:rPr>
        <w:t>05</w:t>
      </w:r>
      <w:r>
        <w:rPr>
          <w:rFonts w:hint="eastAsia" w:ascii="仿宋_GB2312" w:eastAsia="仿宋_GB2312"/>
          <w:sz w:val="32"/>
          <w:szCs w:val="32"/>
        </w:rPr>
        <w:t>（项）指机关事业单位基本养老保险缴费支出，</w:t>
      </w:r>
      <w:r>
        <w:rPr>
          <w:rFonts w:ascii="仿宋_GB2312" w:eastAsia="仿宋_GB2312"/>
          <w:sz w:val="32"/>
          <w:szCs w:val="32"/>
        </w:rPr>
        <w:t>208</w:t>
      </w:r>
      <w:r>
        <w:rPr>
          <w:rFonts w:hint="eastAsia" w:ascii="仿宋_GB2312" w:eastAsia="仿宋_GB2312"/>
          <w:sz w:val="32"/>
          <w:szCs w:val="32"/>
        </w:rPr>
        <w:t>（类）</w:t>
      </w:r>
      <w:r>
        <w:rPr>
          <w:rFonts w:ascii="仿宋_GB2312" w:eastAsia="仿宋_GB2312"/>
          <w:sz w:val="32"/>
          <w:szCs w:val="32"/>
        </w:rPr>
        <w:t>08</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（项）：指死亡抚恤，</w:t>
      </w:r>
      <w:r>
        <w:rPr>
          <w:rFonts w:ascii="仿宋_GB2312" w:eastAsia="仿宋_GB2312"/>
          <w:sz w:val="32"/>
          <w:szCs w:val="32"/>
        </w:rPr>
        <w:t>229</w:t>
      </w:r>
      <w:r>
        <w:rPr>
          <w:rFonts w:hint="eastAsia" w:ascii="仿宋_GB2312" w:eastAsia="仿宋_GB2312"/>
          <w:sz w:val="32"/>
          <w:szCs w:val="32"/>
        </w:rPr>
        <w:t>（类）</w:t>
      </w:r>
      <w:r>
        <w:rPr>
          <w:rFonts w:ascii="仿宋_GB2312" w:eastAsia="仿宋_GB2312"/>
          <w:sz w:val="32"/>
          <w:szCs w:val="32"/>
        </w:rPr>
        <w:t>99</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（项）：指其他支出。</w:t>
      </w:r>
    </w:p>
    <w:p>
      <w:pPr>
        <w:spacing w:line="500" w:lineRule="exact"/>
        <w:jc w:val="center"/>
        <w:outlineLvl w:val="0"/>
        <w:rPr>
          <w:rFonts w:ascii="黑体" w:hAnsi="黑体" w:eastAsia="黑体"/>
          <w:sz w:val="32"/>
          <w:szCs w:val="32"/>
        </w:rPr>
      </w:pPr>
      <w:r>
        <w:rPr>
          <w:rFonts w:hint="eastAsia" w:ascii="黑体" w:hAnsi="黑体" w:eastAsia="黑体"/>
          <w:sz w:val="32"/>
          <w:szCs w:val="32"/>
        </w:rPr>
        <w:t>第四部分</w:t>
      </w:r>
      <w:r>
        <w:rPr>
          <w:rFonts w:ascii="黑体" w:hAnsi="黑体" w:eastAsia="黑体"/>
          <w:sz w:val="32"/>
          <w:szCs w:val="32"/>
        </w:rPr>
        <w:t xml:space="preserve"> </w:t>
      </w:r>
      <w:r>
        <w:rPr>
          <w:rFonts w:hint="eastAsia" w:ascii="黑体" w:hAnsi="黑体" w:eastAsia="黑体"/>
          <w:sz w:val="32"/>
          <w:szCs w:val="32"/>
        </w:rPr>
        <w:t>部门决算报表（见附表）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三、《收入决算表》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七、《行政事业类项目收入支出决算表》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八、《基本建设类项目收入支出决算表》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九、《支出决算明细表》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十一、《项目支出决算明细表》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十二、《财政专户管理资金收入支出决算表》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十三、《财政拨款收入支出决算总表》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十四、《一般公共预算财政拨款收入支出决算表》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十五、《一般公共预算财政拨款支出决算明细表》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十六、《一般公共预算财政拨款基本支出决算明细表》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十七、《一般公共预算财政拨款项目支出决算明细表》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十八、《政府性基金预算财政拨款收入支出决算表》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十九、《政府性基金预算财政拨款支出决算明细表》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二十、《政府性基金预算财政拨款基本支出决算明细表》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二十一、《政府性基金预算财政拨款项目支出决算明细表》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二十二、《资产负债简表》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二十三、《资产情况表》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二十四、《国有资产收益征缴情况表》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二十五、《基本数字表》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二十六、《机构人员情况表》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二十七、《非税收入征缴情况表》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二十八、《部门决算相关信息统计表》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二十九、《政府采购情况表》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三十、《</w:t>
      </w:r>
      <w:r>
        <w:rPr>
          <w:rFonts w:ascii="仿宋_GB2312" w:eastAsia="仿宋_GB2312"/>
          <w:sz w:val="32"/>
          <w:szCs w:val="32"/>
        </w:rPr>
        <w:t>2017</w:t>
      </w:r>
      <w:r>
        <w:rPr>
          <w:rFonts w:hint="eastAsia" w:ascii="仿宋_GB2312" w:eastAsia="仿宋_GB2312"/>
          <w:sz w:val="32"/>
          <w:szCs w:val="32"/>
        </w:rPr>
        <w:t>年度一般公共预算“三公”经费支出情况表》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
    <w:altName w:val="Courier New"/>
    <w:panose1 w:val="00000000000000000000"/>
    <w:charset w:val="00"/>
    <w:family w:val="auto"/>
    <w:pitch w:val="default"/>
    <w:sig w:usb0="00000000" w:usb1="00000000" w:usb2="00000000" w:usb3="00000000" w:csb0="00000001" w:csb1="00000000"/>
  </w:font>
  <w:font w:name="方正小标宋_GBK">
    <w:altName w:val="方正兰亭超细黑简体"/>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方正兰亭超细黑简体">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D05670A"/>
    <w:rsid w:val="0000659C"/>
    <w:rsid w:val="0001669C"/>
    <w:rsid w:val="00037803"/>
    <w:rsid w:val="00043240"/>
    <w:rsid w:val="00065E37"/>
    <w:rsid w:val="00067445"/>
    <w:rsid w:val="00075058"/>
    <w:rsid w:val="00171F6D"/>
    <w:rsid w:val="001C4E66"/>
    <w:rsid w:val="00265FAF"/>
    <w:rsid w:val="00327F14"/>
    <w:rsid w:val="003967C3"/>
    <w:rsid w:val="003A207D"/>
    <w:rsid w:val="00423837"/>
    <w:rsid w:val="004659B1"/>
    <w:rsid w:val="00470256"/>
    <w:rsid w:val="00470BC2"/>
    <w:rsid w:val="004826DD"/>
    <w:rsid w:val="004E0DEB"/>
    <w:rsid w:val="00512C37"/>
    <w:rsid w:val="0054156B"/>
    <w:rsid w:val="005D6BF5"/>
    <w:rsid w:val="00666924"/>
    <w:rsid w:val="006C772F"/>
    <w:rsid w:val="006E0D1F"/>
    <w:rsid w:val="006F39A0"/>
    <w:rsid w:val="006F5102"/>
    <w:rsid w:val="0076040E"/>
    <w:rsid w:val="00767BAD"/>
    <w:rsid w:val="00792E05"/>
    <w:rsid w:val="007A0930"/>
    <w:rsid w:val="007B44C7"/>
    <w:rsid w:val="007C2630"/>
    <w:rsid w:val="00841793"/>
    <w:rsid w:val="0088232F"/>
    <w:rsid w:val="00957392"/>
    <w:rsid w:val="00A03AB0"/>
    <w:rsid w:val="00A05933"/>
    <w:rsid w:val="00A13903"/>
    <w:rsid w:val="00A54F18"/>
    <w:rsid w:val="00A71A7A"/>
    <w:rsid w:val="00A85BD8"/>
    <w:rsid w:val="00A96DEB"/>
    <w:rsid w:val="00AF71D2"/>
    <w:rsid w:val="00B177F1"/>
    <w:rsid w:val="00BD13CB"/>
    <w:rsid w:val="00C0319F"/>
    <w:rsid w:val="00CA67DE"/>
    <w:rsid w:val="00CD56B8"/>
    <w:rsid w:val="00CE72AC"/>
    <w:rsid w:val="00DC4E20"/>
    <w:rsid w:val="00E11E03"/>
    <w:rsid w:val="00E4133A"/>
    <w:rsid w:val="00E93096"/>
    <w:rsid w:val="00ED5BBC"/>
    <w:rsid w:val="00EF3108"/>
    <w:rsid w:val="00F07962"/>
    <w:rsid w:val="00F97212"/>
    <w:rsid w:val="00FB0D13"/>
    <w:rsid w:val="00FD6960"/>
    <w:rsid w:val="00FF769D"/>
    <w:rsid w:val="133813E8"/>
    <w:rsid w:val="1DB126EF"/>
    <w:rsid w:val="25B36B90"/>
    <w:rsid w:val="2F421496"/>
    <w:rsid w:val="30587F69"/>
    <w:rsid w:val="3A344171"/>
    <w:rsid w:val="428A0A78"/>
    <w:rsid w:val="49507DA5"/>
    <w:rsid w:val="499A1075"/>
    <w:rsid w:val="4D806C86"/>
    <w:rsid w:val="4E7E4D99"/>
    <w:rsid w:val="4F8A737F"/>
    <w:rsid w:val="53352DAE"/>
    <w:rsid w:val="5DE458F2"/>
    <w:rsid w:val="62AD00C5"/>
    <w:rsid w:val="65E25E53"/>
    <w:rsid w:val="68453FDF"/>
    <w:rsid w:val="6AF81A7B"/>
    <w:rsid w:val="6D535020"/>
    <w:rsid w:val="71261662"/>
    <w:rsid w:val="7D05670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99"/>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p0"/>
    <w:basedOn w:val="1"/>
    <w:uiPriority w:val="99"/>
    <w:pPr>
      <w:widowControl/>
    </w:pPr>
    <w:rPr>
      <w:kern w:val="0"/>
      <w:szCs w:val="21"/>
    </w:rPr>
  </w:style>
  <w:style w:type="paragraph" w:customStyle="1" w:styleId="5">
    <w:name w:val="p17"/>
    <w:basedOn w:val="1"/>
    <w:uiPriority w:val="99"/>
    <w:pPr>
      <w:widowControl/>
      <w:spacing w:before="100" w:after="100" w:line="360" w:lineRule="auto"/>
      <w:jc w:val="left"/>
    </w:pPr>
    <w:rPr>
      <w:rFonts w:ascii="????" w:hAnsi="????" w:cs="宋体"/>
      <w:kern w:val="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16</Pages>
  <Words>1160</Words>
  <Characters>6618</Characters>
  <Lines>0</Lines>
  <Paragraphs>0</Paragraphs>
  <TotalTime>0</TotalTime>
  <ScaleCrop>false</ScaleCrop>
  <LinksUpToDate>false</LinksUpToDate>
  <CharactersWithSpaces>0</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颜川</cp:lastModifiedBy>
  <dcterms:modified xsi:type="dcterms:W3CDTF">2018-12-22T02:46:04Z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