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80" w:lineRule="exact"/>
        <w:textAlignment w:val="auto"/>
        <w:outlineLvl w:val="9"/>
        <w:rPr>
          <w:rFonts w:ascii="黑体" w:hAnsi="黑体" w:eastAsia="黑体"/>
          <w:sz w:val="32"/>
          <w:szCs w:val="32"/>
        </w:rPr>
      </w:pPr>
      <w:r>
        <w:rPr>
          <w:rFonts w:hint="eastAsia" w:ascii="黑体" w:hAnsi="黑体" w:eastAsia="黑体"/>
          <w:sz w:val="32"/>
          <w:szCs w:val="32"/>
        </w:rPr>
        <w:t>附件1：</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lang w:val="en-US" w:eastAsia="zh-CN"/>
        </w:rPr>
        <w:t>2017</w:t>
      </w:r>
      <w:r>
        <w:rPr>
          <w:rFonts w:hint="eastAsia" w:ascii="方正小标宋_GBK" w:hAnsi="宋体" w:eastAsia="方正小标宋_GBK"/>
          <w:sz w:val="44"/>
          <w:szCs w:val="44"/>
        </w:rPr>
        <w:t>年度</w:t>
      </w:r>
      <w:r>
        <w:rPr>
          <w:rFonts w:hint="eastAsia" w:ascii="方正小标宋_GBK" w:hAnsi="宋体" w:eastAsia="方正小标宋_GBK"/>
          <w:sz w:val="44"/>
          <w:szCs w:val="44"/>
          <w:lang w:eastAsia="zh-CN"/>
        </w:rPr>
        <w:t>旅游发展委员会</w:t>
      </w:r>
      <w:r>
        <w:rPr>
          <w:rFonts w:hint="eastAsia" w:ascii="方正小标宋_GBK" w:hAnsi="宋体" w:eastAsia="方正小标宋_GBK"/>
          <w:sz w:val="44"/>
          <w:szCs w:val="44"/>
        </w:rPr>
        <w:t>决算</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keepNext w:val="0"/>
        <w:keepLines w:val="0"/>
        <w:pageBreakBefore w:val="0"/>
        <w:widowControl w:val="0"/>
        <w:kinsoku/>
        <w:wordWrap/>
        <w:overflowPunct/>
        <w:topLinePunct w:val="0"/>
        <w:bidi w:val="0"/>
        <w:snapToGrid/>
        <w:spacing w:line="580" w:lineRule="exact"/>
        <w:ind w:firstLine="640" w:firstLineChars="200"/>
        <w:jc w:val="both"/>
        <w:textAlignment w:val="auto"/>
        <w:outlineLvl w:val="9"/>
        <w:rPr>
          <w:rFonts w:hint="eastAsia" w:ascii="仿宋_GB2312" w:hAnsi="宋体" w:eastAsia="仿宋_GB2312"/>
          <w:sz w:val="32"/>
          <w:szCs w:val="32"/>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华文中宋" w:hAnsi="华文中宋" w:eastAsia="华文中宋"/>
          <w:b/>
          <w:kern w:val="0"/>
          <w:sz w:val="32"/>
          <w:szCs w:val="32"/>
        </w:rPr>
      </w:pPr>
      <w:r>
        <w:rPr>
          <w:rFonts w:hint="eastAsia" w:ascii="华文中宋" w:hAnsi="华文中宋" w:eastAsia="华文中宋"/>
          <w:b/>
          <w:kern w:val="0"/>
          <w:sz w:val="32"/>
          <w:szCs w:val="32"/>
        </w:rPr>
        <w:t>目  录</w:t>
      </w:r>
    </w:p>
    <w:p>
      <w:pPr>
        <w:keepNext w:val="0"/>
        <w:keepLines w:val="0"/>
        <w:pageBreakBefore w:val="0"/>
        <w:widowControl w:val="0"/>
        <w:kinsoku/>
        <w:wordWrap/>
        <w:overflowPunct/>
        <w:topLinePunct w:val="0"/>
        <w:bidi w:val="0"/>
        <w:snapToGrid/>
        <w:spacing w:line="580" w:lineRule="exact"/>
        <w:ind w:firstLine="643" w:firstLineChars="200"/>
        <w:jc w:val="both"/>
        <w:textAlignment w:val="auto"/>
        <w:outlineLvl w:val="9"/>
        <w:rPr>
          <w:rFonts w:hint="eastAsia" w:ascii="仿宋_GB2312" w:hAnsi="宋体" w:eastAsia="仿宋_GB2312"/>
          <w:b/>
          <w:kern w:val="0"/>
          <w:sz w:val="32"/>
          <w:szCs w:val="32"/>
        </w:rPr>
      </w:pP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第一部分</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lang w:eastAsia="zh-CN"/>
        </w:rPr>
        <w:t>旅游发展委员会</w:t>
      </w:r>
      <w:r>
        <w:rPr>
          <w:rFonts w:hint="eastAsia" w:ascii="仿宋_GB2312" w:hAnsi="仿宋_GB2312" w:eastAsia="仿宋_GB2312" w:cs="仿宋_GB2312"/>
          <w:b w:val="0"/>
          <w:kern w:val="0"/>
          <w:sz w:val="32"/>
          <w:szCs w:val="32"/>
        </w:rPr>
        <w:t>概况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一、主要职能、机构设置及人员情况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w:t>
      </w:r>
      <w:r>
        <w:rPr>
          <w:rFonts w:hint="eastAsia" w:ascii="仿宋_GB2312" w:hAnsi="仿宋_GB2312" w:eastAsia="仿宋_GB2312" w:cs="仿宋_GB2312"/>
          <w:sz w:val="32"/>
          <w:szCs w:val="32"/>
        </w:rPr>
        <w:t>部门决算单位构成</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 xml:space="preserve">第二部分 </w:t>
      </w:r>
      <w:r>
        <w:rPr>
          <w:rFonts w:hint="eastAsia" w:ascii="仿宋_GB2312" w:hAnsi="仿宋_GB2312" w:eastAsia="仿宋_GB2312" w:cs="仿宋_GB2312"/>
          <w:sz w:val="32"/>
          <w:szCs w:val="32"/>
          <w:lang w:eastAsia="zh-CN"/>
        </w:rPr>
        <w:t>旅游发展委员会</w:t>
      </w:r>
      <w:r>
        <w:rPr>
          <w:rFonts w:hint="eastAsia" w:ascii="仿宋_GB2312" w:hAnsi="仿宋_GB2312" w:eastAsia="仿宋_GB2312" w:cs="仿宋_GB2312"/>
          <w:b w:val="0"/>
          <w:kern w:val="0"/>
          <w:sz w:val="32"/>
          <w:szCs w:val="32"/>
        </w:rPr>
        <w:t>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一、部门收支总体情况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（一）部门收入支出决算总体情况说明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（二）部门收入总体情况说明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（三）部门支出总体情况说明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二、部门财政拨款收支情况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（二）一般公共预算支出决算情况说明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（三）政府性基金预算收支决算情况说明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（四）政府性基金预算支出决算情况说明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三、部门结转结余情况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四、一般公共预算“三公”经费支出情况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五、机关运行经费支出情况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六、政府采购情况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七、其他重要事项的情况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（一）国有资产占用情况说明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（二）国有资产收益征缴情况说明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b w:val="0"/>
          <w:kern w:val="0"/>
          <w:sz w:val="32"/>
          <w:szCs w:val="32"/>
        </w:rPr>
        <w:t>第三部分 专业名词解释</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b w:val="0"/>
          <w:kern w:val="0"/>
          <w:sz w:val="32"/>
          <w:szCs w:val="32"/>
        </w:rPr>
        <w:t xml:space="preserve">第四部分 </w:t>
      </w:r>
      <w:r>
        <w:rPr>
          <w:rFonts w:hint="eastAsia" w:ascii="仿宋_GB2312" w:hAnsi="仿宋_GB2312" w:eastAsia="仿宋_GB2312" w:cs="仿宋_GB2312"/>
          <w:sz w:val="32"/>
          <w:szCs w:val="32"/>
          <w:lang w:eastAsia="zh-CN"/>
        </w:rPr>
        <w:t>旅游发展委员会</w:t>
      </w:r>
      <w:r>
        <w:rPr>
          <w:rFonts w:hint="eastAsia" w:ascii="仿宋_GB2312" w:hAnsi="仿宋_GB2312" w:eastAsia="仿宋_GB2312" w:cs="仿宋_GB2312"/>
          <w:b w:val="0"/>
          <w:kern w:val="0"/>
          <w:sz w:val="32"/>
          <w:szCs w:val="32"/>
        </w:rPr>
        <w:t>决算报表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二、部门收支总体情况（11张）：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《行政事业类项目收入支出决算表》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《基本建设类项目收入支出决算表》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《财政专户管理资金收入支出决算表》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三、财政拨款收支情况（9张）</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四、单位资产负责情况（1张）：《资产负债简表》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五、部门决算附表（5张）</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《资产情况表》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《国有资产收益征缴情况表》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《基本数字表》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《机构人员情况表》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《非税收入征缴情况表》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六、填报说明附表（2张）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《部门决算相关信息统计表》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《政府采购情况表》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七、“三公”经费支出情况(1张)</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年度一般公共预算“三公”经费支出情况表》</w:t>
      </w:r>
    </w:p>
    <w:p>
      <w:pPr>
        <w:keepNext w:val="0"/>
        <w:keepLines w:val="0"/>
        <w:pageBreakBefore w:val="0"/>
        <w:widowControl w:val="0"/>
        <w:kinsoku/>
        <w:wordWrap/>
        <w:overflowPunct/>
        <w:topLinePunct w:val="0"/>
        <w:bidi w:val="0"/>
        <w:snapToGrid/>
        <w:spacing w:line="520" w:lineRule="exact"/>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2240" w:firstLineChars="700"/>
        <w:jc w:val="both"/>
        <w:textAlignment w:val="auto"/>
        <w:outlineLvl w:val="0"/>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 xml:space="preserve">第一部分 </w:t>
      </w:r>
      <w:r>
        <w:rPr>
          <w:rFonts w:hint="eastAsia" w:ascii="仿宋_GB2312" w:hAnsi="仿宋_GB2312" w:eastAsia="仿宋_GB2312" w:cs="仿宋_GB2312"/>
          <w:sz w:val="32"/>
          <w:szCs w:val="32"/>
          <w:lang w:eastAsia="zh-CN"/>
        </w:rPr>
        <w:t>旅游发展委员会</w:t>
      </w:r>
      <w:r>
        <w:rPr>
          <w:rFonts w:hint="eastAsia" w:ascii="仿宋_GB2312" w:hAnsi="仿宋_GB2312" w:eastAsia="仿宋_GB2312" w:cs="仿宋_GB2312"/>
          <w:b w:val="0"/>
          <w:sz w:val="32"/>
          <w:szCs w:val="32"/>
        </w:rPr>
        <w:t>概况</w:t>
      </w:r>
    </w:p>
    <w:p>
      <w:pPr>
        <w:keepNext w:val="0"/>
        <w:keepLines w:val="0"/>
        <w:pageBreakBefore w:val="0"/>
        <w:widowControl w:val="0"/>
        <w:kinsoku/>
        <w:wordWrap/>
        <w:overflowPunct/>
        <w:topLinePunct w:val="0"/>
        <w:bidi w:val="0"/>
        <w:snapToGrid/>
        <w:spacing w:line="500" w:lineRule="exact"/>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一</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旅游发展委员会</w:t>
      </w:r>
      <w:r>
        <w:rPr>
          <w:rFonts w:hint="eastAsia" w:ascii="仿宋_GB2312" w:hAnsi="仿宋_GB2312" w:eastAsia="仿宋_GB2312" w:cs="仿宋_GB2312"/>
          <w:sz w:val="32"/>
          <w:szCs w:val="32"/>
        </w:rPr>
        <w:t>主要职能：</w:t>
      </w:r>
    </w:p>
    <w:p>
      <w:pPr>
        <w:spacing w:line="560" w:lineRule="exact"/>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（一）贯彻执行国家、自治区及自治州旅游业方面的法律、法规、规章、政策、标准和规划。</w:t>
      </w:r>
    </w:p>
    <w:p>
      <w:pPr>
        <w:spacing w:line="560" w:lineRule="exact"/>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（二）负责组织有关部门研究编制旅游产业发展规划、计划并组织实施；指导全县旅游目的地、重点旅游区域、旅游线路的规划和开发；参与重大旅游项目建设的论证、指导、推进和建设方案的审查工作。</w:t>
      </w:r>
    </w:p>
    <w:p>
      <w:pPr>
        <w:spacing w:line="560" w:lineRule="exact"/>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三）统筹协调全县旅游业发展，指导全县旅游工作。促进旅游与相关领域的融合发展，指导培育旅游新产品、新业态；负责全县旅游业发展的综合协调，统筹推进旅游综合改革；负责旅游行政执法监督、行政复议工作，推动旅游综合执法工作。</w:t>
      </w:r>
    </w:p>
    <w:p>
      <w:pPr>
        <w:spacing w:line="560" w:lineRule="exact"/>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四）研究制定自治县旅游市场开发战略并组织实施，组织自治县旅游整体形象的对外宣传和重大促销活动；负责旅游对外交流与合作，推动旅游区域合作；指导重要旅游产品的开发；指导协调全县旅游节事活动相关工作。</w:t>
      </w:r>
    </w:p>
    <w:p>
      <w:pPr>
        <w:spacing w:line="560" w:lineRule="exact"/>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（五）负责统筹协调全县旅游资源的开发利用和保护工作，统筹全县旅游景区管理，指导协调全县景区开放工作；会同有关部门拟订支持旅游业发展的政策措施和风景名胜管理的规章草案，并组织实施。</w:t>
      </w:r>
    </w:p>
    <w:p>
      <w:pPr>
        <w:spacing w:line="560" w:lineRule="exact"/>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六）负责自治县旅游安全的综合协调和监督管理，指导应急救援工作；会同有关部门建立旅游目的地安全风险提示制度；组织自治县旅游资源的普查、规划、开发和相关保护工作；引导旅游产业的社会投资和利用外资工作；指导全县旅游基础设施建设工作；参与与旅游相关的城市基础设施和服务项目的规划审查工作。</w:t>
      </w:r>
    </w:p>
    <w:p>
      <w:pPr>
        <w:spacing w:line="560" w:lineRule="exact"/>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 xml:space="preserve">（七）负责协调推进全县旅游公共服务体系建设管理，指导建立全县智慧旅游、旅游集散、旅游公共信息和咨询平台体系；指导全县商业门店对全域旅游信息的宣传工作；监测全县旅游产业经济运行，负责全县旅游统计和行业信息发布工作。    </w:t>
      </w:r>
    </w:p>
    <w:p>
      <w:pPr>
        <w:spacing w:line="560" w:lineRule="exact"/>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八）承担经营旅游业务的行业管理工作；管理旅游涉外事务；承担边境旅游、特种旅游、红色旅游、特色旅游等旅游项目的规划及相关管理工作。负责全县旅行社的监督管理工作；负责对星级宾馆（饭店）、景区（点）等旅游企业进行相关等级评定的申报工作。</w:t>
      </w:r>
    </w:p>
    <w:p>
      <w:pPr>
        <w:spacing w:line="560" w:lineRule="exact"/>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九）承担规范全县旅游市场秩序、监督管理服务质量、维护旅游消费者和经营者合法权益的责任，建立旅游违法行为查处信息共享机制；负责旅游行业标准化工作，组织拟订和实施各类旅游标准；规范旅游企业和从业人员的经营和服务行为。</w:t>
      </w:r>
    </w:p>
    <w:p>
      <w:pPr>
        <w:spacing w:line="560" w:lineRule="exact"/>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（十）指导旅游对外交流与合作，指导旅游行业精神文明建设、诚信体系建设及评先创优工作；推进旅游信息化建设工作。</w:t>
      </w:r>
    </w:p>
    <w:p>
      <w:pPr>
        <w:spacing w:line="560" w:lineRule="exact"/>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（十一）制定并组织实施旅游人才规划，指导旅游教育、培训工作。负责旅游从业人员的职业资格制度和等级制度的组织实施工作。</w:t>
      </w:r>
    </w:p>
    <w:p>
      <w:pPr>
        <w:spacing w:line="560" w:lineRule="exact"/>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（十二）督促指导全县旅游行业做好维护社会稳定和社会治安综合治理工作。</w:t>
      </w:r>
    </w:p>
    <w:p>
      <w:pPr>
        <w:spacing w:line="560" w:lineRule="exact"/>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（十三）承办自治县人民政府交办的其他事项。</w:t>
      </w:r>
    </w:p>
    <w:p>
      <w:pPr>
        <w:widowControl/>
        <w:spacing w:line="560" w:lineRule="exact"/>
        <w:ind w:firstLine="630"/>
        <w:jc w:val="left"/>
        <w:rPr>
          <w:rFonts w:hint="eastAsia"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widowControl/>
        <w:spacing w:line="560" w:lineRule="exact"/>
        <w:ind w:firstLine="630"/>
        <w:jc w:val="left"/>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eastAsia="zh-CN"/>
        </w:rPr>
        <w:t>木垒县</w:t>
      </w:r>
      <w:r>
        <w:rPr>
          <w:rFonts w:hint="eastAsia" w:ascii="仿宋_GB2312" w:hAnsi="仿宋_GB2312" w:eastAsia="仿宋_GB2312" w:cs="仿宋_GB2312"/>
          <w:b w:val="0"/>
          <w:bCs w:val="0"/>
          <w:color w:val="000000"/>
          <w:sz w:val="32"/>
          <w:szCs w:val="32"/>
        </w:rPr>
        <w:t>旅游发展委员会设3个内设机构</w:t>
      </w:r>
      <w:r>
        <w:rPr>
          <w:rFonts w:hint="eastAsia" w:ascii="仿宋_GB2312" w:hAnsi="仿宋_GB2312" w:eastAsia="仿宋_GB2312" w:cs="仿宋_GB2312"/>
          <w:b w:val="0"/>
          <w:bCs w:val="0"/>
          <w:color w:val="000000"/>
          <w:sz w:val="32"/>
          <w:szCs w:val="32"/>
          <w:lang w:eastAsia="zh-CN"/>
        </w:rPr>
        <w:t>，分别是</w:t>
      </w:r>
      <w:r>
        <w:rPr>
          <w:rFonts w:hint="eastAsia" w:ascii="仿宋_GB2312" w:hAnsi="仿宋_GB2312" w:eastAsia="仿宋_GB2312" w:cs="仿宋_GB2312"/>
          <w:b w:val="0"/>
          <w:bCs w:val="0"/>
          <w:color w:val="000000"/>
          <w:sz w:val="32"/>
          <w:szCs w:val="32"/>
        </w:rPr>
        <w:t>综合办公室</w:t>
      </w: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rPr>
        <w:t>产业发展股</w:t>
      </w: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rPr>
        <w:t>营销信息股</w:t>
      </w: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lang w:val="en-US" w:eastAsia="zh-CN"/>
        </w:rPr>
        <w:t>1个下属事业单位木垒县风景区建设管理处。</w:t>
      </w:r>
    </w:p>
    <w:p>
      <w:pPr>
        <w:widowControl/>
        <w:spacing w:line="560" w:lineRule="exact"/>
        <w:ind w:firstLine="630"/>
        <w:jc w:val="left"/>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（二）内设机构情况</w:t>
      </w:r>
    </w:p>
    <w:p>
      <w:pPr>
        <w:pStyle w:val="2"/>
        <w:spacing w:before="0" w:beforeAutospacing="0" w:after="0" w:afterAutospacing="0" w:line="315" w:lineRule="atLeast"/>
        <w:ind w:firstLine="640"/>
        <w:jc w:val="both"/>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本</w:t>
      </w:r>
      <w:r>
        <w:rPr>
          <w:rFonts w:hint="eastAsia" w:ascii="仿宋_GB2312" w:hAnsi="仿宋_GB2312" w:eastAsia="仿宋_GB2312" w:cs="仿宋_GB2312"/>
          <w:color w:val="000000"/>
          <w:sz w:val="32"/>
          <w:szCs w:val="32"/>
          <w:shd w:val="clear" w:color="auto" w:fill="FFFFFF"/>
          <w:lang w:eastAsia="zh-CN"/>
        </w:rPr>
        <w:t>单位</w:t>
      </w:r>
      <w:r>
        <w:rPr>
          <w:rFonts w:hint="eastAsia" w:ascii="仿宋_GB2312" w:hAnsi="仿宋_GB2312" w:eastAsia="仿宋_GB2312" w:cs="仿宋_GB2312"/>
          <w:color w:val="000000"/>
          <w:sz w:val="32"/>
          <w:szCs w:val="32"/>
          <w:shd w:val="clear" w:color="auto" w:fill="FFFFFF"/>
        </w:rPr>
        <w:t>无内设机构。</w:t>
      </w:r>
    </w:p>
    <w:p>
      <w:pPr>
        <w:pStyle w:val="2"/>
        <w:spacing w:before="0" w:beforeAutospacing="0" w:after="0" w:afterAutospacing="0" w:line="315" w:lineRule="atLeast"/>
        <w:ind w:firstLine="480"/>
        <w:jc w:val="both"/>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（三）人员编制情况</w:t>
      </w:r>
    </w:p>
    <w:p>
      <w:pPr>
        <w:pStyle w:val="2"/>
        <w:spacing w:before="0" w:beforeAutospacing="0" w:after="0" w:afterAutospacing="0" w:line="315" w:lineRule="atLeast"/>
        <w:ind w:firstLine="480"/>
        <w:jc w:val="both"/>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本</w:t>
      </w:r>
      <w:r>
        <w:rPr>
          <w:rFonts w:hint="eastAsia" w:ascii="仿宋_GB2312" w:hAnsi="仿宋_GB2312" w:eastAsia="仿宋_GB2312" w:cs="仿宋_GB2312"/>
          <w:color w:val="000000"/>
          <w:sz w:val="32"/>
          <w:szCs w:val="32"/>
          <w:shd w:val="clear" w:color="auto" w:fill="FFFFFF"/>
          <w:lang w:eastAsia="zh-CN"/>
        </w:rPr>
        <w:t>单位</w:t>
      </w:r>
      <w:r>
        <w:rPr>
          <w:rFonts w:hint="eastAsia" w:ascii="仿宋_GB2312" w:hAnsi="仿宋_GB2312" w:eastAsia="仿宋_GB2312" w:cs="仿宋_GB2312"/>
          <w:color w:val="000000"/>
          <w:sz w:val="32"/>
          <w:szCs w:val="32"/>
          <w:shd w:val="clear" w:color="auto" w:fill="FFFFFF"/>
        </w:rPr>
        <w:t>事业编制</w:t>
      </w:r>
      <w:r>
        <w:rPr>
          <w:rFonts w:hint="eastAsia" w:ascii="仿宋_GB2312" w:hAnsi="仿宋_GB2312" w:eastAsia="仿宋_GB2312" w:cs="仿宋_GB2312"/>
          <w:color w:val="000000"/>
          <w:sz w:val="32"/>
          <w:szCs w:val="32"/>
          <w:shd w:val="clear" w:color="auto" w:fill="FFFFFF"/>
          <w:lang w:val="en-US" w:eastAsia="zh-CN"/>
        </w:rPr>
        <w:t>20</w:t>
      </w:r>
      <w:r>
        <w:rPr>
          <w:rFonts w:hint="eastAsia" w:ascii="仿宋_GB2312" w:hAnsi="仿宋_GB2312" w:eastAsia="仿宋_GB2312" w:cs="仿宋_GB2312"/>
          <w:color w:val="000000"/>
          <w:sz w:val="32"/>
          <w:szCs w:val="32"/>
          <w:shd w:val="clear" w:color="auto" w:fill="FFFFFF"/>
        </w:rPr>
        <w:t>人，实有人数</w:t>
      </w:r>
      <w:r>
        <w:rPr>
          <w:rFonts w:hint="eastAsia" w:ascii="仿宋_GB2312" w:hAnsi="仿宋_GB2312" w:eastAsia="仿宋_GB2312" w:cs="仿宋_GB2312"/>
          <w:color w:val="000000"/>
          <w:sz w:val="32"/>
          <w:szCs w:val="32"/>
          <w:shd w:val="clear" w:color="auto" w:fill="FFFFFF"/>
          <w:lang w:val="en-US" w:eastAsia="zh-CN"/>
        </w:rPr>
        <w:t>15</w:t>
      </w:r>
      <w:r>
        <w:rPr>
          <w:rFonts w:hint="eastAsia" w:ascii="仿宋_GB2312" w:hAnsi="仿宋_GB2312" w:eastAsia="仿宋_GB2312" w:cs="仿宋_GB2312"/>
          <w:color w:val="000000"/>
          <w:sz w:val="32"/>
          <w:szCs w:val="32"/>
          <w:shd w:val="clear" w:color="auto" w:fill="FFFFFF"/>
        </w:rPr>
        <w:t>人。</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旅游发展委员会</w:t>
      </w:r>
      <w:r>
        <w:rPr>
          <w:rFonts w:hint="eastAsia" w:ascii="仿宋_GB2312" w:hAnsi="仿宋_GB2312" w:eastAsia="仿宋_GB2312" w:cs="仿宋_GB2312"/>
          <w:sz w:val="32"/>
          <w:szCs w:val="32"/>
        </w:rPr>
        <w:t>决算单位构成。</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从决算单位构成看，</w:t>
      </w:r>
      <w:r>
        <w:rPr>
          <w:rFonts w:hint="eastAsia" w:ascii="仿宋_GB2312" w:hAnsi="仿宋_GB2312" w:eastAsia="仿宋_GB2312" w:cs="仿宋_GB2312"/>
          <w:sz w:val="32"/>
          <w:szCs w:val="32"/>
          <w:lang w:eastAsia="zh-CN"/>
        </w:rPr>
        <w:t>旅游发展委员会</w:t>
      </w:r>
      <w:r>
        <w:rPr>
          <w:rFonts w:hint="eastAsia" w:ascii="仿宋_GB2312" w:hAnsi="仿宋_GB2312" w:eastAsia="仿宋_GB2312" w:cs="仿宋_GB2312"/>
          <w:sz w:val="32"/>
          <w:szCs w:val="32"/>
        </w:rPr>
        <w:t>部门决算包括：</w:t>
      </w:r>
      <w:r>
        <w:rPr>
          <w:rFonts w:hint="eastAsia" w:ascii="仿宋_GB2312" w:hAnsi="仿宋_GB2312" w:eastAsia="仿宋_GB2312" w:cs="仿宋_GB2312"/>
          <w:sz w:val="32"/>
          <w:szCs w:val="32"/>
          <w:lang w:eastAsia="zh-CN"/>
        </w:rPr>
        <w:t>旅游发展委员会</w:t>
      </w:r>
      <w:r>
        <w:rPr>
          <w:rFonts w:hint="eastAsia" w:ascii="仿宋_GB2312" w:hAnsi="仿宋_GB2312" w:eastAsia="仿宋_GB2312" w:cs="仿宋_GB2312"/>
          <w:sz w:val="32"/>
          <w:szCs w:val="32"/>
        </w:rPr>
        <w:t>本级决算。</w:t>
      </w:r>
    </w:p>
    <w:p>
      <w:pPr>
        <w:keepNext w:val="0"/>
        <w:keepLines w:val="0"/>
        <w:pageBreakBefore w:val="0"/>
        <w:widowControl w:val="0"/>
        <w:kinsoku/>
        <w:wordWrap/>
        <w:overflowPunct/>
        <w:topLinePunct w:val="0"/>
        <w:bidi w:val="0"/>
        <w:snapToGrid/>
        <w:spacing w:line="500" w:lineRule="exact"/>
        <w:ind w:firstLine="616" w:firstLineChars="200"/>
        <w:textAlignment w:val="auto"/>
        <w:outlineLvl w:val="9"/>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纳入</w:t>
      </w:r>
      <w:r>
        <w:rPr>
          <w:rFonts w:hint="eastAsia" w:ascii="仿宋_GB2312" w:hAnsi="仿宋_GB2312" w:eastAsia="仿宋_GB2312" w:cs="仿宋_GB2312"/>
          <w:sz w:val="32"/>
          <w:szCs w:val="32"/>
          <w:lang w:eastAsia="zh-CN"/>
        </w:rPr>
        <w:t>旅游发展委员会</w:t>
      </w:r>
      <w:r>
        <w:rPr>
          <w:rFonts w:hint="eastAsia" w:ascii="仿宋_GB2312" w:hAnsi="仿宋_GB2312" w:eastAsia="仿宋_GB2312" w:cs="仿宋_GB2312"/>
          <w:spacing w:val="-6"/>
          <w:sz w:val="32"/>
          <w:szCs w:val="32"/>
          <w:lang w:val="en-US" w:eastAsia="zh-CN"/>
        </w:rPr>
        <w:t>2017</w:t>
      </w:r>
      <w:r>
        <w:rPr>
          <w:rFonts w:hint="eastAsia" w:ascii="仿宋_GB2312" w:hAnsi="仿宋_GB2312" w:eastAsia="仿宋_GB2312" w:cs="仿宋_GB2312"/>
          <w:spacing w:val="-6"/>
          <w:sz w:val="32"/>
          <w:szCs w:val="32"/>
        </w:rPr>
        <w:t>年部门决算编制范围的单位名单见下表：</w:t>
      </w:r>
    </w:p>
    <w:p>
      <w:pPr>
        <w:keepNext w:val="0"/>
        <w:keepLines w:val="0"/>
        <w:pageBreakBefore w:val="0"/>
        <w:widowControl w:val="0"/>
        <w:kinsoku/>
        <w:wordWrap/>
        <w:overflowPunct/>
        <w:topLinePunct w:val="0"/>
        <w:bidi w:val="0"/>
        <w:snapToGrid/>
        <w:spacing w:line="500" w:lineRule="exact"/>
        <w:ind w:firstLine="616" w:firstLineChars="200"/>
        <w:textAlignment w:val="auto"/>
        <w:outlineLvl w:val="9"/>
        <w:rPr>
          <w:rFonts w:hint="eastAsia" w:ascii="仿宋_GB2312" w:hAnsi="仿宋_GB2312" w:eastAsia="仿宋_GB2312" w:cs="仿宋_GB2312"/>
          <w:spacing w:val="-6"/>
          <w:sz w:val="32"/>
          <w:szCs w:val="32"/>
        </w:rPr>
      </w:pPr>
    </w:p>
    <w:tbl>
      <w:tblPr>
        <w:tblStyle w:val="4"/>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7"/>
        <w:gridCol w:w="3240"/>
        <w:gridCol w:w="2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3240"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单位名称</w:t>
            </w:r>
          </w:p>
        </w:tc>
        <w:tc>
          <w:tcPr>
            <w:tcW w:w="2839"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3240"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旅游发展委员会</w:t>
            </w:r>
            <w:r>
              <w:rPr>
                <w:rFonts w:hint="eastAsia" w:ascii="仿宋_GB2312" w:hAnsi="仿宋_GB2312" w:eastAsia="仿宋_GB2312" w:cs="仿宋_GB2312"/>
                <w:sz w:val="32"/>
                <w:szCs w:val="32"/>
              </w:rPr>
              <w:t>本级</w:t>
            </w:r>
          </w:p>
        </w:tc>
        <w:tc>
          <w:tcPr>
            <w:tcW w:w="2839"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p>
        </w:tc>
      </w:tr>
    </w:tbl>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hAnsi="仿宋_GB2312" w:eastAsia="仿宋_GB2312" w:cs="仿宋_GB2312"/>
          <w:b/>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 xml:space="preserve">第二部分 </w:t>
      </w:r>
      <w:r>
        <w:rPr>
          <w:rFonts w:hint="eastAsia" w:ascii="仿宋_GB2312" w:hAnsi="仿宋_GB2312" w:eastAsia="仿宋_GB2312" w:cs="仿宋_GB2312"/>
          <w:b w:val="0"/>
          <w:sz w:val="32"/>
          <w:szCs w:val="32"/>
          <w:lang w:eastAsia="zh-CN"/>
        </w:rPr>
        <w:t>旅游发展委员会</w:t>
      </w:r>
      <w:r>
        <w:rPr>
          <w:rFonts w:hint="eastAsia" w:ascii="仿宋_GB2312" w:hAnsi="仿宋_GB2312" w:eastAsia="仿宋_GB2312" w:cs="仿宋_GB2312"/>
          <w:b w:val="0"/>
          <w:sz w:val="32"/>
          <w:szCs w:val="32"/>
        </w:rPr>
        <w:t>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旅游发展委员会</w:t>
      </w:r>
      <w:r>
        <w:rPr>
          <w:rFonts w:hint="eastAsia" w:ascii="仿宋_GB2312" w:hAnsi="仿宋_GB2312" w:eastAsia="仿宋_GB2312" w:cs="仿宋_GB2312"/>
          <w:sz w:val="32"/>
          <w:szCs w:val="32"/>
        </w:rPr>
        <w:t>收支总体情况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旅游发展委员会</w:t>
      </w:r>
      <w:r>
        <w:rPr>
          <w:rFonts w:hint="eastAsia" w:ascii="仿宋_GB2312" w:hAnsi="仿宋_GB2312" w:eastAsia="仿宋_GB2312" w:cs="仿宋_GB2312"/>
          <w:sz w:val="32"/>
          <w:szCs w:val="32"/>
        </w:rPr>
        <w:t>收入支出决算总体情况说明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年度收入</w:t>
      </w:r>
      <w:r>
        <w:rPr>
          <w:rFonts w:hint="eastAsia" w:ascii="仿宋_GB2312" w:hAnsi="仿宋_GB2312" w:eastAsia="仿宋_GB2312" w:cs="仿宋_GB2312"/>
          <w:sz w:val="32"/>
          <w:szCs w:val="32"/>
          <w:lang w:val="en-US" w:eastAsia="zh-CN"/>
        </w:rPr>
        <w:t>71</w:t>
      </w:r>
      <w:r>
        <w:rPr>
          <w:rFonts w:hint="eastAsia" w:ascii="仿宋_GB2312" w:hAnsi="仿宋_GB2312" w:eastAsia="仿宋_GB2312" w:cs="仿宋_GB2312"/>
          <w:sz w:val="32"/>
          <w:szCs w:val="32"/>
        </w:rPr>
        <w:t>万元,与上年相比，</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71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71</w:t>
      </w:r>
      <w:r>
        <w:rPr>
          <w:rFonts w:hint="eastAsia" w:ascii="仿宋_GB2312" w:hAnsi="仿宋_GB2312" w:eastAsia="仿宋_GB2312" w:cs="仿宋_GB2312"/>
          <w:sz w:val="32"/>
          <w:szCs w:val="32"/>
        </w:rPr>
        <w:t>万元,与上年相比</w:t>
      </w:r>
      <w:r>
        <w:rPr>
          <w:rFonts w:hint="eastAsia" w:ascii="仿宋_GB2312" w:hAnsi="仿宋_GB2312" w:eastAsia="仿宋_GB2312" w:cs="仿宋_GB2312"/>
          <w:sz w:val="32"/>
          <w:szCs w:val="32"/>
          <w:lang w:val="en-US"/>
        </w:rPr>
        <w:t>,</w:t>
      </w:r>
      <w:r>
        <w:rPr>
          <w:rFonts w:hint="eastAsia" w:ascii="仿宋_GB2312" w:hAnsi="仿宋_GB2312" w:eastAsia="仿宋_GB2312" w:cs="仿宋_GB2312"/>
          <w:sz w:val="32"/>
          <w:szCs w:val="32"/>
          <w:lang w:val="en-US" w:eastAsia="zh-CN"/>
        </w:rPr>
        <w:t>增加了0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none"/>
        </w:rPr>
        <w:t>结余</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szCs w:val="32"/>
          <w:u w:val="none"/>
          <w:lang w:eastAsia="zh-CN"/>
        </w:rPr>
        <w:t>与上年相比，增加（减少）</w:t>
      </w:r>
      <w:r>
        <w:rPr>
          <w:rFonts w:hint="eastAsia" w:ascii="仿宋_GB2312" w:hAnsi="仿宋_GB2312" w:eastAsia="仿宋_GB2312" w:cs="仿宋_GB2312"/>
          <w:sz w:val="32"/>
          <w:szCs w:val="32"/>
          <w:u w:val="none"/>
          <w:lang w:val="en-US" w:eastAsia="zh-CN"/>
        </w:rPr>
        <w:t>0万元，增长（降低）0%。</w:t>
      </w:r>
      <w:r>
        <w:rPr>
          <w:rFonts w:hint="eastAsia" w:ascii="仿宋_GB2312" w:hAnsi="仿宋_GB2312" w:eastAsia="仿宋_GB2312" w:cs="仿宋_GB2312"/>
          <w:sz w:val="32"/>
          <w:szCs w:val="32"/>
          <w:u w:val="none"/>
        </w:rPr>
        <w:t>增</w:t>
      </w:r>
      <w:r>
        <w:rPr>
          <w:rFonts w:hint="eastAsia" w:ascii="仿宋_GB2312" w:hAnsi="仿宋_GB2312" w:eastAsia="仿宋_GB2312" w:cs="仿宋_GB2312"/>
          <w:sz w:val="32"/>
          <w:szCs w:val="32"/>
        </w:rPr>
        <w:t>减变化主要原因是：</w:t>
      </w:r>
      <w:r>
        <w:rPr>
          <w:rFonts w:hint="eastAsia" w:ascii="仿宋_GB2312" w:hAnsi="仿宋_GB2312" w:eastAsia="仿宋_GB2312" w:cs="仿宋_GB2312"/>
          <w:sz w:val="32"/>
          <w:szCs w:val="32"/>
          <w:lang w:eastAsia="zh-CN"/>
        </w:rPr>
        <w:t>财政拨款人员增加</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与预算相比情况：2017</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决算数为</w:t>
      </w:r>
      <w:r>
        <w:rPr>
          <w:rFonts w:hint="eastAsia" w:ascii="仿宋_GB2312" w:hAnsi="仿宋_GB2312" w:eastAsia="仿宋_GB2312" w:cs="仿宋_GB2312"/>
          <w:sz w:val="32"/>
          <w:szCs w:val="32"/>
          <w:lang w:val="en-US" w:eastAsia="zh-CN"/>
        </w:rPr>
        <w:t>71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2017年</w:t>
      </w:r>
      <w:r>
        <w:rPr>
          <w:rFonts w:hint="eastAsia" w:ascii="仿宋_GB2312" w:hAnsi="仿宋_GB2312" w:eastAsia="仿宋_GB2312" w:cs="仿宋_GB2312"/>
          <w:sz w:val="32"/>
          <w:szCs w:val="32"/>
        </w:rPr>
        <w:t>预算</w:t>
      </w:r>
      <w:r>
        <w:rPr>
          <w:rFonts w:hint="eastAsia" w:ascii="仿宋_GB2312" w:hAnsi="仿宋_GB2312" w:eastAsia="仿宋_GB2312" w:cs="仿宋_GB2312"/>
          <w:sz w:val="32"/>
          <w:szCs w:val="32"/>
          <w:lang w:eastAsia="zh-CN"/>
        </w:rPr>
        <w:t>财政拨款数为</w:t>
      </w:r>
      <w:r>
        <w:rPr>
          <w:rFonts w:hint="eastAsia" w:ascii="仿宋_GB2312" w:hAnsi="仿宋_GB2312" w:eastAsia="仿宋_GB2312" w:cs="仿宋_GB2312"/>
          <w:sz w:val="32"/>
          <w:szCs w:val="32"/>
          <w:lang w:val="en-US" w:eastAsia="zh-CN"/>
        </w:rPr>
        <w:t>68万元，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0万元，增长0%</w:t>
      </w:r>
      <w:r>
        <w:rPr>
          <w:rFonts w:hint="eastAsia" w:ascii="仿宋_GB2312" w:hAnsi="仿宋_GB2312" w:eastAsia="仿宋_GB2312" w:cs="仿宋_GB2312"/>
          <w:sz w:val="32"/>
          <w:szCs w:val="32"/>
          <w:lang w:eastAsia="zh-CN"/>
        </w:rPr>
        <w:t>，增减主要原因为财政返还上级补助收入和人员经费增加</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2017年新增单位。</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旅游发展委员会</w:t>
      </w:r>
      <w:r>
        <w:rPr>
          <w:rFonts w:hint="eastAsia" w:ascii="仿宋_GB2312" w:hAnsi="仿宋_GB2312" w:eastAsia="仿宋_GB2312" w:cs="仿宋_GB2312"/>
          <w:sz w:val="32"/>
          <w:szCs w:val="32"/>
        </w:rPr>
        <w:t>收入总体情况说明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本年收入合计</w:t>
      </w:r>
      <w:r>
        <w:rPr>
          <w:rFonts w:hint="eastAsia" w:ascii="仿宋_GB2312" w:hAnsi="仿宋_GB2312" w:eastAsia="仿宋_GB2312" w:cs="仿宋_GB2312"/>
          <w:sz w:val="32"/>
          <w:szCs w:val="32"/>
          <w:u w:val="none"/>
          <w:lang w:val="en-US" w:eastAsia="zh-CN"/>
        </w:rPr>
        <w:t>71</w:t>
      </w:r>
      <w:r>
        <w:rPr>
          <w:rFonts w:hint="eastAsia" w:ascii="仿宋_GB2312" w:hAnsi="仿宋_GB2312" w:eastAsia="仿宋_GB2312" w:cs="仿宋_GB2312"/>
          <w:sz w:val="32"/>
          <w:szCs w:val="32"/>
          <w:u w:val="none"/>
        </w:rPr>
        <w:t>万元，其中：财政拨款收入</w:t>
      </w:r>
      <w:r>
        <w:rPr>
          <w:rFonts w:hint="eastAsia" w:ascii="仿宋_GB2312" w:hAnsi="仿宋_GB2312" w:eastAsia="仿宋_GB2312" w:cs="仿宋_GB2312"/>
          <w:sz w:val="32"/>
          <w:szCs w:val="32"/>
          <w:u w:val="none"/>
          <w:lang w:val="en-US" w:eastAsia="zh-CN"/>
        </w:rPr>
        <w:t>68</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szCs w:val="32"/>
          <w:u w:val="none"/>
          <w:lang w:eastAsia="zh-CN"/>
        </w:rPr>
        <w:t>占</w:t>
      </w:r>
      <w:r>
        <w:rPr>
          <w:rFonts w:hint="eastAsia" w:ascii="仿宋_GB2312" w:hAnsi="仿宋_GB2312" w:eastAsia="仿宋_GB2312" w:cs="仿宋_GB2312"/>
          <w:sz w:val="32"/>
          <w:szCs w:val="32"/>
          <w:u w:val="none"/>
          <w:lang w:val="en-US" w:eastAsia="zh-CN"/>
        </w:rPr>
        <w:t>100%；</w:t>
      </w:r>
      <w:r>
        <w:rPr>
          <w:rFonts w:hint="eastAsia" w:ascii="仿宋_GB2312" w:hAnsi="仿宋_GB2312" w:eastAsia="仿宋_GB2312" w:cs="仿宋_GB2312"/>
          <w:sz w:val="32"/>
          <w:szCs w:val="32"/>
          <w:u w:val="none"/>
          <w:lang w:eastAsia="zh-CN"/>
        </w:rPr>
        <w:t>上级补助收入</w:t>
      </w:r>
      <w:r>
        <w:rPr>
          <w:rFonts w:hint="eastAsia" w:ascii="仿宋_GB2312" w:hAnsi="仿宋_GB2312" w:eastAsia="仿宋_GB2312" w:cs="仿宋_GB2312"/>
          <w:sz w:val="32"/>
          <w:szCs w:val="32"/>
          <w:u w:val="none"/>
          <w:lang w:val="en-US" w:eastAsia="zh-CN"/>
        </w:rPr>
        <w:t>0万元，占0%；事业收入0万元，占0%；经营收入0万元，占0%；附属单位缴款0万元，占0%；</w:t>
      </w:r>
      <w:r>
        <w:rPr>
          <w:rFonts w:hint="eastAsia" w:ascii="仿宋_GB2312" w:hAnsi="仿宋_GB2312" w:eastAsia="仿宋_GB2312" w:cs="仿宋_GB2312"/>
          <w:sz w:val="32"/>
          <w:szCs w:val="32"/>
          <w:u w:val="none"/>
        </w:rPr>
        <w:t>其他收入</w:t>
      </w:r>
      <w:r>
        <w:rPr>
          <w:rFonts w:hint="eastAsia" w:ascii="仿宋_GB2312" w:hAnsi="仿宋_GB2312" w:eastAsia="仿宋_GB2312" w:cs="仿宋_GB2312"/>
          <w:sz w:val="32"/>
          <w:szCs w:val="32"/>
          <w:u w:val="none"/>
          <w:lang w:val="en-US" w:eastAsia="zh-CN"/>
        </w:rPr>
        <w:t>2</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szCs w:val="32"/>
          <w:u w:val="none"/>
          <w:lang w:eastAsia="zh-CN"/>
        </w:rPr>
        <w:t>，占</w:t>
      </w:r>
      <w:r>
        <w:rPr>
          <w:rFonts w:hint="eastAsia" w:ascii="仿宋_GB2312" w:hAnsi="仿宋_GB2312" w:eastAsia="仿宋_GB2312" w:cs="仿宋_GB2312"/>
          <w:sz w:val="32"/>
          <w:szCs w:val="32"/>
          <w:u w:val="none"/>
          <w:lang w:val="en-US" w:eastAsia="zh-CN"/>
        </w:rPr>
        <w:t>100%。</w:t>
      </w:r>
      <w:r>
        <w:rPr>
          <w:rFonts w:hint="eastAsia" w:ascii="仿宋_GB2312" w:hAnsi="仿宋_GB2312" w:eastAsia="仿宋_GB2312" w:cs="仿宋_GB2312"/>
          <w:sz w:val="32"/>
          <w:szCs w:val="32"/>
          <w:u w:val="none"/>
        </w:rPr>
        <w:t>增减变化的主要原因是</w:t>
      </w:r>
      <w:r>
        <w:rPr>
          <w:rFonts w:hint="eastAsia" w:ascii="仿宋_GB2312" w:hAnsi="仿宋_GB2312" w:eastAsia="仿宋_GB2312" w:cs="仿宋_GB2312"/>
          <w:sz w:val="32"/>
          <w:szCs w:val="32"/>
          <w:u w:val="none"/>
          <w:lang w:eastAsia="zh-CN"/>
        </w:rPr>
        <w:t>：财政拨款增加</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val="en-US" w:eastAsia="zh-CN"/>
        </w:rPr>
        <w:t>2017年新增单位。</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与预算相比情况：2017</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决算数为</w:t>
      </w:r>
      <w:r>
        <w:rPr>
          <w:rFonts w:hint="eastAsia" w:ascii="仿宋_GB2312" w:hAnsi="仿宋_GB2312" w:eastAsia="仿宋_GB2312" w:cs="仿宋_GB2312"/>
          <w:sz w:val="32"/>
          <w:szCs w:val="32"/>
          <w:lang w:val="en-US" w:eastAsia="zh-CN"/>
        </w:rPr>
        <w:t>71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2017年</w:t>
      </w:r>
      <w:r>
        <w:rPr>
          <w:rFonts w:hint="eastAsia" w:ascii="仿宋_GB2312" w:hAnsi="仿宋_GB2312" w:eastAsia="仿宋_GB2312" w:cs="仿宋_GB2312"/>
          <w:sz w:val="32"/>
          <w:szCs w:val="32"/>
        </w:rPr>
        <w:t>预算</w:t>
      </w:r>
      <w:r>
        <w:rPr>
          <w:rFonts w:hint="eastAsia" w:ascii="仿宋_GB2312" w:hAnsi="仿宋_GB2312" w:eastAsia="仿宋_GB2312" w:cs="仿宋_GB2312"/>
          <w:sz w:val="32"/>
          <w:szCs w:val="32"/>
          <w:lang w:eastAsia="zh-CN"/>
        </w:rPr>
        <w:t>财政拨款数为</w:t>
      </w:r>
      <w:r>
        <w:rPr>
          <w:rFonts w:hint="eastAsia" w:ascii="仿宋_GB2312" w:hAnsi="仿宋_GB2312" w:eastAsia="仿宋_GB2312" w:cs="仿宋_GB2312"/>
          <w:sz w:val="32"/>
          <w:szCs w:val="32"/>
          <w:lang w:val="en-US" w:eastAsia="zh-CN"/>
        </w:rPr>
        <w:t>68万元，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0万元，增长0%</w:t>
      </w:r>
      <w:r>
        <w:rPr>
          <w:rFonts w:hint="eastAsia" w:ascii="仿宋_GB2312" w:hAnsi="仿宋_GB2312" w:eastAsia="仿宋_GB2312" w:cs="仿宋_GB2312"/>
          <w:sz w:val="32"/>
          <w:szCs w:val="32"/>
          <w:lang w:eastAsia="zh-CN"/>
        </w:rPr>
        <w:t>，增减主要原因为财政返还上级补助收入和人员经费增加</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2017年新增单位。</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旅游发展委员会</w:t>
      </w:r>
      <w:r>
        <w:rPr>
          <w:rFonts w:hint="eastAsia" w:ascii="仿宋_GB2312" w:hAnsi="仿宋_GB2312" w:eastAsia="仿宋_GB2312" w:cs="仿宋_GB2312"/>
          <w:sz w:val="32"/>
          <w:szCs w:val="32"/>
        </w:rPr>
        <w:t>支出总体情况说明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rPr>
        <w:t>本年支出合计</w:t>
      </w:r>
      <w:r>
        <w:rPr>
          <w:rFonts w:hint="eastAsia" w:ascii="仿宋_GB2312" w:hAnsi="仿宋_GB2312" w:eastAsia="仿宋_GB2312" w:cs="仿宋_GB2312"/>
          <w:sz w:val="32"/>
          <w:szCs w:val="32"/>
          <w:lang w:val="en-US" w:eastAsia="zh-CN"/>
        </w:rPr>
        <w:t>71</w:t>
      </w:r>
      <w:r>
        <w:rPr>
          <w:rFonts w:hint="eastAsia" w:ascii="仿宋_GB2312" w:hAnsi="仿宋_GB2312" w:eastAsia="仿宋_GB2312" w:cs="仿宋_GB2312"/>
          <w:sz w:val="32"/>
          <w:szCs w:val="32"/>
        </w:rPr>
        <w:t>万元，其中：</w:t>
      </w:r>
      <w:r>
        <w:rPr>
          <w:rFonts w:hint="eastAsia" w:ascii="仿宋_GB2312" w:hAnsi="仿宋_GB2312" w:eastAsia="仿宋_GB2312" w:cs="仿宋_GB2312"/>
          <w:sz w:val="32"/>
          <w:szCs w:val="32"/>
          <w:u w:val="none"/>
        </w:rPr>
        <w:t>基本支出</w:t>
      </w:r>
      <w:r>
        <w:rPr>
          <w:rFonts w:hint="eastAsia" w:ascii="仿宋_GB2312" w:hAnsi="仿宋_GB2312" w:eastAsia="仿宋_GB2312" w:cs="仿宋_GB2312"/>
          <w:sz w:val="32"/>
          <w:szCs w:val="32"/>
          <w:u w:val="none"/>
          <w:lang w:val="en-US" w:eastAsia="zh-CN"/>
        </w:rPr>
        <w:t>59</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szCs w:val="32"/>
          <w:u w:val="none"/>
          <w:lang w:eastAsia="zh-CN"/>
        </w:rPr>
        <w:t>，占</w:t>
      </w:r>
      <w:r>
        <w:rPr>
          <w:rFonts w:hint="eastAsia" w:ascii="仿宋_GB2312" w:hAnsi="仿宋_GB2312" w:eastAsia="仿宋_GB2312" w:cs="仿宋_GB2312"/>
          <w:sz w:val="32"/>
          <w:szCs w:val="32"/>
          <w:u w:val="none"/>
          <w:lang w:val="en-US" w:eastAsia="zh-CN"/>
        </w:rPr>
        <w:t>100%，</w:t>
      </w:r>
      <w:r>
        <w:rPr>
          <w:rFonts w:hint="eastAsia" w:ascii="仿宋_GB2312" w:hAnsi="仿宋_GB2312" w:eastAsia="仿宋_GB2312" w:cs="仿宋_GB2312"/>
          <w:sz w:val="32"/>
          <w:szCs w:val="32"/>
          <w:u w:val="none"/>
        </w:rPr>
        <w:t>项目支出</w:t>
      </w:r>
      <w:r>
        <w:rPr>
          <w:rFonts w:hint="eastAsia" w:ascii="仿宋_GB2312" w:hAnsi="仿宋_GB2312" w:eastAsia="仿宋_GB2312" w:cs="仿宋_GB2312"/>
          <w:sz w:val="32"/>
          <w:szCs w:val="32"/>
          <w:u w:val="none"/>
          <w:lang w:val="en-US" w:eastAsia="zh-CN"/>
        </w:rPr>
        <w:t>12</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szCs w:val="32"/>
          <w:u w:val="none"/>
          <w:lang w:eastAsia="zh-CN"/>
        </w:rPr>
        <w:t>占</w:t>
      </w:r>
      <w:r>
        <w:rPr>
          <w:rFonts w:hint="eastAsia" w:ascii="仿宋_GB2312" w:hAnsi="仿宋_GB2312" w:eastAsia="仿宋_GB2312" w:cs="仿宋_GB2312"/>
          <w:sz w:val="32"/>
          <w:szCs w:val="32"/>
          <w:u w:val="none"/>
          <w:lang w:val="en-US" w:eastAsia="zh-CN"/>
        </w:rPr>
        <w:t>100%；上缴上级支出0万元，占0%；经营支出0万元，占0%；对附属单位补助支出0万元，占0%。</w:t>
      </w:r>
      <w:r>
        <w:rPr>
          <w:rFonts w:hint="eastAsia" w:ascii="仿宋_GB2312" w:hAnsi="仿宋_GB2312" w:eastAsia="仿宋_GB2312" w:cs="仿宋_GB2312"/>
          <w:sz w:val="32"/>
          <w:szCs w:val="32"/>
          <w:u w:val="none"/>
          <w:lang w:eastAsia="zh-CN"/>
        </w:rPr>
        <w:t>增减变化</w:t>
      </w:r>
      <w:r>
        <w:rPr>
          <w:rFonts w:hint="eastAsia" w:ascii="仿宋_GB2312" w:hAnsi="仿宋_GB2312" w:eastAsia="仿宋_GB2312" w:cs="仿宋_GB2312"/>
          <w:sz w:val="32"/>
          <w:szCs w:val="32"/>
          <w:u w:val="none"/>
        </w:rPr>
        <w:t>主要原因是：</w:t>
      </w:r>
      <w:r>
        <w:rPr>
          <w:rFonts w:hint="eastAsia" w:ascii="仿宋_GB2312" w:hAnsi="仿宋_GB2312" w:eastAsia="仿宋_GB2312" w:cs="仿宋_GB2312"/>
          <w:sz w:val="32"/>
          <w:szCs w:val="32"/>
          <w:u w:val="none"/>
          <w:lang w:eastAsia="zh-CN"/>
        </w:rPr>
        <w:t>上级拨款增加</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val="en-US" w:eastAsia="zh-CN"/>
        </w:rPr>
        <w:t xml:space="preserve"> </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与预算相比情况：2017</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决算数为</w:t>
      </w:r>
      <w:r>
        <w:rPr>
          <w:rFonts w:hint="eastAsia" w:ascii="仿宋_GB2312" w:hAnsi="仿宋_GB2312" w:eastAsia="仿宋_GB2312" w:cs="仿宋_GB2312"/>
          <w:sz w:val="32"/>
          <w:szCs w:val="32"/>
          <w:lang w:val="en-US" w:eastAsia="zh-CN"/>
        </w:rPr>
        <w:t>71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2017年</w:t>
      </w:r>
      <w:r>
        <w:rPr>
          <w:rFonts w:hint="eastAsia" w:ascii="仿宋_GB2312" w:hAnsi="仿宋_GB2312" w:eastAsia="仿宋_GB2312" w:cs="仿宋_GB2312"/>
          <w:sz w:val="32"/>
          <w:szCs w:val="32"/>
        </w:rPr>
        <w:t>预算</w:t>
      </w:r>
      <w:r>
        <w:rPr>
          <w:rFonts w:hint="eastAsia" w:ascii="仿宋_GB2312" w:hAnsi="仿宋_GB2312" w:eastAsia="仿宋_GB2312" w:cs="仿宋_GB2312"/>
          <w:sz w:val="32"/>
          <w:szCs w:val="32"/>
          <w:lang w:eastAsia="zh-CN"/>
        </w:rPr>
        <w:t>财政拨款数为</w:t>
      </w:r>
      <w:r>
        <w:rPr>
          <w:rFonts w:hint="eastAsia" w:ascii="仿宋_GB2312" w:hAnsi="仿宋_GB2312" w:eastAsia="仿宋_GB2312" w:cs="仿宋_GB2312"/>
          <w:sz w:val="32"/>
          <w:szCs w:val="32"/>
          <w:lang w:val="en-US" w:eastAsia="zh-CN"/>
        </w:rPr>
        <w:t>68万元，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0万元，增长0%</w:t>
      </w:r>
      <w:r>
        <w:rPr>
          <w:rFonts w:hint="eastAsia" w:ascii="仿宋_GB2312" w:hAnsi="仿宋_GB2312" w:eastAsia="仿宋_GB2312" w:cs="仿宋_GB2312"/>
          <w:sz w:val="32"/>
          <w:szCs w:val="32"/>
          <w:lang w:eastAsia="zh-CN"/>
        </w:rPr>
        <w:t>，增减主要原因为财政返还上级补助收入和人员经费增加</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2017年新增单位。</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旅游发展委员会</w:t>
      </w:r>
      <w:r>
        <w:rPr>
          <w:rFonts w:hint="eastAsia" w:ascii="仿宋_GB2312" w:hAnsi="仿宋_GB2312" w:eastAsia="仿宋_GB2312" w:cs="仿宋_GB2312"/>
          <w:sz w:val="32"/>
          <w:szCs w:val="32"/>
        </w:rPr>
        <w:t>财政拨款收支情况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年度财政拨款收入</w:t>
      </w:r>
      <w:r>
        <w:rPr>
          <w:rFonts w:hint="eastAsia" w:ascii="仿宋_GB2312" w:hAnsi="仿宋_GB2312" w:eastAsia="仿宋_GB2312" w:cs="仿宋_GB2312"/>
          <w:sz w:val="32"/>
          <w:szCs w:val="32"/>
          <w:lang w:val="en-US" w:eastAsia="zh-CN"/>
        </w:rPr>
        <w:t>68</w:t>
      </w:r>
      <w:r>
        <w:rPr>
          <w:rFonts w:hint="eastAsia" w:ascii="仿宋_GB2312" w:hAnsi="仿宋_GB2312" w:eastAsia="仿宋_GB2312" w:cs="仿宋_GB2312"/>
          <w:sz w:val="32"/>
          <w:szCs w:val="32"/>
        </w:rPr>
        <w:t>万元，与上年相比，</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增减</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财政拨人员经费增加</w:t>
      </w:r>
      <w:r>
        <w:rPr>
          <w:rFonts w:hint="eastAsia" w:ascii="仿宋_GB2312" w:hAnsi="仿宋_GB2312" w:eastAsia="仿宋_GB2312" w:cs="仿宋_GB2312"/>
          <w:sz w:val="32"/>
          <w:szCs w:val="32"/>
        </w:rPr>
        <w:t>。财政拨款支出</w:t>
      </w:r>
      <w:r>
        <w:rPr>
          <w:rFonts w:hint="eastAsia" w:ascii="仿宋_GB2312" w:hAnsi="仿宋_GB2312" w:eastAsia="仿宋_GB2312" w:cs="仿宋_GB2312"/>
          <w:sz w:val="32"/>
          <w:szCs w:val="32"/>
          <w:lang w:val="en-US" w:eastAsia="zh-CN"/>
        </w:rPr>
        <w:t>68</w:t>
      </w:r>
      <w:r>
        <w:rPr>
          <w:rFonts w:hint="eastAsia" w:ascii="仿宋_GB2312" w:hAnsi="仿宋_GB2312" w:eastAsia="仿宋_GB2312" w:cs="仿宋_GB2312"/>
          <w:sz w:val="32"/>
          <w:szCs w:val="32"/>
        </w:rPr>
        <w:t>万元，与上年相比，</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增减</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%。其中：基本支出</w:t>
      </w:r>
      <w:r>
        <w:rPr>
          <w:rFonts w:hint="eastAsia" w:ascii="仿宋_GB2312" w:hAnsi="仿宋_GB2312" w:eastAsia="仿宋_GB2312" w:cs="仿宋_GB2312"/>
          <w:sz w:val="32"/>
          <w:szCs w:val="32"/>
          <w:lang w:val="en-US" w:eastAsia="zh-CN"/>
        </w:rPr>
        <w:t>59</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万元。增减变化的主要原因是：</w:t>
      </w:r>
      <w:r>
        <w:rPr>
          <w:rFonts w:hint="eastAsia" w:ascii="仿宋_GB2312" w:hAnsi="仿宋_GB2312" w:eastAsia="仿宋_GB2312" w:cs="仿宋_GB2312"/>
          <w:sz w:val="32"/>
          <w:szCs w:val="32"/>
          <w:lang w:eastAsia="zh-CN"/>
        </w:rPr>
        <w:t>财政拨公用经费增加</w:t>
      </w:r>
      <w:r>
        <w:rPr>
          <w:rFonts w:hint="eastAsia" w:ascii="仿宋_GB2312" w:hAnsi="仿宋_GB2312" w:eastAsia="仿宋_GB2312" w:cs="仿宋_GB2312"/>
          <w:sz w:val="32"/>
          <w:szCs w:val="32"/>
        </w:rPr>
        <w:t>。财政拨款结转结余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与上年相</w:t>
      </w:r>
      <w:r>
        <w:rPr>
          <w:rFonts w:hint="eastAsia" w:ascii="仿宋_GB2312" w:hAnsi="仿宋_GB2312" w:eastAsia="仿宋_GB2312" w:cs="仿宋_GB2312"/>
          <w:sz w:val="32"/>
          <w:szCs w:val="32"/>
          <w:u w:val="none"/>
          <w:lang w:eastAsia="zh-CN"/>
        </w:rPr>
        <w:t>比，增减变化的主要原因是：</w:t>
      </w:r>
      <w:r>
        <w:rPr>
          <w:rFonts w:hint="eastAsia" w:ascii="仿宋_GB2312" w:hAnsi="仿宋_GB2312" w:eastAsia="仿宋_GB2312" w:cs="仿宋_GB2312"/>
          <w:sz w:val="32"/>
          <w:szCs w:val="32"/>
          <w:u w:val="none"/>
        </w:rPr>
        <w:t>上年</w:t>
      </w:r>
      <w:r>
        <w:rPr>
          <w:rFonts w:hint="eastAsia" w:ascii="仿宋_GB2312" w:hAnsi="仿宋_GB2312" w:eastAsia="仿宋_GB2312" w:cs="仿宋_GB2312"/>
          <w:sz w:val="32"/>
          <w:szCs w:val="32"/>
          <w:u w:val="none"/>
          <w:lang w:eastAsia="zh-CN"/>
        </w:rPr>
        <w:t>财政拨款无结余</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val="en-US" w:eastAsia="zh-CN"/>
        </w:rPr>
        <w:t>2017年新增单位。</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与预算相比情况：2017</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决算数为</w:t>
      </w:r>
      <w:r>
        <w:rPr>
          <w:rFonts w:hint="eastAsia" w:ascii="仿宋_GB2312" w:hAnsi="仿宋_GB2312" w:eastAsia="仿宋_GB2312" w:cs="仿宋_GB2312"/>
          <w:sz w:val="32"/>
          <w:szCs w:val="32"/>
          <w:lang w:val="en-US" w:eastAsia="zh-CN"/>
        </w:rPr>
        <w:t>71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2017年</w:t>
      </w:r>
      <w:r>
        <w:rPr>
          <w:rFonts w:hint="eastAsia" w:ascii="仿宋_GB2312" w:hAnsi="仿宋_GB2312" w:eastAsia="仿宋_GB2312" w:cs="仿宋_GB2312"/>
          <w:sz w:val="32"/>
          <w:szCs w:val="32"/>
        </w:rPr>
        <w:t>预算</w:t>
      </w:r>
      <w:r>
        <w:rPr>
          <w:rFonts w:hint="eastAsia" w:ascii="仿宋_GB2312" w:hAnsi="仿宋_GB2312" w:eastAsia="仿宋_GB2312" w:cs="仿宋_GB2312"/>
          <w:sz w:val="32"/>
          <w:szCs w:val="32"/>
          <w:lang w:eastAsia="zh-CN"/>
        </w:rPr>
        <w:t>财政拨款数为</w:t>
      </w:r>
      <w:r>
        <w:rPr>
          <w:rFonts w:hint="eastAsia" w:ascii="仿宋_GB2312" w:hAnsi="仿宋_GB2312" w:eastAsia="仿宋_GB2312" w:cs="仿宋_GB2312"/>
          <w:sz w:val="32"/>
          <w:szCs w:val="32"/>
          <w:lang w:val="en-US" w:eastAsia="zh-CN"/>
        </w:rPr>
        <w:t>68万元，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0万元，增长0%</w:t>
      </w:r>
      <w:r>
        <w:rPr>
          <w:rFonts w:hint="eastAsia" w:ascii="仿宋_GB2312" w:hAnsi="仿宋_GB2312" w:eastAsia="仿宋_GB2312" w:cs="仿宋_GB2312"/>
          <w:sz w:val="32"/>
          <w:szCs w:val="32"/>
          <w:lang w:eastAsia="zh-CN"/>
        </w:rPr>
        <w:t>，增减主要原因为财政返还上级补助收入和人员经费增加</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2017年新增单位。</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（二）一般公共预算支出决算情况说明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年度一般公共预算财政拨款支出</w:t>
      </w:r>
      <w:r>
        <w:rPr>
          <w:rFonts w:hint="eastAsia" w:ascii="仿宋_GB2312" w:hAnsi="仿宋_GB2312" w:eastAsia="仿宋_GB2312" w:cs="仿宋_GB2312"/>
          <w:sz w:val="32"/>
          <w:szCs w:val="32"/>
          <w:lang w:val="en-US" w:eastAsia="zh-CN"/>
        </w:rPr>
        <w:t>68</w:t>
      </w:r>
      <w:r>
        <w:rPr>
          <w:rFonts w:hint="eastAsia" w:ascii="仿宋_GB2312" w:hAnsi="仿宋_GB2312" w:eastAsia="仿宋_GB2312" w:cs="仿宋_GB2312"/>
          <w:sz w:val="32"/>
          <w:szCs w:val="32"/>
        </w:rPr>
        <w:t>万元。与上年相比，</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增减</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财政拨专项经费增加</w:t>
      </w:r>
      <w:r>
        <w:rPr>
          <w:rFonts w:hint="eastAsia" w:ascii="仿宋_GB2312" w:hAnsi="仿宋_GB2312" w:eastAsia="仿宋_GB2312" w:cs="仿宋_GB2312"/>
          <w:sz w:val="32"/>
          <w:szCs w:val="32"/>
        </w:rPr>
        <w:t>。其中：</w:t>
      </w:r>
      <w:r>
        <w:rPr>
          <w:rFonts w:hint="eastAsia" w:ascii="仿宋_GB2312" w:hAnsi="仿宋_GB2312" w:eastAsia="仿宋_GB2312" w:cs="仿宋_GB2312"/>
          <w:sz w:val="32"/>
          <w:szCs w:val="32"/>
          <w:u w:val="none"/>
        </w:rPr>
        <w:t>按功能分类科目，</w:t>
      </w:r>
      <w:r>
        <w:rPr>
          <w:rFonts w:hint="eastAsia" w:ascii="仿宋_GB2312" w:hAnsi="仿宋_GB2312" w:eastAsia="仿宋_GB2312" w:cs="仿宋_GB2312"/>
          <w:sz w:val="32"/>
          <w:szCs w:val="32"/>
          <w:u w:val="none"/>
          <w:lang w:val="en-US" w:eastAsia="zh-CN"/>
        </w:rPr>
        <w:t>社会保障和就业支出3</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szCs w:val="32"/>
          <w:u w:val="none"/>
          <w:lang w:val="en-US" w:eastAsia="zh-CN"/>
        </w:rPr>
        <w:t>商业服务业等支出68.16</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lang w:val="en-US" w:eastAsia="zh-CN"/>
        </w:rPr>
        <w:t>其他支出0.16万元。按支出经济功能分类：工资福利支出47万元，商品和服务支出0万元，对个人和家庭的补助9万元。2017年新</w:t>
      </w:r>
      <w:r>
        <w:rPr>
          <w:rFonts w:hint="eastAsia" w:ascii="仿宋_GB2312" w:hAnsi="仿宋_GB2312" w:eastAsia="仿宋_GB2312" w:cs="仿宋_GB2312"/>
          <w:sz w:val="32"/>
          <w:szCs w:val="32"/>
          <w:lang w:val="en-US" w:eastAsia="zh-CN"/>
        </w:rPr>
        <w:t>增单位。</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与预算相比情况：2017</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决算数为</w:t>
      </w:r>
      <w:r>
        <w:rPr>
          <w:rFonts w:hint="eastAsia" w:ascii="仿宋_GB2312" w:hAnsi="仿宋_GB2312" w:eastAsia="仿宋_GB2312" w:cs="仿宋_GB2312"/>
          <w:sz w:val="32"/>
          <w:szCs w:val="32"/>
          <w:lang w:val="en-US" w:eastAsia="zh-CN"/>
        </w:rPr>
        <w:t>71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2017年</w:t>
      </w:r>
      <w:r>
        <w:rPr>
          <w:rFonts w:hint="eastAsia" w:ascii="仿宋_GB2312" w:hAnsi="仿宋_GB2312" w:eastAsia="仿宋_GB2312" w:cs="仿宋_GB2312"/>
          <w:sz w:val="32"/>
          <w:szCs w:val="32"/>
        </w:rPr>
        <w:t>预算</w:t>
      </w:r>
      <w:r>
        <w:rPr>
          <w:rFonts w:hint="eastAsia" w:ascii="仿宋_GB2312" w:hAnsi="仿宋_GB2312" w:eastAsia="仿宋_GB2312" w:cs="仿宋_GB2312"/>
          <w:sz w:val="32"/>
          <w:szCs w:val="32"/>
          <w:lang w:eastAsia="zh-CN"/>
        </w:rPr>
        <w:t>财政拨款数为</w:t>
      </w:r>
      <w:r>
        <w:rPr>
          <w:rFonts w:hint="eastAsia" w:ascii="仿宋_GB2312" w:hAnsi="仿宋_GB2312" w:eastAsia="仿宋_GB2312" w:cs="仿宋_GB2312"/>
          <w:sz w:val="32"/>
          <w:szCs w:val="32"/>
          <w:lang w:val="en-US" w:eastAsia="zh-CN"/>
        </w:rPr>
        <w:t>68万元，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0万元，增长0%</w:t>
      </w:r>
      <w:r>
        <w:rPr>
          <w:rFonts w:hint="eastAsia" w:ascii="仿宋_GB2312" w:hAnsi="仿宋_GB2312" w:eastAsia="仿宋_GB2312" w:cs="仿宋_GB2312"/>
          <w:sz w:val="32"/>
          <w:szCs w:val="32"/>
          <w:lang w:eastAsia="zh-CN"/>
        </w:rPr>
        <w:t>，增减主要原因为财政返还上级补助收入和人员经费增加</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2017年新增单位。</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u w:val="none"/>
        </w:rPr>
      </w:pPr>
      <w:r>
        <w:rPr>
          <w:rFonts w:hint="eastAsia" w:ascii="仿宋_GB2312" w:eastAsia="仿宋_GB2312"/>
          <w:sz w:val="32"/>
          <w:szCs w:val="32"/>
          <w:u w:val="none"/>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u w:val="none"/>
        </w:rPr>
      </w:pPr>
      <w:r>
        <w:rPr>
          <w:rFonts w:hint="eastAsia" w:ascii="仿宋_GB2312" w:eastAsia="仿宋_GB2312"/>
          <w:sz w:val="32"/>
          <w:szCs w:val="32"/>
          <w:u w:val="none"/>
          <w:lang w:val="en-US" w:eastAsia="zh-CN"/>
        </w:rPr>
        <w:t>2017</w:t>
      </w:r>
      <w:r>
        <w:rPr>
          <w:rFonts w:hint="eastAsia" w:ascii="仿宋_GB2312" w:eastAsia="仿宋_GB2312"/>
          <w:sz w:val="32"/>
          <w:szCs w:val="32"/>
          <w:u w:val="none"/>
        </w:rPr>
        <w:t>年度政府性基金预算财政拨款收入</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万元，与上年相比，增加（减少）</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万元，增长（降低）</w:t>
      </w:r>
      <w:r>
        <w:rPr>
          <w:rFonts w:hint="eastAsia" w:ascii="仿宋_GB2312" w:eastAsia="仿宋_GB2312"/>
          <w:sz w:val="32"/>
          <w:szCs w:val="32"/>
          <w:u w:val="none"/>
          <w:lang w:val="en-US" w:eastAsia="zh-CN"/>
        </w:rPr>
        <w:t>0</w:t>
      </w:r>
      <w:r>
        <w:rPr>
          <w:rFonts w:hint="eastAsia" w:ascii="仿宋_GB2312" w:eastAsia="仿宋_GB2312"/>
          <w:sz w:val="32"/>
          <w:szCs w:val="32"/>
          <w:u w:val="none"/>
        </w:rPr>
        <w:t>%。增减变化的主要原因是：</w:t>
      </w:r>
      <w:r>
        <w:rPr>
          <w:rFonts w:hint="eastAsia" w:ascii="仿宋_GB2312" w:eastAsia="仿宋_GB2312"/>
          <w:sz w:val="32"/>
          <w:szCs w:val="32"/>
          <w:u w:val="none"/>
          <w:lang w:val="en-US" w:eastAsia="zh-CN"/>
        </w:rPr>
        <w:t>2017年新增单位</w:t>
      </w:r>
      <w:r>
        <w:rPr>
          <w:rFonts w:hint="eastAsia" w:ascii="仿宋_GB2312" w:eastAsia="仿宋_GB2312"/>
          <w:sz w:val="32"/>
          <w:szCs w:val="32"/>
          <w:u w:val="none"/>
        </w:rPr>
        <w:t>。政府性基金预算财政拨款支出</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万元，与上年相比，增加（减少）</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万元，增长（降低）</w:t>
      </w:r>
      <w:r>
        <w:rPr>
          <w:rFonts w:hint="eastAsia" w:ascii="仿宋_GB2312" w:eastAsia="仿宋_GB2312"/>
          <w:sz w:val="32"/>
          <w:szCs w:val="32"/>
          <w:u w:val="none"/>
          <w:lang w:val="en-US" w:eastAsia="zh-CN"/>
        </w:rPr>
        <w:t>0</w:t>
      </w:r>
      <w:r>
        <w:rPr>
          <w:rFonts w:hint="eastAsia" w:ascii="仿宋_GB2312" w:eastAsia="仿宋_GB2312"/>
          <w:sz w:val="32"/>
          <w:szCs w:val="32"/>
          <w:u w:val="none"/>
        </w:rPr>
        <w:t>%。增减变化的主要原因是：</w:t>
      </w:r>
      <w:r>
        <w:rPr>
          <w:rFonts w:hint="eastAsia" w:ascii="仿宋_GB2312" w:eastAsia="仿宋_GB2312"/>
          <w:sz w:val="32"/>
          <w:szCs w:val="32"/>
          <w:u w:val="none"/>
          <w:lang w:val="en-US" w:eastAsia="zh-CN"/>
        </w:rPr>
        <w:t>2017年新增单位</w:t>
      </w:r>
      <w:r>
        <w:rPr>
          <w:rFonts w:hint="eastAsia" w:ascii="仿宋_GB2312" w:eastAsia="仿宋_GB2312"/>
          <w:sz w:val="32"/>
          <w:szCs w:val="32"/>
          <w:u w:val="none"/>
        </w:rPr>
        <w:t>。</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u w:val="none"/>
          <w:lang w:val="en-GB"/>
        </w:rPr>
      </w:pPr>
      <w:r>
        <w:rPr>
          <w:rFonts w:hint="eastAsia" w:ascii="仿宋_GB2312" w:eastAsia="仿宋_GB2312"/>
          <w:sz w:val="32"/>
          <w:szCs w:val="32"/>
          <w:u w:val="none"/>
        </w:rPr>
        <w:t>其他有关说明内容</w:t>
      </w:r>
      <w:r>
        <w:rPr>
          <w:rFonts w:hint="eastAsia" w:ascii="仿宋_GB2312" w:hAnsi="Calibri" w:eastAsia="仿宋_GB2312"/>
          <w:sz w:val="32"/>
          <w:szCs w:val="32"/>
          <w:u w:val="none"/>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u w:val="none"/>
        </w:rPr>
      </w:pPr>
      <w:r>
        <w:rPr>
          <w:rFonts w:hint="eastAsia" w:ascii="仿宋_GB2312" w:eastAsia="仿宋_GB2312"/>
          <w:sz w:val="32"/>
          <w:szCs w:val="32"/>
          <w:u w:val="none"/>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u w:val="none"/>
        </w:rPr>
      </w:pPr>
      <w:r>
        <w:rPr>
          <w:rFonts w:hint="eastAsia" w:ascii="仿宋_GB2312" w:eastAsia="仿宋_GB2312"/>
          <w:sz w:val="32"/>
          <w:szCs w:val="32"/>
          <w:u w:val="none"/>
          <w:lang w:val="en-US" w:eastAsia="zh-CN"/>
        </w:rPr>
        <w:t>2017</w:t>
      </w:r>
      <w:r>
        <w:rPr>
          <w:rFonts w:hint="eastAsia" w:ascii="仿宋_GB2312" w:eastAsia="仿宋_GB2312"/>
          <w:sz w:val="32"/>
          <w:szCs w:val="32"/>
          <w:u w:val="none"/>
        </w:rPr>
        <w:t>年度政府性基金预算支出××万元。与上年相比，增加（减少）</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万元，增长（降低）</w:t>
      </w:r>
      <w:r>
        <w:rPr>
          <w:rFonts w:hint="eastAsia" w:ascii="仿宋_GB2312" w:eastAsia="仿宋_GB2312"/>
          <w:sz w:val="32"/>
          <w:szCs w:val="32"/>
          <w:u w:val="none"/>
          <w:lang w:val="en-US" w:eastAsia="zh-CN"/>
        </w:rPr>
        <w:t>0</w:t>
      </w:r>
      <w:r>
        <w:rPr>
          <w:rFonts w:hint="eastAsia" w:ascii="仿宋_GB2312" w:eastAsia="仿宋_GB2312"/>
          <w:sz w:val="32"/>
          <w:szCs w:val="32"/>
          <w:u w:val="none"/>
        </w:rPr>
        <w:t>%。增减变化的主要原因是：</w:t>
      </w:r>
      <w:r>
        <w:rPr>
          <w:rFonts w:hint="eastAsia" w:ascii="仿宋_GB2312" w:eastAsia="仿宋_GB2312"/>
          <w:sz w:val="32"/>
          <w:szCs w:val="32"/>
          <w:u w:val="none"/>
          <w:lang w:val="en-US" w:eastAsia="zh-CN"/>
        </w:rPr>
        <w:t>2017年新增单位</w:t>
      </w:r>
      <w:r>
        <w:rPr>
          <w:rFonts w:hint="eastAsia" w:ascii="仿宋_GB2312" w:eastAsia="仿宋_GB2312"/>
          <w:sz w:val="32"/>
          <w:szCs w:val="32"/>
          <w:u w:val="none"/>
        </w:rPr>
        <w:t>。其中：按功能分类科目，</w:t>
      </w:r>
      <w:r>
        <w:rPr>
          <w:rFonts w:hint="eastAsia" w:ascii="仿宋_GB2312" w:eastAsia="仿宋_GB2312"/>
          <w:sz w:val="32"/>
          <w:szCs w:val="32"/>
          <w:u w:val="none"/>
          <w:lang w:eastAsia="zh-CN"/>
        </w:rPr>
        <w:t>一般公共服务</w:t>
      </w:r>
      <w:r>
        <w:rPr>
          <w:rFonts w:hint="eastAsia" w:ascii="仿宋_GB2312" w:eastAsia="仿宋_GB2312"/>
          <w:sz w:val="32"/>
          <w:szCs w:val="32"/>
          <w:u w:val="none"/>
        </w:rPr>
        <w:t>支出</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w:t>
      </w:r>
      <w:r>
        <w:rPr>
          <w:rFonts w:hint="eastAsia" w:ascii="仿宋_GB2312" w:eastAsia="仿宋_GB2312"/>
          <w:sz w:val="32"/>
          <w:szCs w:val="32"/>
          <w:u w:val="none"/>
          <w:lang w:eastAsia="zh-CN"/>
        </w:rPr>
        <w:t>机关养老保险</w:t>
      </w:r>
      <w:r>
        <w:rPr>
          <w:rFonts w:hint="eastAsia" w:ascii="仿宋_GB2312" w:eastAsia="仿宋_GB2312"/>
          <w:sz w:val="32"/>
          <w:szCs w:val="32"/>
          <w:u w:val="none"/>
        </w:rPr>
        <w:t>支出</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万元。按经济分类科目，</w:t>
      </w:r>
      <w:r>
        <w:rPr>
          <w:rFonts w:hint="eastAsia" w:ascii="仿宋_GB2312" w:eastAsia="仿宋_GB2312"/>
          <w:sz w:val="32"/>
          <w:szCs w:val="32"/>
          <w:u w:val="none"/>
          <w:lang w:eastAsia="zh-CN"/>
        </w:rPr>
        <w:t>工资福利</w:t>
      </w:r>
      <w:r>
        <w:rPr>
          <w:rFonts w:hint="eastAsia" w:ascii="仿宋_GB2312" w:eastAsia="仿宋_GB2312"/>
          <w:sz w:val="32"/>
          <w:szCs w:val="32"/>
          <w:u w:val="none"/>
        </w:rPr>
        <w:t>支出</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w:t>
      </w:r>
      <w:r>
        <w:rPr>
          <w:rFonts w:hint="eastAsia" w:ascii="仿宋_GB2312" w:eastAsia="仿宋_GB2312"/>
          <w:sz w:val="32"/>
          <w:szCs w:val="32"/>
          <w:u w:val="none"/>
          <w:lang w:eastAsia="zh-CN"/>
        </w:rPr>
        <w:t>商品和服务</w:t>
      </w:r>
      <w:r>
        <w:rPr>
          <w:rFonts w:hint="eastAsia" w:ascii="仿宋_GB2312" w:eastAsia="仿宋_GB2312"/>
          <w:sz w:val="32"/>
          <w:szCs w:val="32"/>
          <w:u w:val="none"/>
        </w:rPr>
        <w:t>支出</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u w:val="none"/>
          <w:lang w:eastAsia="zh-CN"/>
        </w:rPr>
        <w:t>与预算相比情况：年初预算数为</w:t>
      </w:r>
      <w:r>
        <w:rPr>
          <w:rFonts w:hint="eastAsia" w:ascii="仿宋_GB2312" w:eastAsia="仿宋_GB2312"/>
          <w:sz w:val="32"/>
          <w:szCs w:val="32"/>
          <w:u w:val="none"/>
          <w:lang w:val="en-US" w:eastAsia="zh-CN"/>
        </w:rPr>
        <w:t>0万元，决算数为0万</w:t>
      </w:r>
      <w:r>
        <w:rPr>
          <w:rFonts w:hint="eastAsia" w:ascii="仿宋_GB2312" w:eastAsia="仿宋_GB2312"/>
          <w:sz w:val="32"/>
          <w:szCs w:val="32"/>
          <w:lang w:val="en-US" w:eastAsia="zh-CN"/>
        </w:rPr>
        <w:t>元，增加0万元，增长0%</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三、部门结转结余情况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年末结转结余</w:t>
      </w:r>
      <w:r>
        <w:rPr>
          <w:rFonts w:hint="eastAsia" w:ascii="仿宋_GB2312" w:eastAsia="仿宋_GB2312"/>
          <w:sz w:val="32"/>
          <w:szCs w:val="32"/>
          <w:lang w:val="en-US" w:eastAsia="zh-CN"/>
        </w:rPr>
        <w:t>0</w:t>
      </w:r>
      <w:r>
        <w:rPr>
          <w:rFonts w:hint="eastAsia" w:ascii="仿宋_GB2312" w:eastAsia="仿宋_GB2312"/>
          <w:sz w:val="32"/>
          <w:szCs w:val="32"/>
        </w:rPr>
        <w:t>万元。与上年相比，增加（减少）</w:t>
      </w:r>
      <w:r>
        <w:rPr>
          <w:rFonts w:hint="eastAsia" w:ascii="仿宋_GB2312" w:eastAsia="仿宋_GB2312"/>
          <w:sz w:val="32"/>
          <w:szCs w:val="32"/>
          <w:lang w:val="en-US" w:eastAsia="zh-CN"/>
        </w:rPr>
        <w:t>0</w:t>
      </w:r>
      <w:r>
        <w:rPr>
          <w:rFonts w:hint="eastAsia" w:ascii="仿宋_GB2312" w:eastAsia="仿宋_GB2312"/>
          <w:sz w:val="32"/>
          <w:szCs w:val="32"/>
        </w:rPr>
        <w:t>万元，增长（降低）</w:t>
      </w:r>
      <w:r>
        <w:rPr>
          <w:rFonts w:hint="eastAsia" w:ascii="仿宋_GB2312" w:eastAsia="仿宋_GB2312"/>
          <w:sz w:val="32"/>
          <w:szCs w:val="32"/>
          <w:lang w:val="en-US" w:eastAsia="zh-CN"/>
        </w:rPr>
        <w:t>0</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其中财政拨款结转结余</w:t>
      </w:r>
      <w:r>
        <w:rPr>
          <w:rFonts w:hint="eastAsia" w:ascii="仿宋_GB2312" w:eastAsia="仿宋_GB2312"/>
          <w:sz w:val="32"/>
          <w:szCs w:val="32"/>
          <w:lang w:val="en-US" w:eastAsia="zh-CN"/>
        </w:rPr>
        <w:t>0</w:t>
      </w:r>
      <w:r>
        <w:rPr>
          <w:rFonts w:hint="eastAsia" w:ascii="仿宋_GB2312" w:eastAsia="仿宋_GB2312"/>
          <w:sz w:val="32"/>
          <w:szCs w:val="32"/>
        </w:rPr>
        <w:t>万元。与上年相比，增加（减少）</w:t>
      </w:r>
      <w:r>
        <w:rPr>
          <w:rFonts w:hint="eastAsia" w:ascii="仿宋_GB2312" w:eastAsia="仿宋_GB2312"/>
          <w:sz w:val="32"/>
          <w:szCs w:val="32"/>
          <w:lang w:val="en-US" w:eastAsia="zh-CN"/>
        </w:rPr>
        <w:t>0</w:t>
      </w:r>
      <w:r>
        <w:rPr>
          <w:rFonts w:hint="eastAsia" w:ascii="仿宋_GB2312" w:eastAsia="仿宋_GB2312"/>
          <w:sz w:val="32"/>
          <w:szCs w:val="32"/>
        </w:rPr>
        <w:t>万元，增长（降低）</w:t>
      </w:r>
      <w:r>
        <w:rPr>
          <w:rFonts w:hint="eastAsia" w:ascii="仿宋_GB2312" w:eastAsia="仿宋_GB2312"/>
          <w:sz w:val="32"/>
          <w:szCs w:val="32"/>
          <w:lang w:val="en-US" w:eastAsia="zh-CN"/>
        </w:rPr>
        <w:t>0</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其中财政拔款结转结余：无。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四、一般公共预算“三公”经费支出情况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u w:val="none"/>
          <w:lang w:val="en-US" w:eastAsia="zh-CN"/>
        </w:rPr>
      </w:pPr>
      <w:r>
        <w:rPr>
          <w:rFonts w:hint="eastAsia" w:ascii="仿宋_GB2312" w:eastAsia="仿宋_GB2312"/>
          <w:sz w:val="32"/>
          <w:szCs w:val="32"/>
          <w:u w:val="none"/>
          <w:lang w:val="en-US" w:eastAsia="zh-CN"/>
        </w:rPr>
        <w:t>2017</w:t>
      </w:r>
      <w:r>
        <w:rPr>
          <w:rFonts w:hint="eastAsia" w:ascii="仿宋_GB2312" w:eastAsia="仿宋_GB2312"/>
          <w:sz w:val="32"/>
          <w:szCs w:val="32"/>
          <w:u w:val="none"/>
        </w:rPr>
        <w:t>年度一般公共预算“三公”经费支出决算</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万元，比上年</w:t>
      </w:r>
      <w:r>
        <w:rPr>
          <w:rFonts w:hint="eastAsia" w:ascii="仿宋_GB2312" w:eastAsia="仿宋_GB2312"/>
          <w:sz w:val="32"/>
          <w:szCs w:val="32"/>
          <w:u w:val="none"/>
          <w:lang w:eastAsia="zh-CN"/>
        </w:rPr>
        <w:t>减少</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w:t>
      </w:r>
      <w:r>
        <w:rPr>
          <w:rFonts w:hint="eastAsia" w:ascii="仿宋_GB2312" w:eastAsia="仿宋_GB2312"/>
          <w:sz w:val="32"/>
          <w:szCs w:val="32"/>
          <w:u w:val="none"/>
          <w:lang w:eastAsia="zh-CN"/>
        </w:rPr>
        <w:t>降低</w:t>
      </w:r>
      <w:r>
        <w:rPr>
          <w:rFonts w:hint="eastAsia" w:ascii="仿宋_GB2312" w:eastAsia="仿宋_GB2312"/>
          <w:sz w:val="32"/>
          <w:szCs w:val="32"/>
          <w:u w:val="none"/>
          <w:lang w:val="en-US" w:eastAsia="zh-CN"/>
        </w:rPr>
        <w:t>0</w:t>
      </w:r>
      <w:r>
        <w:rPr>
          <w:rFonts w:hint="eastAsia" w:ascii="仿宋_GB2312" w:eastAsia="仿宋_GB2312"/>
          <w:sz w:val="32"/>
          <w:szCs w:val="32"/>
          <w:u w:val="none"/>
        </w:rPr>
        <w:t>%，其中，因公出国（境）费支出</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w:t>
      </w:r>
      <w:r>
        <w:rPr>
          <w:rFonts w:hint="eastAsia" w:ascii="仿宋_GB2312" w:eastAsia="仿宋_GB2312"/>
          <w:sz w:val="32"/>
          <w:szCs w:val="32"/>
          <w:u w:val="none"/>
          <w:lang w:eastAsia="zh-CN"/>
        </w:rPr>
        <w:t>占</w:t>
      </w:r>
      <w:r>
        <w:rPr>
          <w:rFonts w:hint="eastAsia" w:ascii="仿宋_GB2312" w:eastAsia="仿宋_GB2312"/>
          <w:sz w:val="32"/>
          <w:szCs w:val="32"/>
          <w:u w:val="none"/>
          <w:lang w:val="en-US" w:eastAsia="zh-CN"/>
        </w:rPr>
        <w:t>0%,比上年增加(减少)0万元,增长(降低)0%,增加(减少)原因是:2017年新增单位;</w:t>
      </w:r>
      <w:r>
        <w:rPr>
          <w:rFonts w:hint="eastAsia" w:ascii="仿宋_GB2312" w:eastAsia="仿宋_GB2312"/>
          <w:sz w:val="32"/>
          <w:szCs w:val="32"/>
          <w:u w:val="none"/>
        </w:rPr>
        <w:t>公务用车购置及运行维护费支出</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w:t>
      </w:r>
      <w:r>
        <w:rPr>
          <w:rFonts w:hint="eastAsia" w:ascii="仿宋_GB2312" w:eastAsia="仿宋_GB2312"/>
          <w:sz w:val="32"/>
          <w:szCs w:val="32"/>
          <w:u w:val="none"/>
          <w:lang w:eastAsia="zh-CN"/>
        </w:rPr>
        <w:t>占</w:t>
      </w:r>
      <w:r>
        <w:rPr>
          <w:rFonts w:hint="eastAsia" w:ascii="仿宋_GB2312" w:eastAsia="仿宋_GB2312"/>
          <w:sz w:val="32"/>
          <w:szCs w:val="32"/>
          <w:u w:val="none"/>
          <w:lang w:val="en-US" w:eastAsia="zh-CN"/>
        </w:rPr>
        <w:t>0%,</w:t>
      </w:r>
      <w:r>
        <w:rPr>
          <w:rFonts w:hint="eastAsia" w:ascii="仿宋_GB2312" w:eastAsia="仿宋_GB2312"/>
          <w:sz w:val="32"/>
          <w:szCs w:val="32"/>
          <w:u w:val="none"/>
        </w:rPr>
        <w:t>比上年</w:t>
      </w:r>
      <w:r>
        <w:rPr>
          <w:rFonts w:hint="eastAsia" w:ascii="仿宋_GB2312" w:eastAsia="仿宋_GB2312"/>
          <w:sz w:val="32"/>
          <w:szCs w:val="32"/>
          <w:u w:val="none"/>
          <w:lang w:eastAsia="zh-CN"/>
        </w:rPr>
        <w:t>增加</w:t>
      </w:r>
      <w:r>
        <w:rPr>
          <w:rFonts w:hint="eastAsia" w:ascii="仿宋_GB2312" w:eastAsia="仿宋_GB2312"/>
          <w:sz w:val="32"/>
          <w:szCs w:val="32"/>
          <w:u w:val="none"/>
          <w:lang w:val="en-US" w:eastAsia="zh-CN"/>
        </w:rPr>
        <w:t>(减少)0</w:t>
      </w:r>
      <w:r>
        <w:rPr>
          <w:rFonts w:hint="eastAsia" w:ascii="仿宋_GB2312" w:eastAsia="仿宋_GB2312"/>
          <w:sz w:val="32"/>
          <w:szCs w:val="32"/>
          <w:u w:val="none"/>
        </w:rPr>
        <w:t>万元，</w:t>
      </w:r>
      <w:r>
        <w:rPr>
          <w:rFonts w:hint="eastAsia" w:ascii="仿宋_GB2312" w:eastAsia="仿宋_GB2312"/>
          <w:sz w:val="32"/>
          <w:szCs w:val="32"/>
          <w:u w:val="none"/>
          <w:lang w:eastAsia="zh-CN"/>
        </w:rPr>
        <w:t>增长</w:t>
      </w:r>
      <w:r>
        <w:rPr>
          <w:rFonts w:hint="eastAsia" w:ascii="仿宋_GB2312" w:eastAsia="仿宋_GB2312"/>
          <w:sz w:val="32"/>
          <w:szCs w:val="32"/>
          <w:u w:val="none"/>
          <w:lang w:val="en-US" w:eastAsia="zh-CN"/>
        </w:rPr>
        <w:t>(降低)0%,增加(减少)原因是:2017年新增单位;</w:t>
      </w:r>
      <w:r>
        <w:rPr>
          <w:rFonts w:hint="eastAsia" w:ascii="仿宋_GB2312" w:eastAsia="仿宋_GB2312"/>
          <w:sz w:val="32"/>
          <w:szCs w:val="32"/>
          <w:u w:val="none"/>
        </w:rPr>
        <w:t>公务接待费支出</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w:t>
      </w:r>
      <w:r>
        <w:rPr>
          <w:rFonts w:hint="eastAsia" w:ascii="仿宋_GB2312" w:eastAsia="仿宋_GB2312"/>
          <w:sz w:val="32"/>
          <w:szCs w:val="32"/>
          <w:u w:val="none"/>
          <w:lang w:eastAsia="zh-CN"/>
        </w:rPr>
        <w:t>，占</w:t>
      </w:r>
      <w:r>
        <w:rPr>
          <w:rFonts w:hint="eastAsia" w:ascii="仿宋_GB2312" w:eastAsia="仿宋_GB2312"/>
          <w:sz w:val="32"/>
          <w:szCs w:val="32"/>
          <w:u w:val="none"/>
          <w:lang w:val="en-US" w:eastAsia="zh-CN"/>
        </w:rPr>
        <w:t>0%,</w:t>
      </w:r>
      <w:r>
        <w:rPr>
          <w:rFonts w:hint="eastAsia" w:ascii="仿宋_GB2312" w:eastAsia="仿宋_GB2312"/>
          <w:sz w:val="32"/>
          <w:szCs w:val="32"/>
          <w:u w:val="none"/>
          <w:lang w:eastAsia="zh-CN"/>
        </w:rPr>
        <w:t>比上年增加</w:t>
      </w:r>
      <w:r>
        <w:rPr>
          <w:rFonts w:hint="eastAsia" w:ascii="仿宋_GB2312" w:eastAsia="仿宋_GB2312"/>
          <w:sz w:val="32"/>
          <w:szCs w:val="32"/>
          <w:u w:val="none"/>
          <w:lang w:val="en-US" w:eastAsia="zh-CN"/>
        </w:rPr>
        <w:t>(</w:t>
      </w:r>
      <w:r>
        <w:rPr>
          <w:rFonts w:hint="eastAsia" w:ascii="仿宋_GB2312" w:eastAsia="仿宋_GB2312"/>
          <w:sz w:val="32"/>
          <w:szCs w:val="32"/>
          <w:u w:val="none"/>
          <w:lang w:eastAsia="zh-CN"/>
        </w:rPr>
        <w:t>减少</w:t>
      </w:r>
      <w:r>
        <w:rPr>
          <w:rFonts w:hint="eastAsia" w:ascii="仿宋_GB2312" w:eastAsia="仿宋_GB2312"/>
          <w:sz w:val="32"/>
          <w:szCs w:val="32"/>
          <w:u w:val="none"/>
          <w:lang w:val="en-US" w:eastAsia="zh-CN"/>
        </w:rPr>
        <w:t>)0万元,增长(</w:t>
      </w:r>
      <w:r>
        <w:rPr>
          <w:rFonts w:hint="eastAsia" w:ascii="仿宋_GB2312" w:eastAsia="仿宋_GB2312"/>
          <w:sz w:val="32"/>
          <w:szCs w:val="32"/>
          <w:u w:val="none"/>
          <w:lang w:eastAsia="zh-CN"/>
        </w:rPr>
        <w:t>降低</w:t>
      </w:r>
      <w:r>
        <w:rPr>
          <w:rFonts w:hint="eastAsia" w:ascii="仿宋_GB2312" w:eastAsia="仿宋_GB2312"/>
          <w:sz w:val="32"/>
          <w:szCs w:val="32"/>
          <w:u w:val="none"/>
          <w:lang w:val="en-US" w:eastAsia="zh-CN"/>
        </w:rPr>
        <w:t>)0</w:t>
      </w:r>
      <w:r>
        <w:rPr>
          <w:rFonts w:hint="eastAsia" w:ascii="仿宋_GB2312" w:eastAsia="仿宋_GB2312"/>
          <w:sz w:val="32"/>
          <w:szCs w:val="32"/>
          <w:u w:val="none"/>
        </w:rPr>
        <w:t>%</w:t>
      </w:r>
      <w:r>
        <w:rPr>
          <w:rFonts w:hint="eastAsia" w:ascii="仿宋_GB2312" w:eastAsia="仿宋_GB2312"/>
          <w:sz w:val="32"/>
          <w:szCs w:val="32"/>
          <w:u w:val="none"/>
          <w:lang w:val="en-US" w:eastAsia="zh-CN"/>
        </w:rPr>
        <w:t>，增加(减少)原因是</w:t>
      </w:r>
      <w:r>
        <w:rPr>
          <w:rFonts w:hint="eastAsia" w:ascii="仿宋_GB2312" w:eastAsia="仿宋_GB2312"/>
          <w:sz w:val="32"/>
          <w:szCs w:val="32"/>
          <w:u w:val="none"/>
        </w:rPr>
        <w:t>：</w:t>
      </w:r>
      <w:r>
        <w:rPr>
          <w:rFonts w:hint="eastAsia" w:ascii="仿宋_GB2312" w:hAnsi="仿宋_GB2312" w:eastAsia="仿宋_GB2312" w:cs="仿宋_GB2312"/>
          <w:sz w:val="32"/>
          <w:szCs w:val="32"/>
          <w:u w:val="none"/>
          <w:lang w:val="en-US" w:eastAsia="zh-CN"/>
        </w:rPr>
        <w:t>2017年新增单位。</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u w:val="none"/>
          <w:lang w:val="en-US" w:eastAsia="zh-CN"/>
        </w:rPr>
      </w:pPr>
      <w:r>
        <w:rPr>
          <w:rFonts w:hint="eastAsia" w:ascii="仿宋_GB2312" w:eastAsia="仿宋_GB2312"/>
          <w:sz w:val="32"/>
          <w:szCs w:val="32"/>
          <w:u w:val="none"/>
        </w:rPr>
        <w:t>因公出国（境）费支出</w:t>
      </w:r>
      <w:r>
        <w:rPr>
          <w:rFonts w:hint="eastAsia" w:ascii="仿宋_GB2312" w:eastAsia="仿宋_GB2312"/>
          <w:sz w:val="32"/>
          <w:szCs w:val="32"/>
          <w:u w:val="none"/>
          <w:lang w:val="en-US" w:eastAsia="zh-CN"/>
        </w:rPr>
        <w:t>0万元.本单位全年使用一般公共预算财政拔款安排的出国(镜)团组0个,累计0人次.</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公务用车购置及运行维护费</w:t>
      </w:r>
      <w:r>
        <w:rPr>
          <w:rFonts w:hint="eastAsia" w:ascii="仿宋_GB2312" w:eastAsia="仿宋_GB2312"/>
          <w:sz w:val="32"/>
          <w:szCs w:val="32"/>
          <w:lang w:val="en-US" w:eastAsia="zh-CN"/>
        </w:rPr>
        <w:t>0</w:t>
      </w:r>
      <w:r>
        <w:rPr>
          <w:rFonts w:hint="eastAsia" w:ascii="仿宋_GB2312" w:eastAsia="仿宋_GB2312"/>
          <w:sz w:val="32"/>
          <w:szCs w:val="32"/>
        </w:rPr>
        <w:t>万元,其中，公务用车公务用车运行维护费</w:t>
      </w:r>
      <w:r>
        <w:rPr>
          <w:rFonts w:hint="eastAsia" w:ascii="仿宋_GB2312" w:eastAsia="仿宋_GB2312"/>
          <w:sz w:val="32"/>
          <w:szCs w:val="32"/>
          <w:lang w:val="en-US" w:eastAsia="zh-CN"/>
        </w:rPr>
        <w:t>0</w:t>
      </w:r>
      <w:r>
        <w:rPr>
          <w:rFonts w:hint="eastAsia" w:ascii="仿宋_GB2312" w:eastAsia="仿宋_GB2312"/>
          <w:sz w:val="32"/>
          <w:szCs w:val="32"/>
        </w:rPr>
        <w:t>万元。主要用于</w:t>
      </w:r>
      <w:r>
        <w:rPr>
          <w:rFonts w:hint="eastAsia" w:ascii="仿宋_GB2312" w:eastAsia="仿宋_GB2312"/>
          <w:sz w:val="32"/>
          <w:szCs w:val="32"/>
          <w:lang w:eastAsia="zh-CN"/>
        </w:rPr>
        <w:t>汽油费，维修费，保险费</w:t>
      </w:r>
      <w:r>
        <w:rPr>
          <w:rFonts w:hint="eastAsia" w:ascii="仿宋_GB2312" w:eastAsia="仿宋_GB2312"/>
          <w:sz w:val="32"/>
          <w:szCs w:val="32"/>
        </w:rPr>
        <w:t>等。</w:t>
      </w:r>
      <w:r>
        <w:rPr>
          <w:rFonts w:hint="eastAsia" w:ascii="仿宋_GB2312" w:eastAsia="仿宋_GB2312"/>
          <w:sz w:val="32"/>
          <w:szCs w:val="32"/>
          <w:lang w:val="en-US" w:eastAsia="zh-CN"/>
        </w:rPr>
        <w:t>2017</w:t>
      </w:r>
      <w:r>
        <w:rPr>
          <w:rFonts w:hint="eastAsia" w:ascii="仿宋_GB2312" w:eastAsia="仿宋_GB2312"/>
          <w:sz w:val="32"/>
          <w:szCs w:val="32"/>
        </w:rPr>
        <w:t>年，单位一般公共财政拨款安排的公务用车购置量</w:t>
      </w:r>
      <w:r>
        <w:rPr>
          <w:rFonts w:hint="eastAsia" w:ascii="仿宋_GB2312" w:eastAsia="仿宋_GB2312"/>
          <w:sz w:val="32"/>
          <w:szCs w:val="32"/>
          <w:lang w:val="en-US" w:eastAsia="zh-CN"/>
        </w:rPr>
        <w:t>0</w:t>
      </w:r>
      <w:r>
        <w:rPr>
          <w:rFonts w:hint="eastAsia" w:ascii="仿宋_GB2312" w:eastAsia="仿宋_GB2312"/>
          <w:sz w:val="32"/>
          <w:szCs w:val="32"/>
        </w:rPr>
        <w:t>辆，保有量为</w:t>
      </w:r>
      <w:r>
        <w:rPr>
          <w:rFonts w:hint="eastAsia" w:ascii="仿宋_GB2312" w:eastAsia="仿宋_GB2312"/>
          <w:sz w:val="32"/>
          <w:szCs w:val="32"/>
          <w:lang w:val="en-US" w:eastAsia="zh-CN"/>
        </w:rPr>
        <w:t>0</w:t>
      </w:r>
      <w:r>
        <w:rPr>
          <w:rFonts w:hint="eastAsia" w:ascii="仿宋_GB2312" w:eastAsia="仿宋_GB2312"/>
          <w:sz w:val="32"/>
          <w:szCs w:val="32"/>
        </w:rPr>
        <w:t>辆。</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公务接待费</w:t>
      </w:r>
      <w:r>
        <w:rPr>
          <w:rFonts w:hint="eastAsia" w:ascii="仿宋_GB2312" w:eastAsia="仿宋_GB2312"/>
          <w:sz w:val="32"/>
          <w:szCs w:val="32"/>
          <w:lang w:val="en-US" w:eastAsia="zh-CN"/>
        </w:rPr>
        <w:t>0</w:t>
      </w:r>
      <w:r>
        <w:rPr>
          <w:rFonts w:hint="eastAsia" w:ascii="仿宋_GB2312" w:eastAsia="仿宋_GB2312"/>
          <w:sz w:val="32"/>
          <w:szCs w:val="32"/>
        </w:rPr>
        <w:t>万元。具体是：国内公务接待支出</w:t>
      </w:r>
      <w:r>
        <w:rPr>
          <w:rFonts w:hint="eastAsia" w:ascii="仿宋_GB2312" w:eastAsia="仿宋_GB2312"/>
          <w:sz w:val="32"/>
          <w:szCs w:val="32"/>
          <w:lang w:val="en-US" w:eastAsia="zh-CN"/>
        </w:rPr>
        <w:t>0</w:t>
      </w:r>
      <w:r>
        <w:rPr>
          <w:rFonts w:hint="eastAsia" w:ascii="仿宋_GB2312" w:eastAsia="仿宋_GB2312"/>
          <w:sz w:val="32"/>
          <w:szCs w:val="32"/>
        </w:rPr>
        <w:t>万元，主要是</w:t>
      </w:r>
      <w:r>
        <w:rPr>
          <w:rFonts w:hint="eastAsia" w:ascii="仿宋_GB2312" w:eastAsia="仿宋_GB2312"/>
          <w:sz w:val="32"/>
          <w:szCs w:val="32"/>
          <w:lang w:eastAsia="zh-CN"/>
        </w:rPr>
        <w:t>上级单位来检查，民族团结一家亲</w:t>
      </w:r>
      <w:r>
        <w:rPr>
          <w:rFonts w:hint="eastAsia" w:ascii="仿宋_GB2312" w:eastAsia="仿宋_GB2312"/>
          <w:sz w:val="32"/>
          <w:szCs w:val="32"/>
        </w:rPr>
        <w:t>等。</w:t>
      </w:r>
      <w:r>
        <w:rPr>
          <w:rFonts w:hint="eastAsia" w:ascii="仿宋_GB2312" w:eastAsia="仿宋_GB2312"/>
          <w:sz w:val="32"/>
          <w:szCs w:val="32"/>
          <w:lang w:eastAsia="zh-CN"/>
        </w:rPr>
        <w:t>旅游发展委员会</w:t>
      </w:r>
      <w:r>
        <w:rPr>
          <w:rFonts w:hint="eastAsia" w:ascii="仿宋_GB2312" w:eastAsia="仿宋_GB2312"/>
          <w:sz w:val="32"/>
          <w:szCs w:val="32"/>
        </w:rPr>
        <w:t>国内公务接待</w:t>
      </w:r>
      <w:r>
        <w:rPr>
          <w:rFonts w:hint="eastAsia" w:ascii="仿宋_GB2312" w:eastAsia="仿宋_GB2312"/>
          <w:sz w:val="32"/>
          <w:szCs w:val="32"/>
          <w:lang w:val="en-US" w:eastAsia="zh-CN"/>
        </w:rPr>
        <w:t>0</w:t>
      </w:r>
      <w:r>
        <w:rPr>
          <w:rFonts w:hint="eastAsia" w:ascii="仿宋_GB2312" w:eastAsia="仿宋_GB2312"/>
          <w:sz w:val="32"/>
          <w:szCs w:val="32"/>
        </w:rPr>
        <w:t>批次</w:t>
      </w:r>
      <w:r>
        <w:rPr>
          <w:rFonts w:hint="eastAsia" w:ascii="仿宋_GB2312" w:eastAsia="仿宋_GB2312"/>
          <w:sz w:val="32"/>
          <w:szCs w:val="32"/>
          <w:lang w:val="en-US" w:eastAsia="zh-CN"/>
        </w:rPr>
        <w:t>0</w:t>
      </w:r>
      <w:r>
        <w:rPr>
          <w:rFonts w:hint="eastAsia" w:ascii="仿宋_GB2312" w:eastAsia="仿宋_GB2312"/>
          <w:sz w:val="32"/>
          <w:szCs w:val="32"/>
        </w:rPr>
        <w:t>人次。</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五、机关运行经费支出情况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u w:val="none"/>
        </w:rPr>
      </w:pPr>
      <w:r>
        <w:rPr>
          <w:rFonts w:hint="eastAsia" w:ascii="仿宋_GB2312" w:eastAsia="仿宋_GB2312"/>
          <w:sz w:val="32"/>
          <w:szCs w:val="32"/>
          <w:u w:val="none"/>
          <w:lang w:val="en-US" w:eastAsia="zh-CN"/>
        </w:rPr>
        <w:t>2017</w:t>
      </w:r>
      <w:r>
        <w:rPr>
          <w:rFonts w:hint="eastAsia" w:ascii="仿宋_GB2312" w:eastAsia="仿宋_GB2312"/>
          <w:sz w:val="32"/>
          <w:szCs w:val="32"/>
          <w:u w:val="none"/>
        </w:rPr>
        <w:t>年度</w:t>
      </w:r>
      <w:r>
        <w:rPr>
          <w:rFonts w:hint="eastAsia" w:ascii="仿宋_GB2312" w:eastAsia="仿宋_GB2312"/>
          <w:sz w:val="32"/>
          <w:szCs w:val="32"/>
          <w:u w:val="none"/>
          <w:lang w:eastAsia="zh-CN"/>
        </w:rPr>
        <w:t>旅游发展委员会</w:t>
      </w:r>
      <w:r>
        <w:rPr>
          <w:rFonts w:hint="eastAsia" w:ascii="仿宋_GB2312" w:eastAsia="仿宋_GB2312"/>
          <w:sz w:val="32"/>
          <w:szCs w:val="32"/>
          <w:u w:val="none"/>
        </w:rPr>
        <w:t>机关运行经费支出</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万元，比上年增加（减少）</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万元，增长（降低）</w:t>
      </w:r>
      <w:r>
        <w:rPr>
          <w:rFonts w:hint="eastAsia" w:ascii="仿宋_GB2312" w:eastAsia="仿宋_GB2312"/>
          <w:sz w:val="32"/>
          <w:szCs w:val="32"/>
          <w:u w:val="none"/>
          <w:lang w:val="en-US" w:eastAsia="zh-CN"/>
        </w:rPr>
        <w:t>0</w:t>
      </w:r>
      <w:r>
        <w:rPr>
          <w:rFonts w:hint="eastAsia" w:ascii="仿宋_GB2312" w:eastAsia="仿宋_GB2312"/>
          <w:sz w:val="32"/>
          <w:szCs w:val="32"/>
          <w:u w:val="none"/>
        </w:rPr>
        <w:t>%，主要原因是</w:t>
      </w:r>
      <w:r>
        <w:rPr>
          <w:rFonts w:hint="eastAsia" w:ascii="仿宋_GB2312" w:eastAsia="仿宋_GB2312"/>
          <w:sz w:val="32"/>
          <w:szCs w:val="32"/>
          <w:u w:val="none"/>
          <w:lang w:val="en-US" w:eastAsia="zh-CN"/>
        </w:rPr>
        <w:t>2017年新增单位</w:t>
      </w:r>
      <w:r>
        <w:rPr>
          <w:rFonts w:hint="eastAsia" w:ascii="仿宋_GB2312" w:eastAsia="仿宋_GB2312"/>
          <w:sz w:val="32"/>
          <w:szCs w:val="32"/>
          <w:u w:val="none"/>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u w:val="none"/>
          <w:lang w:val="en-GB"/>
        </w:rPr>
      </w:pPr>
      <w:r>
        <w:rPr>
          <w:rFonts w:hint="eastAsia" w:ascii="仿宋_GB2312" w:eastAsia="仿宋_GB2312"/>
          <w:sz w:val="32"/>
          <w:szCs w:val="32"/>
          <w:u w:val="none"/>
        </w:rPr>
        <w:t>其他有关说明内容</w:t>
      </w:r>
      <w:r>
        <w:rPr>
          <w:rFonts w:hint="eastAsia" w:ascii="仿宋_GB2312" w:hAnsi="Calibri" w:eastAsia="仿宋_GB2312"/>
          <w:sz w:val="32"/>
          <w:szCs w:val="32"/>
          <w:u w:val="none"/>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六、政府采购情况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sz w:val="32"/>
          <w:szCs w:val="32"/>
          <w:lang w:eastAsia="zh-CN"/>
        </w:rPr>
        <w:t>旅游发展委员会</w:t>
      </w:r>
      <w:r>
        <w:rPr>
          <w:rFonts w:hint="eastAsia" w:ascii="仿宋_GB2312" w:eastAsia="仿宋_GB2312"/>
          <w:sz w:val="32"/>
          <w:szCs w:val="32"/>
        </w:rPr>
        <w:t>政府采购计划</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0</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万元；实际采购</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0</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七、其他重要事项的情况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（一）国有资产占用情况说明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u w:val="none"/>
          <w:lang w:eastAsia="zh-CN"/>
        </w:rPr>
      </w:pPr>
      <w:r>
        <w:rPr>
          <w:rFonts w:hint="eastAsia" w:ascii="仿宋_GB2312" w:eastAsia="仿宋_GB2312"/>
          <w:sz w:val="32"/>
          <w:szCs w:val="32"/>
          <w:u w:val="none"/>
        </w:rPr>
        <w:t>截至</w:t>
      </w:r>
      <w:r>
        <w:rPr>
          <w:rFonts w:hint="eastAsia" w:ascii="仿宋_GB2312" w:eastAsia="仿宋_GB2312"/>
          <w:sz w:val="32"/>
          <w:szCs w:val="32"/>
          <w:u w:val="none"/>
          <w:lang w:val="en-US" w:eastAsia="zh-CN"/>
        </w:rPr>
        <w:t>2017</w:t>
      </w:r>
      <w:r>
        <w:rPr>
          <w:rFonts w:hint="eastAsia" w:ascii="仿宋_GB2312" w:eastAsia="仿宋_GB2312"/>
          <w:sz w:val="32"/>
          <w:szCs w:val="32"/>
          <w:u w:val="none"/>
        </w:rPr>
        <w:t>年12月31日，资产总计</w:t>
      </w:r>
      <w:r>
        <w:rPr>
          <w:rFonts w:hint="eastAsia" w:ascii="仿宋_GB2312" w:eastAsia="仿宋_GB2312"/>
          <w:sz w:val="32"/>
          <w:szCs w:val="32"/>
          <w:u w:val="none"/>
          <w:lang w:val="en-US" w:eastAsia="zh-CN"/>
        </w:rPr>
        <w:t>48.20</w:t>
      </w:r>
      <w:r>
        <w:rPr>
          <w:rFonts w:hint="eastAsia" w:ascii="仿宋_GB2312" w:eastAsia="仿宋_GB2312"/>
          <w:sz w:val="32"/>
          <w:szCs w:val="32"/>
          <w:u w:val="none"/>
        </w:rPr>
        <w:t>万元，其中：流动资产</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万元，固定资产</w:t>
      </w:r>
      <w:r>
        <w:rPr>
          <w:rFonts w:hint="eastAsia" w:ascii="仿宋_GB2312" w:eastAsia="仿宋_GB2312"/>
          <w:sz w:val="32"/>
          <w:szCs w:val="32"/>
          <w:u w:val="none"/>
          <w:lang w:val="en-US" w:eastAsia="zh-CN"/>
        </w:rPr>
        <w:t>48.20</w:t>
      </w:r>
      <w:r>
        <w:rPr>
          <w:rFonts w:hint="eastAsia" w:ascii="仿宋_GB2312" w:eastAsia="仿宋_GB2312"/>
          <w:sz w:val="32"/>
          <w:szCs w:val="32"/>
          <w:u w:val="none"/>
        </w:rPr>
        <w:t>万元，其中：房屋</w:t>
      </w:r>
      <w:r>
        <w:rPr>
          <w:rFonts w:hint="eastAsia" w:ascii="仿宋_GB2312" w:eastAsia="仿宋_GB2312"/>
          <w:sz w:val="32"/>
          <w:szCs w:val="32"/>
          <w:u w:val="none"/>
          <w:lang w:val="en-US" w:eastAsia="zh-CN"/>
        </w:rPr>
        <w:t>0</w:t>
      </w:r>
      <w:r>
        <w:rPr>
          <w:rFonts w:hint="eastAsia" w:ascii="仿宋_GB2312" w:eastAsia="仿宋_GB2312"/>
          <w:sz w:val="32"/>
          <w:szCs w:val="32"/>
          <w:u w:val="none"/>
        </w:rPr>
        <w:t>（平方米），价值</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万元，共有车辆</w:t>
      </w:r>
      <w:r>
        <w:rPr>
          <w:rFonts w:hint="eastAsia" w:ascii="仿宋_GB2312" w:eastAsia="仿宋_GB2312"/>
          <w:sz w:val="32"/>
          <w:szCs w:val="32"/>
          <w:u w:val="none"/>
          <w:lang w:val="en-US" w:eastAsia="zh-CN"/>
        </w:rPr>
        <w:t>0</w:t>
      </w:r>
      <w:r>
        <w:rPr>
          <w:rFonts w:hint="eastAsia" w:ascii="仿宋_GB2312" w:eastAsia="仿宋_GB2312"/>
          <w:sz w:val="32"/>
          <w:szCs w:val="32"/>
          <w:u w:val="none"/>
        </w:rPr>
        <w:t>辆，价值</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万元，其中：</w:t>
      </w:r>
      <w:bookmarkStart w:id="0" w:name="_GoBack"/>
      <w:bookmarkEnd w:id="0"/>
      <w:r>
        <w:rPr>
          <w:rFonts w:hint="eastAsia" w:ascii="仿宋_GB2312" w:eastAsia="仿宋_GB2312"/>
          <w:sz w:val="32"/>
          <w:szCs w:val="32"/>
          <w:u w:val="none"/>
          <w:lang w:eastAsia="zh-CN"/>
        </w:rPr>
        <w:t>部级领导干部用车</w:t>
      </w:r>
      <w:r>
        <w:rPr>
          <w:rFonts w:hint="eastAsia" w:ascii="仿宋_GB2312" w:eastAsia="仿宋_GB2312"/>
          <w:sz w:val="32"/>
          <w:szCs w:val="32"/>
          <w:u w:val="none"/>
          <w:lang w:val="en-US" w:eastAsia="zh-CN"/>
        </w:rPr>
        <w:t>0辆、</w:t>
      </w:r>
      <w:r>
        <w:rPr>
          <w:rFonts w:hint="eastAsia" w:ascii="仿宋_GB2312" w:eastAsia="仿宋_GB2312"/>
          <w:sz w:val="32"/>
          <w:szCs w:val="32"/>
          <w:u w:val="none"/>
        </w:rPr>
        <w:t>一般公务用车</w:t>
      </w:r>
      <w:r>
        <w:rPr>
          <w:rFonts w:hint="eastAsia" w:ascii="仿宋_GB2312" w:eastAsia="仿宋_GB2312"/>
          <w:sz w:val="32"/>
          <w:szCs w:val="32"/>
          <w:u w:val="none"/>
          <w:lang w:val="en-US" w:eastAsia="zh-CN"/>
        </w:rPr>
        <w:t>0</w:t>
      </w:r>
      <w:r>
        <w:rPr>
          <w:rFonts w:hint="eastAsia" w:ascii="仿宋_GB2312" w:eastAsia="仿宋_GB2312"/>
          <w:sz w:val="32"/>
          <w:szCs w:val="32"/>
          <w:u w:val="none"/>
        </w:rPr>
        <w:t>辆</w:t>
      </w:r>
      <w:r>
        <w:rPr>
          <w:rFonts w:hint="eastAsia" w:ascii="仿宋_GB2312" w:eastAsia="仿宋_GB2312"/>
          <w:sz w:val="32"/>
          <w:szCs w:val="32"/>
          <w:u w:val="none"/>
          <w:lang w:eastAsia="zh-CN"/>
        </w:rPr>
        <w:t>、一般执法执勤用车</w:t>
      </w:r>
      <w:r>
        <w:rPr>
          <w:rFonts w:hint="eastAsia" w:ascii="仿宋_GB2312" w:eastAsia="仿宋_GB2312"/>
          <w:sz w:val="32"/>
          <w:szCs w:val="32"/>
          <w:u w:val="none"/>
          <w:lang w:val="en-US" w:eastAsia="zh-CN"/>
        </w:rPr>
        <w:t>0辆、特种专业技术用车0辆、其他用车0辆；</w:t>
      </w:r>
      <w:r>
        <w:rPr>
          <w:rFonts w:hint="eastAsia" w:ascii="仿宋_GB2312" w:eastAsia="仿宋_GB2312"/>
          <w:sz w:val="32"/>
          <w:szCs w:val="32"/>
          <w:u w:val="none"/>
        </w:rPr>
        <w:t>单位价值</w:t>
      </w:r>
      <w:r>
        <w:rPr>
          <w:rFonts w:hint="eastAsia" w:ascii="仿宋_GB2312" w:eastAsia="仿宋_GB2312"/>
          <w:sz w:val="32"/>
          <w:szCs w:val="32"/>
          <w:u w:val="none"/>
          <w:lang w:eastAsia="zh-CN"/>
        </w:rPr>
        <w:t>无</w:t>
      </w:r>
      <w:r>
        <w:rPr>
          <w:rFonts w:hint="eastAsia" w:ascii="仿宋_GB2312" w:eastAsia="仿宋_GB2312"/>
          <w:sz w:val="32"/>
          <w:szCs w:val="32"/>
          <w:u w:val="none"/>
        </w:rPr>
        <w:t>50万元以上通用设备</w:t>
      </w:r>
      <w:r>
        <w:rPr>
          <w:rFonts w:hint="eastAsia" w:ascii="仿宋_GB2312" w:eastAsia="仿宋_GB2312"/>
          <w:sz w:val="32"/>
          <w:szCs w:val="32"/>
          <w:u w:val="none"/>
          <w:lang w:val="en-US" w:eastAsia="zh-CN"/>
        </w:rPr>
        <w:t>0台（套）</w:t>
      </w:r>
      <w:r>
        <w:rPr>
          <w:rFonts w:hint="eastAsia" w:ascii="仿宋_GB2312" w:eastAsia="仿宋_GB2312"/>
          <w:sz w:val="32"/>
          <w:szCs w:val="32"/>
          <w:u w:val="none"/>
        </w:rPr>
        <w:t>、单位</w:t>
      </w:r>
      <w:r>
        <w:rPr>
          <w:rFonts w:hint="eastAsia" w:ascii="仿宋_GB2312" w:eastAsia="仿宋_GB2312"/>
          <w:sz w:val="32"/>
          <w:szCs w:val="32"/>
          <w:u w:val="none"/>
          <w:lang w:eastAsia="zh-CN"/>
        </w:rPr>
        <w:t>无</w:t>
      </w:r>
      <w:r>
        <w:rPr>
          <w:rFonts w:hint="eastAsia" w:ascii="仿宋_GB2312" w:eastAsia="仿宋_GB2312"/>
          <w:sz w:val="32"/>
          <w:szCs w:val="32"/>
          <w:u w:val="none"/>
        </w:rPr>
        <w:t>价值100万元以上专用设备</w:t>
      </w:r>
      <w:r>
        <w:rPr>
          <w:rFonts w:hint="eastAsia" w:ascii="仿宋_GB2312" w:eastAsia="仿宋_GB2312"/>
          <w:sz w:val="32"/>
          <w:szCs w:val="32"/>
          <w:u w:val="none"/>
          <w:lang w:val="en-US" w:eastAsia="zh-CN"/>
        </w:rPr>
        <w:t>0台（套），其他固定资产价值0万元</w:t>
      </w:r>
      <w:r>
        <w:rPr>
          <w:rFonts w:hint="eastAsia" w:ascii="仿宋_GB2312" w:eastAsia="仿宋_GB2312"/>
          <w:sz w:val="32"/>
          <w:szCs w:val="32"/>
          <w:u w:val="none"/>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（二）国有资产收益征缴情况说明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u w:val="none"/>
          <w:lang w:val="en-US"/>
        </w:rPr>
      </w:pPr>
      <w:r>
        <w:rPr>
          <w:rFonts w:hint="eastAsia" w:ascii="仿宋_GB2312" w:hAnsi="仿宋_GB2312" w:eastAsia="仿宋_GB2312" w:cs="仿宋_GB2312"/>
          <w:sz w:val="32"/>
          <w:szCs w:val="32"/>
          <w:u w:val="none"/>
        </w:rPr>
        <w:t>截至</w:t>
      </w:r>
      <w:r>
        <w:rPr>
          <w:rFonts w:hint="eastAsia" w:ascii="仿宋_GB2312" w:hAnsi="仿宋_GB2312" w:eastAsia="仿宋_GB2312" w:cs="仿宋_GB2312"/>
          <w:sz w:val="32"/>
          <w:szCs w:val="32"/>
          <w:u w:val="none"/>
          <w:lang w:val="en-US" w:eastAsia="zh-CN"/>
        </w:rPr>
        <w:t>2017</w:t>
      </w:r>
      <w:r>
        <w:rPr>
          <w:rFonts w:hint="eastAsia" w:ascii="仿宋_GB2312" w:hAnsi="仿宋_GB2312" w:eastAsia="仿宋_GB2312" w:cs="仿宋_GB2312"/>
          <w:sz w:val="32"/>
          <w:szCs w:val="32"/>
          <w:u w:val="none"/>
        </w:rPr>
        <w:t>年12月31日，</w:t>
      </w:r>
      <w:r>
        <w:rPr>
          <w:rFonts w:hint="eastAsia" w:ascii="仿宋_GB2312" w:hAnsi="仿宋_GB2312" w:eastAsia="仿宋_GB2312" w:cs="仿宋_GB2312"/>
          <w:sz w:val="32"/>
          <w:szCs w:val="32"/>
          <w:u w:val="none"/>
          <w:lang w:eastAsia="zh-CN"/>
        </w:rPr>
        <w:t>旅游发展委员会</w:t>
      </w:r>
      <w:r>
        <w:rPr>
          <w:rFonts w:hint="eastAsia" w:ascii="仿宋_GB2312" w:hAnsi="仿宋_GB2312" w:eastAsia="仿宋_GB2312" w:cs="仿宋_GB2312"/>
          <w:sz w:val="32"/>
          <w:szCs w:val="32"/>
          <w:u w:val="none"/>
        </w:rPr>
        <w:t>资产有偿使用收入</w:t>
      </w:r>
      <w:r>
        <w:rPr>
          <w:rFonts w:hint="eastAsia" w:ascii="仿宋_GB2312" w:hAnsi="仿宋_GB2312" w:eastAsia="仿宋_GB2312" w:cs="仿宋_GB2312"/>
          <w:sz w:val="32"/>
          <w:szCs w:val="32"/>
          <w:u w:val="none"/>
          <w:lang w:eastAsia="zh-CN"/>
        </w:rPr>
        <w:t>合计</w:t>
      </w:r>
      <w:r>
        <w:rPr>
          <w:rFonts w:hint="eastAsia" w:ascii="仿宋_GB2312" w:hAnsi="仿宋_GB2312" w:eastAsia="仿宋_GB2312" w:cs="仿宋_GB2312"/>
          <w:sz w:val="32"/>
          <w:szCs w:val="32"/>
          <w:u w:val="none"/>
          <w:lang w:val="en-US" w:eastAsia="zh-CN"/>
        </w:rPr>
        <w:t>0万元，资产处置收入合计0万元</w:t>
      </w:r>
      <w:r>
        <w:rPr>
          <w:rFonts w:hint="eastAsia" w:ascii="仿宋_GB2312" w:hAnsi="仿宋_GB2312" w:eastAsia="仿宋_GB2312" w:cs="仿宋_GB2312"/>
          <w:sz w:val="32"/>
          <w:szCs w:val="32"/>
          <w:u w:val="none"/>
          <w:lang w:eastAsia="zh-CN"/>
        </w:rPr>
        <w:t>。其中：已缴国库</w:t>
      </w:r>
      <w:r>
        <w:rPr>
          <w:rFonts w:hint="eastAsia" w:ascii="仿宋_GB2312" w:hAnsi="仿宋_GB2312" w:eastAsia="仿宋_GB2312" w:cs="仿宋_GB2312"/>
          <w:sz w:val="32"/>
          <w:szCs w:val="32"/>
          <w:u w:val="none"/>
          <w:lang w:val="en-US" w:eastAsia="zh-CN"/>
        </w:rPr>
        <w:t>0万元，已缴财政专户0万元，应缴未缴0万元，单位留用0万元。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（三）部门项目支出情况和项目绩效评价情况说明</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left"/>
        <w:textAlignment w:val="auto"/>
        <w:outlineLvl w:val="0"/>
        <w:rPr>
          <w:rFonts w:hint="eastAsia" w:ascii="仿宋_GB2312" w:hAnsi="仿宋_GB2312" w:eastAsia="仿宋_GB2312" w:cs="仿宋_GB2312"/>
          <w:kern w:val="0"/>
          <w:sz w:val="32"/>
          <w:szCs w:val="32"/>
          <w:lang w:val="en-US"/>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kern w:val="0"/>
          <w:sz w:val="32"/>
          <w:szCs w:val="32"/>
        </w:rPr>
        <w:t>年度，</w:t>
      </w:r>
      <w:r>
        <w:rPr>
          <w:rFonts w:hint="eastAsia" w:ascii="仿宋_GB2312" w:hAnsi="仿宋_GB2312" w:eastAsia="仿宋_GB2312" w:cs="仿宋_GB2312"/>
          <w:kern w:val="0"/>
          <w:sz w:val="32"/>
          <w:szCs w:val="32"/>
          <w:lang w:eastAsia="zh-CN"/>
        </w:rPr>
        <w:t>旅游发展委员会实行绩效管理的项目</w:t>
      </w:r>
      <w:r>
        <w:rPr>
          <w:rFonts w:hint="eastAsia" w:ascii="仿宋_GB2312" w:hAnsi="仿宋_GB2312" w:eastAsia="仿宋_GB2312" w:cs="仿宋_GB2312"/>
          <w:kern w:val="0"/>
          <w:sz w:val="32"/>
          <w:szCs w:val="32"/>
          <w:lang w:val="en-US" w:eastAsia="zh-CN"/>
        </w:rPr>
        <w:t>0个、涉及预算0万元，项目支出决算0万元。年末本部门单位民生项目和重点支出项目的绩效评价开展情况及结果无。</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第三部分 专业名词解释</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财政拨款收入：指同级财政当年拨付的资金。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附属单位</w:t>
      </w:r>
      <w:r>
        <w:rPr>
          <w:rFonts w:hint="eastAsia" w:ascii="仿宋_GB2312" w:hAnsi="仿宋_GB2312" w:eastAsia="仿宋_GB2312" w:cs="仿宋_GB2312"/>
          <w:sz w:val="32"/>
          <w:szCs w:val="32"/>
          <w:lang w:eastAsia="zh-CN"/>
        </w:rPr>
        <w:t>上缴收入</w:t>
      </w:r>
      <w:r>
        <w:rPr>
          <w:rFonts w:hint="eastAsia" w:ascii="仿宋_GB2312" w:hAnsi="仿宋_GB2312" w:eastAsia="仿宋_GB2312" w:cs="仿宋_GB2312"/>
          <w:sz w:val="32"/>
          <w:szCs w:val="32"/>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其他收入：指除上述“财政拨款收入”、“事业收入”、“经营收入”、“附属单位</w:t>
      </w:r>
      <w:r>
        <w:rPr>
          <w:rFonts w:hint="eastAsia" w:ascii="仿宋_GB2312" w:hAnsi="仿宋_GB2312" w:eastAsia="仿宋_GB2312" w:cs="仿宋_GB2312"/>
          <w:sz w:val="32"/>
          <w:szCs w:val="32"/>
          <w:lang w:eastAsia="zh-CN"/>
        </w:rPr>
        <w:t>上缴收入</w:t>
      </w:r>
      <w:r>
        <w:rPr>
          <w:rFonts w:hint="eastAsia" w:ascii="仿宋_GB2312" w:hAnsi="仿宋_GB2312" w:eastAsia="仿宋_GB2312" w:cs="仿宋_GB2312"/>
          <w:sz w:val="32"/>
          <w:szCs w:val="32"/>
        </w:rPr>
        <w:t>”等之外取得的收入。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结余分配：反映单位当年结余的分配情况。</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本单位支出功能分类说明</w:t>
      </w:r>
      <w:r>
        <w:rPr>
          <w:rFonts w:hint="eastAsia" w:ascii="仿宋_GB2312" w:hAnsi="仿宋_GB2312" w:eastAsia="仿宋_GB2312" w:cs="仿宋_GB2312"/>
          <w:sz w:val="32"/>
          <w:szCs w:val="32"/>
          <w:lang w:val="en-GB"/>
        </w:rPr>
        <w:t>。</w:t>
      </w:r>
      <w:r>
        <w:rPr>
          <w:rFonts w:hint="eastAsia" w:ascii="仿宋_GB2312" w:hAnsi="仿宋_GB2312" w:eastAsia="仿宋_GB2312" w:cs="仿宋_GB2312"/>
          <w:sz w:val="32"/>
          <w:szCs w:val="32"/>
          <w:lang w:val="en-US" w:eastAsia="zh-CN"/>
        </w:rPr>
        <w:t>201</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36</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99</w:t>
      </w:r>
      <w:r>
        <w:rPr>
          <w:rFonts w:hint="eastAsia" w:ascii="仿宋_GB2312" w:hAnsi="仿宋_GB2312" w:eastAsia="仿宋_GB2312" w:cs="仿宋_GB2312"/>
          <w:sz w:val="32"/>
          <w:szCs w:val="32"/>
        </w:rPr>
        <w:t>（项）：指</w:t>
      </w:r>
      <w:r>
        <w:rPr>
          <w:rFonts w:hint="eastAsia" w:ascii="仿宋_GB2312" w:hAnsi="仿宋_GB2312" w:eastAsia="仿宋_GB2312" w:cs="仿宋_GB2312"/>
          <w:sz w:val="32"/>
          <w:szCs w:val="32"/>
          <w:lang w:eastAsia="zh-CN"/>
        </w:rPr>
        <w:t>其他共产党事务支出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201</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99</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99</w:t>
      </w:r>
      <w:r>
        <w:rPr>
          <w:rFonts w:hint="eastAsia" w:ascii="仿宋_GB2312" w:hAnsi="仿宋_GB2312" w:eastAsia="仿宋_GB2312" w:cs="仿宋_GB2312"/>
          <w:sz w:val="32"/>
          <w:szCs w:val="32"/>
        </w:rPr>
        <w:t>（项）：指</w:t>
      </w:r>
      <w:r>
        <w:rPr>
          <w:rFonts w:hint="eastAsia" w:ascii="仿宋_GB2312" w:hAnsi="仿宋_GB2312" w:eastAsia="仿宋_GB2312" w:cs="仿宋_GB2312"/>
          <w:sz w:val="32"/>
          <w:szCs w:val="32"/>
          <w:lang w:eastAsia="zh-CN"/>
        </w:rPr>
        <w:t>其他一般公共服务支出。</w:t>
      </w:r>
      <w:r>
        <w:rPr>
          <w:rFonts w:hint="eastAsia" w:ascii="仿宋_GB2312" w:hAnsi="仿宋_GB2312" w:eastAsia="仿宋_GB2312" w:cs="仿宋_GB2312"/>
          <w:sz w:val="32"/>
          <w:szCs w:val="32"/>
          <w:lang w:val="en-US" w:eastAsia="zh-CN"/>
        </w:rPr>
        <w:t>208</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05</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05</w:t>
      </w:r>
      <w:r>
        <w:rPr>
          <w:rFonts w:hint="eastAsia" w:ascii="仿宋_GB2312" w:hAnsi="仿宋_GB2312" w:eastAsia="仿宋_GB2312" w:cs="仿宋_GB2312"/>
          <w:sz w:val="32"/>
          <w:szCs w:val="32"/>
        </w:rPr>
        <w:t>（项）：指</w:t>
      </w:r>
      <w:r>
        <w:rPr>
          <w:rFonts w:hint="eastAsia" w:ascii="仿宋_GB2312" w:hAnsi="仿宋_GB2312" w:eastAsia="仿宋_GB2312" w:cs="仿宋_GB2312"/>
          <w:sz w:val="32"/>
          <w:szCs w:val="32"/>
          <w:lang w:eastAsia="zh-CN"/>
        </w:rPr>
        <w:t>社会保障和就业支出行政事业单位离退休机关事业单位基本养老保险缴费支出。</w:t>
      </w:r>
      <w:r>
        <w:rPr>
          <w:rFonts w:hint="eastAsia" w:ascii="仿宋_GB2312" w:hAnsi="仿宋_GB2312" w:eastAsia="仿宋_GB2312" w:cs="仿宋_GB2312"/>
          <w:sz w:val="32"/>
          <w:szCs w:val="32"/>
          <w:lang w:val="en-US" w:eastAsia="zh-CN"/>
        </w:rPr>
        <w:t>215</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06</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01</w:t>
      </w:r>
      <w:r>
        <w:rPr>
          <w:rFonts w:hint="eastAsia" w:ascii="仿宋_GB2312" w:hAnsi="仿宋_GB2312" w:eastAsia="仿宋_GB2312" w:cs="仿宋_GB2312"/>
          <w:sz w:val="32"/>
          <w:szCs w:val="32"/>
        </w:rPr>
        <w:t>（项）：指</w:t>
      </w:r>
      <w:r>
        <w:rPr>
          <w:rFonts w:hint="eastAsia" w:ascii="仿宋_GB2312" w:hAnsi="仿宋_GB2312" w:eastAsia="仿宋_GB2312" w:cs="仿宋_GB2312"/>
          <w:sz w:val="32"/>
          <w:szCs w:val="32"/>
          <w:lang w:eastAsia="zh-CN"/>
        </w:rPr>
        <w:t>行政运行。</w:t>
      </w:r>
      <w:r>
        <w:rPr>
          <w:rFonts w:hint="eastAsia" w:ascii="仿宋_GB2312" w:hAnsi="仿宋_GB2312" w:eastAsia="仿宋_GB2312" w:cs="仿宋_GB2312"/>
          <w:sz w:val="32"/>
          <w:szCs w:val="32"/>
          <w:lang w:val="en-US" w:eastAsia="zh-CN"/>
        </w:rPr>
        <w:t>215</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06</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99</w:t>
      </w:r>
      <w:r>
        <w:rPr>
          <w:rFonts w:hint="eastAsia" w:ascii="仿宋_GB2312" w:hAnsi="仿宋_GB2312" w:eastAsia="仿宋_GB2312" w:cs="仿宋_GB2312"/>
          <w:sz w:val="32"/>
          <w:szCs w:val="32"/>
        </w:rPr>
        <w:t>（项）：</w:t>
      </w:r>
      <w:r>
        <w:rPr>
          <w:rFonts w:hint="eastAsia" w:ascii="仿宋_GB2312" w:hAnsi="仿宋_GB2312" w:eastAsia="仿宋_GB2312" w:cs="仿宋_GB2312"/>
          <w:sz w:val="32"/>
          <w:szCs w:val="32"/>
          <w:lang w:eastAsia="zh-CN"/>
        </w:rPr>
        <w:t>指其他安全生产监管支出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229</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99</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01</w:t>
      </w:r>
      <w:r>
        <w:rPr>
          <w:rFonts w:hint="eastAsia" w:ascii="仿宋_GB2312" w:hAnsi="仿宋_GB2312" w:eastAsia="仿宋_GB2312" w:cs="仿宋_GB2312"/>
          <w:sz w:val="32"/>
          <w:szCs w:val="32"/>
        </w:rPr>
        <w:t>（项）：</w:t>
      </w:r>
      <w:r>
        <w:rPr>
          <w:rFonts w:hint="eastAsia" w:ascii="仿宋_GB2312" w:hAnsi="仿宋_GB2312" w:eastAsia="仿宋_GB2312" w:cs="仿宋_GB2312"/>
          <w:sz w:val="32"/>
          <w:szCs w:val="32"/>
          <w:lang w:eastAsia="zh-CN"/>
        </w:rPr>
        <w:t>指其他支出。</w:t>
      </w:r>
    </w:p>
    <w:p>
      <w:pPr>
        <w:keepNext w:val="0"/>
        <w:keepLines w:val="0"/>
        <w:pageBreakBefore w:val="0"/>
        <w:widowControl w:val="0"/>
        <w:kinsoku/>
        <w:wordWrap/>
        <w:overflowPunct/>
        <w:topLinePunct w:val="0"/>
        <w:autoSpaceDE/>
        <w:autoSpaceDN/>
        <w:bidi w:val="0"/>
        <w:adjustRightInd/>
        <w:snapToGrid/>
        <w:spacing w:line="500" w:lineRule="exact"/>
        <w:ind w:firstLine="1600" w:firstLineChars="500"/>
        <w:jc w:val="both"/>
        <w:textAlignment w:val="auto"/>
        <w:outlineLvl w:val="0"/>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 xml:space="preserve">第四部分 </w:t>
      </w:r>
      <w:r>
        <w:rPr>
          <w:rFonts w:hint="eastAsia" w:ascii="仿宋_GB2312" w:hAnsi="仿宋_GB2312" w:eastAsia="仿宋_GB2312" w:cs="仿宋_GB2312"/>
          <w:b w:val="0"/>
          <w:sz w:val="32"/>
          <w:szCs w:val="32"/>
          <w:lang w:eastAsia="zh-CN"/>
        </w:rPr>
        <w:t>旅游发展委员会</w:t>
      </w:r>
      <w:r>
        <w:rPr>
          <w:rFonts w:hint="eastAsia" w:ascii="仿宋_GB2312" w:hAnsi="仿宋_GB2312" w:eastAsia="仿宋_GB2312" w:cs="仿宋_GB2312"/>
          <w:b w:val="0"/>
          <w:sz w:val="32"/>
          <w:szCs w:val="32"/>
        </w:rPr>
        <w:t>决算报表（见附表）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三、《收入决算表》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七、《行政事业类项目收入支出决算表》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八、《基本建设类项目收入支出决算表》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十二、《财政专户管理资金收入支出决算表》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十三、《财政拨款收入支出决算总表》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十四、《一般公共预算财政拨款收入支出决算表》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十五、《一般公共预算财政拨款支出决算明细表》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十六、《一般公共预算财政拨款基本支出决算明细表》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十七、《一般公共预算财政拨款项目支出决算明细表》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十八、《政府性基金预算财政拨款收入支出决算表》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十九、《政府性基金预算财政拨款支出决算明细表》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二十、《政府性基金预算财政拨款基本支出决算明细表》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二十一、《政府性基金预算财政拨款项目支出决算明细表》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二十二、《资产负债简表》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二十三、《资产情况表》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二十四、《国有资产收益征缴情况表》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二十五、《基本数字表》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二十六、《机构人员情况表》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二十七、《非税收入征缴情况表》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二十八、《部门决算相关信息统计表》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二十九、《政府采购情况表》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三十、《</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年度一般公共预算“三公”经费支出情况表》</w:t>
      </w:r>
    </w:p>
    <w:p>
      <w:pPr>
        <w:keepNext w:val="0"/>
        <w:keepLines w:val="0"/>
        <w:pageBreakBefore w:val="0"/>
        <w:widowControl w:val="0"/>
        <w:kinsoku/>
        <w:wordWrap/>
        <w:overflowPunct/>
        <w:topLinePunct w:val="0"/>
        <w:bidi w:val="0"/>
        <w:snapToGrid/>
        <w:textAlignment w:val="auto"/>
        <w:outlineLvl w:val="9"/>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1A0F3C52" w:usb2="00000010"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5670A"/>
    <w:rsid w:val="023163F3"/>
    <w:rsid w:val="0A350641"/>
    <w:rsid w:val="0B9A51EA"/>
    <w:rsid w:val="0EF95A4A"/>
    <w:rsid w:val="0F920E49"/>
    <w:rsid w:val="11D536AF"/>
    <w:rsid w:val="1B057B61"/>
    <w:rsid w:val="1C2B49C8"/>
    <w:rsid w:val="1CEB152A"/>
    <w:rsid w:val="1DE15EA0"/>
    <w:rsid w:val="1E8A59C3"/>
    <w:rsid w:val="201D1496"/>
    <w:rsid w:val="23451FA7"/>
    <w:rsid w:val="29AE11A5"/>
    <w:rsid w:val="29EF1C0F"/>
    <w:rsid w:val="2F5B2007"/>
    <w:rsid w:val="301701B0"/>
    <w:rsid w:val="34151F42"/>
    <w:rsid w:val="34A879D1"/>
    <w:rsid w:val="36445E69"/>
    <w:rsid w:val="385E0373"/>
    <w:rsid w:val="3A29726E"/>
    <w:rsid w:val="3CAE54EE"/>
    <w:rsid w:val="3ED604E5"/>
    <w:rsid w:val="42C60DD1"/>
    <w:rsid w:val="45197363"/>
    <w:rsid w:val="452D4DBA"/>
    <w:rsid w:val="45716EE6"/>
    <w:rsid w:val="46032A21"/>
    <w:rsid w:val="4C8E5F4D"/>
    <w:rsid w:val="4FB2627C"/>
    <w:rsid w:val="50C2526C"/>
    <w:rsid w:val="518E2CFF"/>
    <w:rsid w:val="52F9451C"/>
    <w:rsid w:val="558C51C9"/>
    <w:rsid w:val="5C4D3896"/>
    <w:rsid w:val="5D472A1C"/>
    <w:rsid w:val="5D987292"/>
    <w:rsid w:val="5DF02C1C"/>
    <w:rsid w:val="5E2F1864"/>
    <w:rsid w:val="5F4A3886"/>
    <w:rsid w:val="63C8638E"/>
    <w:rsid w:val="693E0B8A"/>
    <w:rsid w:val="6D535020"/>
    <w:rsid w:val="6E9141A6"/>
    <w:rsid w:val="6FC1014C"/>
    <w:rsid w:val="759F0936"/>
    <w:rsid w:val="788958C8"/>
    <w:rsid w:val="7D05670A"/>
    <w:rsid w:val="7D1448EB"/>
    <w:rsid w:val="7F5C1B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32</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Administrator</cp:lastModifiedBy>
  <dcterms:modified xsi:type="dcterms:W3CDTF">2018-12-21T11:18:13Z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