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keepNext w:val="0"/>
        <w:keepLines w:val="0"/>
        <w:pageBreakBefore w:val="0"/>
        <w:widowControl w:val="0"/>
        <w:kinsoku/>
        <w:wordWrap/>
        <w:overflowPunct/>
        <w:topLinePunct w:val="0"/>
        <w:bidi w:val="0"/>
        <w:snapToGrid/>
        <w:spacing w:line="580" w:lineRule="exact"/>
        <w:textAlignment w:val="auto"/>
        <w:outlineLvl w:val="9"/>
        <w:rPr>
          <w:rFonts w:ascii="方正小标宋_GBK" w:eastAsia="方正小标宋_GBK" w:hint="eastAsia"/>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ascii="方正小标宋_GBK" w:eastAsia="方正小标宋_GBK" w:hint="eastAsia"/>
          <w:sz w:val="44"/>
          <w:szCs w:val="44"/>
        </w:rPr>
      </w:pPr>
      <w:r>
        <w:rPr>
          <w:rFonts w:ascii="方正小标宋_GBK" w:eastAsia="方正小标宋_GBK"/>
          <w:sz w:val="44"/>
          <w:szCs w:val="44"/>
        </w:rPr>
        <w:t>2017</w:t>
      </w:r>
      <w:r>
        <w:rPr>
          <w:rFonts w:ascii="方正小标宋_GBK" w:eastAsia="方正小标宋_GBK" w:hint="eastAsia"/>
          <w:sz w:val="44"/>
          <w:szCs w:val="44"/>
        </w:rPr>
        <w:t>年度</w:t>
      </w:r>
      <w:r>
        <w:rPr>
          <w:rFonts w:ascii="方正小标宋_GBK" w:eastAsia="方正小标宋_GBK"/>
          <w:sz w:val="44"/>
          <w:szCs w:val="44"/>
        </w:rPr>
        <w:t>木垒县煤炭局</w:t>
      </w:r>
      <w:r>
        <w:rPr>
          <w:rFonts w:ascii="方正小标宋_GBK" w:eastAsia="方正小标宋_GBK" w:hint="eastAsia"/>
          <w:sz w:val="44"/>
          <w:szCs w:val="44"/>
        </w:rPr>
        <w:t>部门决算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ascii="方正小标宋_GBK" w:eastAsia="方正小标宋_GBK" w:hint="eastAsia"/>
          <w:sz w:val="44"/>
          <w:szCs w:val="44"/>
        </w:rPr>
      </w:pPr>
      <w:r>
        <w:rPr>
          <w:rFonts w:ascii="方正小标宋_GBK" w:eastAsia="方正小标宋_GBK" w:hint="eastAsia"/>
          <w:sz w:val="44"/>
          <w:szCs w:val="44"/>
        </w:rPr>
        <w:t>公</w:t>
      </w:r>
      <w:r>
        <w:rPr>
          <w:rFonts w:ascii="方正小标宋_GBK" w:eastAsia="方正小标宋_GBK"/>
          <w:sz w:val="44"/>
          <w:szCs w:val="44"/>
        </w:rPr>
        <w:t>　</w:t>
      </w:r>
      <w:r>
        <w:rPr>
          <w:rFonts w:ascii="方正小标宋_GBK" w:eastAsia="方正小标宋_GBK" w:hint="eastAsia"/>
          <w:sz w:val="44"/>
          <w:szCs w:val="44"/>
        </w:rPr>
        <w:t>开</w:t>
      </w:r>
      <w:r>
        <w:rPr>
          <w:rFonts w:ascii="方正小标宋_GBK" w:eastAsia="方正小标宋_GBK"/>
          <w:sz w:val="44"/>
          <w:szCs w:val="44"/>
        </w:rPr>
        <w:t>　</w:t>
      </w:r>
      <w:r>
        <w:rPr>
          <w:rFonts w:ascii="方正小标宋_GBK" w:eastAsia="方正小标宋_GBK" w:hint="eastAsia"/>
          <w:sz w:val="44"/>
          <w:szCs w:val="44"/>
        </w:rPr>
        <w:t>说</w:t>
      </w:r>
      <w:r>
        <w:rPr>
          <w:rFonts w:ascii="方正小标宋_GBK" w:eastAsia="方正小标宋_GBK"/>
          <w:sz w:val="44"/>
          <w:szCs w:val="44"/>
        </w:rPr>
        <w:t>　</w:t>
      </w:r>
      <w:r>
        <w:rPr>
          <w:rFonts w:ascii="方正小标宋_GBK" w:eastAsia="方正小标宋_GBK" w:hint="eastAsia"/>
          <w:sz w:val="44"/>
          <w:szCs w:val="44"/>
        </w:rPr>
        <w:t>明</w:t>
      </w:r>
    </w:p>
    <w:p>
      <w:pPr>
        <w:keepNext w:val="0"/>
        <w:keepLines w:val="0"/>
        <w:pageBreakBefore w:val="0"/>
        <w:widowControl w:val="0"/>
        <w:kinsoku/>
        <w:wordWrap/>
        <w:overflowPunct/>
        <w:topLinePunct w:val="0"/>
        <w:bidi w:val="0"/>
        <w:snapToGrid/>
        <w:spacing w:line="580" w:lineRule="exact"/>
        <w:ind w:firstLineChars="200" w:firstLine="640"/>
        <w:jc w:val="both"/>
        <w:textAlignment w:val="auto"/>
        <w:outlineLvl w:val="9"/>
        <w:rPr>
          <w:rFonts w:ascii="仿宋_GB2312" w:eastAsia="仿宋_GB2312" w:hint="eastAsia"/>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ascii="华文中宋" w:eastAsia="华文中宋" w:hint="eastAsia"/>
          <w:b/>
          <w:kern w:val="0"/>
          <w:sz w:val="32"/>
          <w:szCs w:val="32"/>
        </w:rPr>
      </w:pPr>
      <w:r>
        <w:rPr>
          <w:rFonts w:ascii="华文中宋" w:eastAsia="华文中宋" w:hint="eastAsia"/>
          <w:b/>
          <w:kern w:val="0"/>
          <w:sz w:val="32"/>
          <w:szCs w:val="32"/>
        </w:rPr>
        <w:t>目  录</w:t>
      </w:r>
    </w:p>
    <w:p>
      <w:pPr>
        <w:keepNext w:val="0"/>
        <w:keepLines w:val="0"/>
        <w:pageBreakBefore w:val="0"/>
        <w:widowControl w:val="0"/>
        <w:kinsoku/>
        <w:wordWrap/>
        <w:overflowPunct/>
        <w:topLinePunct w:val="0"/>
        <w:bidi w:val="0"/>
        <w:snapToGrid/>
        <w:spacing w:line="580" w:lineRule="exact"/>
        <w:ind w:firstLineChars="200" w:firstLine="640"/>
        <w:jc w:val="both"/>
        <w:textAlignment w:val="auto"/>
        <w:outlineLvl w:val="9"/>
        <w:rPr>
          <w:rFonts w:ascii="仿宋_GB2312" w:eastAsia="仿宋_GB2312" w:hint="eastAsia"/>
          <w:b/>
          <w:kern w:val="0"/>
          <w:sz w:val="32"/>
          <w:szCs w:val="32"/>
        </w:rPr>
      </w:pP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黑体" w:eastAsia="黑体" w:hint="eastAsia"/>
          <w:b w:val="0"/>
          <w:kern w:val="0"/>
          <w:sz w:val="32"/>
          <w:szCs w:val="32"/>
        </w:rPr>
      </w:pPr>
      <w:r>
        <w:rPr>
          <w:rFonts w:ascii="黑体" w:eastAsia="黑体" w:hint="eastAsia"/>
          <w:b w:val="0"/>
          <w:kern w:val="0"/>
          <w:sz w:val="32"/>
          <w:szCs w:val="32"/>
        </w:rPr>
        <w:t>第一部分</w:t>
      </w:r>
      <w:r>
        <w:rPr>
          <w:rFonts w:ascii="黑体" w:eastAsia="黑体" w:hint="eastAsia"/>
          <w:kern w:val="0"/>
          <w:sz w:val="32"/>
          <w:szCs w:val="32"/>
        </w:rPr>
        <w:t xml:space="preserve"> </w:t>
      </w:r>
      <w:r>
        <w:rPr>
          <w:rFonts w:ascii="黑体" w:eastAsia="黑体"/>
          <w:sz w:val="32"/>
          <w:szCs w:val="32"/>
        </w:rPr>
        <w:t>煤炭局</w:t>
      </w:r>
      <w:r>
        <w:rPr>
          <w:rFonts w:ascii="黑体" w:eastAsia="黑体" w:hint="eastAsia"/>
          <w:b w:val="0"/>
          <w:kern w:val="0"/>
          <w:sz w:val="32"/>
          <w:szCs w:val="32"/>
        </w:rPr>
        <w:t>部门单位概况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kern w:val="0"/>
          <w:sz w:val="32"/>
          <w:szCs w:val="32"/>
        </w:rPr>
      </w:pPr>
      <w:r>
        <w:rPr>
          <w:rFonts w:ascii="仿宋_GB2312" w:eastAsia="仿宋_GB2312" w:hint="eastAsia"/>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kern w:val="0"/>
          <w:sz w:val="32"/>
          <w:szCs w:val="32"/>
        </w:rPr>
      </w:pPr>
      <w:r>
        <w:rPr>
          <w:rFonts w:ascii="仿宋_GB2312" w:eastAsia="仿宋_GB2312" w:hint="eastAsia"/>
          <w:kern w:val="0"/>
          <w:sz w:val="32"/>
          <w:szCs w:val="32"/>
        </w:rPr>
        <w:t>二、</w:t>
      </w:r>
      <w:r>
        <w:rPr>
          <w:rFonts w:ascii="仿宋_GB2312" w:eastAsia="仿宋_GB2312" w:hint="eastAsia"/>
          <w:sz w:val="32"/>
          <w:szCs w:val="32"/>
        </w:rPr>
        <w:t>部门决算单位构成</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黑体" w:eastAsia="黑体" w:hint="eastAsia"/>
          <w:b w:val="0"/>
          <w:kern w:val="0"/>
          <w:sz w:val="32"/>
          <w:szCs w:val="32"/>
        </w:rPr>
      </w:pPr>
      <w:r>
        <w:rPr>
          <w:rFonts w:ascii="黑体" w:eastAsia="黑体" w:hint="eastAsia"/>
          <w:b w:val="0"/>
          <w:kern w:val="0"/>
          <w:sz w:val="32"/>
          <w:szCs w:val="32"/>
        </w:rPr>
        <w:t xml:space="preserve">第二部分 </w:t>
      </w:r>
      <w:r>
        <w:rPr>
          <w:rFonts w:ascii="黑体" w:eastAsia="黑体"/>
          <w:b w:val="0"/>
          <w:kern w:val="0"/>
          <w:sz w:val="32"/>
          <w:szCs w:val="32"/>
        </w:rPr>
        <w:t>木垒县煤炭局</w:t>
      </w:r>
      <w:r>
        <w:rPr>
          <w:rFonts w:ascii="黑体" w:eastAsia="黑体" w:hint="eastAsia"/>
          <w:b w:val="0"/>
          <w:kern w:val="0"/>
          <w:sz w:val="32"/>
          <w:szCs w:val="32"/>
        </w:rPr>
        <w:t>部门决算情况说明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一、部门收支总体情况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三、部门结转结余情况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六、政府采购情况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黑体" w:eastAsia="黑体" w:hint="eastAsia"/>
          <w:kern w:val="0"/>
          <w:sz w:val="32"/>
          <w:szCs w:val="32"/>
        </w:rPr>
      </w:pPr>
      <w:r>
        <w:rPr>
          <w:rFonts w:ascii="黑体" w:eastAsia="黑体" w:hint="eastAsia"/>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黑体" w:eastAsia="黑体" w:hint="eastAsia"/>
          <w:kern w:val="0"/>
          <w:sz w:val="32"/>
          <w:szCs w:val="32"/>
        </w:rPr>
      </w:pPr>
      <w:r>
        <w:rPr>
          <w:rFonts w:ascii="黑体" w:eastAsia="黑体" w:hint="eastAsia"/>
          <w:b w:val="0"/>
          <w:kern w:val="0"/>
          <w:sz w:val="32"/>
          <w:szCs w:val="32"/>
        </w:rPr>
        <w:t>第四部分 部门决算报表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一、报表封面</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《收入支出决算总表》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《收入决算表》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《支出决算表》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《收入支出决算表》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《项目收入支出决算表》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《基本支出决算明细表》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《项目支出决算明细表》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lang w:eastAsia="zh-CN"/>
        </w:rPr>
      </w:pPr>
      <w:r>
        <w:rPr>
          <w:rFonts w:ascii="仿宋_GB2312" w:eastAsia="仿宋_GB2312" w:hint="eastAsia"/>
          <w:sz w:val="32"/>
          <w:szCs w:val="32"/>
        </w:rPr>
        <w:t>三、财政拨款收支情况（9张）</w:t>
      </w:r>
      <w:r>
        <w:rPr>
          <w:rFonts w:ascii="仿宋_GB2312" w:eastAsia="仿宋_GB2312" w:hint="eastAsia"/>
          <w:sz w:val="32"/>
          <w:szCs w:val="32"/>
          <w:lang w:eastAsia="zh-CN"/>
        </w:rPr>
        <w:t>：</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lang w:eastAsia="zh-CN"/>
        </w:rPr>
      </w:pPr>
      <w:r>
        <w:rPr>
          <w:rFonts w:ascii="仿宋_GB2312" w:eastAsia="仿宋_GB2312" w:hint="eastAsia"/>
          <w:sz w:val="32"/>
          <w:szCs w:val="32"/>
        </w:rPr>
        <w:t>五、部门决算附表（5张）</w:t>
      </w:r>
      <w:r>
        <w:rPr>
          <w:rFonts w:ascii="仿宋_GB2312" w:eastAsia="仿宋_GB2312" w:hint="eastAsia"/>
          <w:sz w:val="32"/>
          <w:szCs w:val="32"/>
          <w:lang w:eastAsia="zh-CN"/>
        </w:rPr>
        <w:t>：</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《资产情况表》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《基本数字表》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《机构人员情况表》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《非税收入征缴情况表》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六、填报说明附表（2张）</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《政府采购情况表》</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lang w:eastAsia="zh-CN"/>
        </w:rPr>
      </w:pPr>
      <w:r>
        <w:rPr>
          <w:rFonts w:ascii="仿宋_GB2312" w:eastAsia="仿宋_GB2312" w:hint="eastAsia"/>
          <w:sz w:val="32"/>
          <w:szCs w:val="32"/>
        </w:rPr>
        <w:t>七、“三公”经费支出情况(1张)</w:t>
      </w:r>
      <w:r>
        <w:rPr>
          <w:rFonts w:ascii="仿宋_GB2312" w:eastAsia="仿宋_GB2312" w:hint="eastAsia"/>
          <w:sz w:val="32"/>
          <w:szCs w:val="32"/>
          <w:lang w:eastAsia="zh-CN"/>
        </w:rPr>
        <w:t>：</w:t>
      </w:r>
    </w:p>
    <w:p>
      <w:pPr>
        <w:keepNext w:val="0"/>
        <w:keepLines w:val="0"/>
        <w:pageBreakBefore w:val="0"/>
        <w:widowControl w:val="0"/>
        <w:kinsoku/>
        <w:wordWrap/>
        <w:overflowPunct/>
        <w:topLinePunct w:val="0"/>
        <w:bidi w:val="0"/>
        <w:snapToGrid/>
        <w:spacing w:line="58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w:t>
      </w:r>
      <w:r>
        <w:rPr>
          <w:rFonts w:ascii="仿宋_GB2312" w:eastAsia="仿宋_GB2312"/>
          <w:sz w:val="32"/>
          <w:szCs w:val="32"/>
        </w:rPr>
        <w:t>2017</w:t>
      </w:r>
      <w:r>
        <w:rPr>
          <w:rFonts w:ascii="仿宋_GB2312" w:eastAsia="仿宋_GB2312" w:hint="eastAsia"/>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ascii="黑体" w:eastAsia="黑体" w:hint="eastAsia"/>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hint="eastAsia"/>
          <w:b w:val="0"/>
          <w:sz w:val="32"/>
          <w:szCs w:val="32"/>
        </w:rPr>
      </w:pPr>
      <w:r>
        <w:rPr>
          <w:rFonts w:ascii="黑体" w:eastAsia="黑体" w:hint="eastAsia"/>
          <w:b w:val="0"/>
          <w:sz w:val="32"/>
          <w:szCs w:val="32"/>
        </w:rPr>
        <w:t xml:space="preserve">第一部分 </w:t>
      </w:r>
      <w:r>
        <w:rPr>
          <w:rFonts w:ascii="黑体" w:eastAsia="黑体"/>
          <w:b w:val="0"/>
          <w:sz w:val="32"/>
          <w:szCs w:val="32"/>
        </w:rPr>
        <w:t>木垒县煤炭局</w:t>
      </w:r>
      <w:r>
        <w:rPr>
          <w:rFonts w:ascii="黑体" w:eastAsia="黑体" w:hint="eastAsia"/>
          <w:b w:val="0"/>
          <w:sz w:val="32"/>
          <w:szCs w:val="32"/>
        </w:rPr>
        <w:t>单位概况</w:t>
      </w:r>
    </w:p>
    <w:p>
      <w:pPr>
        <w:keepNext w:val="0"/>
        <w:keepLines w:val="0"/>
        <w:pageBreakBefore w:val="0"/>
        <w:widowControl w:val="0"/>
        <w:numPr>
          <w:ilvl w:val="0"/>
          <w:numId w:val="1"/>
        </w:numPr>
        <w:kinsoku/>
        <w:wordWrap/>
        <w:overflowPunct/>
        <w:topLinePunct w:val="0"/>
        <w:bidi w:val="0"/>
        <w:snapToGrid/>
        <w:spacing w:line="500" w:lineRule="exact"/>
        <w:textAlignment w:val="auto"/>
        <w:outlineLvl w:val="9"/>
        <w:rPr>
          <w:rFonts w:ascii="仿宋_GB2312" w:eastAsia="仿宋_GB2312"/>
          <w:sz w:val="32"/>
          <w:szCs w:val="32"/>
        </w:rPr>
      </w:pPr>
      <w:r>
        <w:rPr>
          <w:rFonts w:ascii="仿宋_GB2312" w:eastAsia="仿宋_GB2312" w:hint="eastAsia"/>
          <w:sz w:val="32"/>
          <w:szCs w:val="32"/>
        </w:rPr>
        <w:t>部门单位基本情况</w:t>
      </w:r>
    </w:p>
    <w:p>
      <w:pPr>
        <w:pStyle w:val="15"/>
        <w:spacing w:before="0" w:beforeAutospacing="0" w:after="0" w:afterAutospacing="0" w:line="105" w:lineRule="atLeast"/>
        <w:ind w:firstLine="480"/>
        <w:rPr>
          <w:rFonts w:ascii="Times New Roman" w:cs="Times New Roman" w:hAnsi="Times New Roman" w:hint="eastAsia"/>
          <w:color w:val="000000"/>
          <w:sz w:val="21"/>
          <w:szCs w:val="21"/>
          <w:shd w:val="clear" w:color="auto" w:fill="FFFFFF"/>
          <w:lang w:bidi="ar-SA"/>
        </w:rPr>
      </w:pPr>
      <w:r>
        <w:rPr>
          <w:rFonts w:ascii="仿宋_GB2312" w:eastAsia="仿宋_GB2312" w:cs="Times New Roman" w:hint="eastAsia"/>
          <w:color w:val="000000"/>
          <w:sz w:val="32"/>
          <w:szCs w:val="32"/>
          <w:shd w:val="clear" w:color="auto" w:fill="FFFFFF"/>
          <w:lang w:bidi="ar-SA"/>
        </w:rPr>
        <w:t>(一)主要职能</w:t>
      </w:r>
    </w:p>
    <w:p>
      <w:pPr>
        <w:pStyle w:val="15"/>
        <w:spacing w:before="0" w:beforeAutospacing="0" w:after="0" w:afterAutospacing="0" w:line="105" w:lineRule="atLeast"/>
        <w:ind w:firstLine="480"/>
        <w:rPr>
          <w:rFonts w:ascii="Times New Roman" w:cs="Times New Roman" w:hAnsi="Times New Roman" w:hint="eastAsia"/>
          <w:color w:val="000000"/>
          <w:sz w:val="21"/>
          <w:szCs w:val="21"/>
          <w:shd w:val="clear" w:color="auto" w:fill="FFFFFF"/>
          <w:lang w:bidi="ar-SA"/>
        </w:rPr>
      </w:pPr>
      <w:r>
        <w:rPr>
          <w:rFonts w:ascii="仿宋_GB2312" w:eastAsia="仿宋_GB2312" w:hint="eastAsia"/>
          <w:color w:val="000000"/>
          <w:sz w:val="32"/>
          <w:szCs w:val="32"/>
          <w:shd w:val="clear" w:color="auto" w:fill="FFFFFF"/>
        </w:rPr>
        <w:t>（1）贯彻执行国家和自治区有关发展煤炭工业的方针政策、法律、法规，研究制定自治县发展煤炭工业的行业规章、规范和技术标准。</w:t>
      </w:r>
    </w:p>
    <w:p>
      <w:pPr>
        <w:pStyle w:val="15"/>
        <w:spacing w:before="0" w:beforeAutospacing="0" w:after="0" w:afterAutospacing="0" w:line="105" w:lineRule="atLeast"/>
        <w:ind w:firstLine="480"/>
        <w:rPr>
          <w:rFonts w:ascii="Times New Roman" w:cs="Times New Roman" w:hAnsi="Times New Roman" w:hint="eastAsia"/>
          <w:color w:val="000000"/>
          <w:sz w:val="21"/>
          <w:szCs w:val="21"/>
          <w:shd w:val="clear" w:color="auto" w:fill="FFFFFF"/>
          <w:lang w:bidi="ar-SA"/>
        </w:rPr>
      </w:pPr>
      <w:r>
        <w:rPr>
          <w:rFonts w:ascii="仿宋_GB2312" w:eastAsia="仿宋_GB2312" w:hint="eastAsia"/>
          <w:color w:val="000000"/>
          <w:sz w:val="32"/>
          <w:szCs w:val="32"/>
          <w:shd w:val="clear" w:color="auto" w:fill="FFFFFF"/>
        </w:rPr>
        <w:t>（2）研究制定自治县煤炭工业发展战略和中长期规划、年度计划，组织对煤炭资源的合理开发利用，引导行业结构调整，统筹规划自治县煤炭工业布局，对全县的煤炭工业实行行业管理。</w:t>
      </w:r>
    </w:p>
    <w:p>
      <w:pPr>
        <w:pStyle w:val="15"/>
        <w:spacing w:before="0" w:beforeAutospacing="0" w:after="0" w:afterAutospacing="0" w:line="105" w:lineRule="atLeast"/>
        <w:ind w:firstLine="480"/>
        <w:rPr>
          <w:rFonts w:ascii="Times New Roman" w:cs="Times New Roman" w:hAnsi="Times New Roman" w:hint="eastAsia"/>
          <w:color w:val="000000"/>
          <w:sz w:val="21"/>
          <w:szCs w:val="21"/>
          <w:shd w:val="clear" w:color="auto" w:fill="FFFFFF"/>
          <w:lang w:bidi="ar-SA"/>
        </w:rPr>
      </w:pPr>
      <w:r>
        <w:rPr>
          <w:rFonts w:ascii="仿宋_GB2312" w:eastAsia="仿宋_GB2312" w:hint="eastAsia"/>
          <w:color w:val="000000"/>
          <w:sz w:val="32"/>
          <w:szCs w:val="32"/>
          <w:shd w:val="clear" w:color="auto" w:fill="FFFFFF"/>
        </w:rPr>
        <w:t>（3）依法整顿自治县煤炭生产和经营秩序，负责权限内煤矿工程竣工验收、煤矿管理人员资格的审批；负责报废煤矿的审核，并依照法律、法规进行监督检查。</w:t>
      </w:r>
    </w:p>
    <w:p>
      <w:pPr>
        <w:pStyle w:val="15"/>
        <w:spacing w:before="0" w:beforeAutospacing="0" w:after="0" w:afterAutospacing="0" w:line="105" w:lineRule="atLeast"/>
        <w:ind w:firstLine="480"/>
        <w:rPr>
          <w:rFonts w:ascii="Times New Roman" w:cs="Times New Roman" w:hAnsi="Times New Roman" w:hint="eastAsia"/>
          <w:color w:val="000000"/>
          <w:sz w:val="21"/>
          <w:szCs w:val="21"/>
          <w:shd w:val="clear" w:color="auto" w:fill="FFFFFF"/>
          <w:lang w:bidi="ar-SA"/>
        </w:rPr>
      </w:pPr>
      <w:r>
        <w:rPr>
          <w:rFonts w:ascii="仿宋_GB2312" w:eastAsia="仿宋_GB2312" w:hint="eastAsia"/>
          <w:color w:val="000000"/>
          <w:sz w:val="32"/>
          <w:szCs w:val="32"/>
          <w:shd w:val="clear" w:color="auto" w:fill="FFFFFF"/>
        </w:rPr>
        <w:t>（4）组织协调自治县煤炭行业的技术开发、推广和先进技术的引进、提供信息、技术、管理、咨询服务。</w:t>
      </w:r>
    </w:p>
    <w:p>
      <w:pPr>
        <w:pStyle w:val="15"/>
        <w:spacing w:before="0" w:beforeAutospacing="0" w:after="0" w:afterAutospacing="0" w:line="105" w:lineRule="atLeast"/>
        <w:ind w:firstLine="480"/>
        <w:rPr>
          <w:rFonts w:ascii="Times New Roman" w:cs="Times New Roman" w:hAnsi="Times New Roman" w:hint="eastAsia"/>
          <w:color w:val="000000"/>
          <w:sz w:val="21"/>
          <w:szCs w:val="21"/>
          <w:shd w:val="clear" w:color="auto" w:fill="FFFFFF"/>
          <w:lang w:bidi="ar-SA"/>
        </w:rPr>
      </w:pPr>
      <w:r>
        <w:rPr>
          <w:rFonts w:ascii="仿宋_GB2312" w:eastAsia="仿宋_GB2312" w:hint="eastAsia"/>
          <w:color w:val="000000"/>
          <w:sz w:val="32"/>
          <w:szCs w:val="32"/>
          <w:shd w:val="clear" w:color="auto" w:fill="FFFFFF"/>
        </w:rPr>
        <w:t>（5）负责指导自治县煤炭企业的安全生产，对煤矿安全生产进行监督管理，依法组织关闭不具备安全生产条件的矿井，参与煤矿重大事故的调查处理；负责管理和指导矿山救护队的工作。</w:t>
      </w:r>
    </w:p>
    <w:p>
      <w:pPr>
        <w:pStyle w:val="15"/>
        <w:spacing w:before="0" w:beforeAutospacing="0" w:after="0" w:afterAutospacing="0" w:line="105" w:lineRule="atLeast"/>
        <w:ind w:firstLine="480"/>
        <w:rPr>
          <w:rFonts w:ascii="Times New Roman" w:cs="Times New Roman" w:hAnsi="Times New Roman" w:hint="eastAsia"/>
          <w:color w:val="000000"/>
          <w:sz w:val="21"/>
          <w:szCs w:val="21"/>
          <w:shd w:val="clear" w:color="auto" w:fill="FFFFFF"/>
          <w:lang w:bidi="ar-SA"/>
        </w:rPr>
      </w:pPr>
      <w:r>
        <w:rPr>
          <w:rFonts w:ascii="仿宋_GB2312" w:eastAsia="仿宋_GB2312" w:hint="eastAsia"/>
          <w:color w:val="000000"/>
          <w:sz w:val="32"/>
          <w:szCs w:val="32"/>
          <w:shd w:val="clear" w:color="auto" w:fill="FFFFFF"/>
        </w:rPr>
        <w:t>（6）负责制定自治县煤炭行业管理人员的培训规划，负责煤炭行业普法教育工作和煤矿安全生产宣传教育工作，对煤矿职工培训情况进行监督检查。</w:t>
      </w:r>
    </w:p>
    <w:p>
      <w:pPr>
        <w:pStyle w:val="15"/>
        <w:spacing w:before="0" w:beforeAutospacing="0" w:after="0" w:afterAutospacing="0" w:line="105" w:lineRule="atLeast"/>
        <w:ind w:firstLine="480"/>
        <w:rPr>
          <w:rFonts w:ascii="Times New Roman" w:cs="Times New Roman" w:hAnsi="Times New Roman" w:hint="eastAsia"/>
          <w:color w:val="000000"/>
          <w:sz w:val="21"/>
          <w:szCs w:val="21"/>
          <w:shd w:val="clear" w:color="auto" w:fill="FFFFFF"/>
          <w:lang w:bidi="ar-SA"/>
        </w:rPr>
      </w:pPr>
      <w:r>
        <w:rPr>
          <w:rFonts w:ascii="仿宋_GB2312" w:eastAsia="仿宋_GB2312" w:hint="eastAsia"/>
          <w:color w:val="000000"/>
          <w:sz w:val="32"/>
          <w:szCs w:val="32"/>
          <w:shd w:val="clear" w:color="auto" w:fill="FFFFFF"/>
        </w:rPr>
        <w:t>（7）承办县人民政府交办的其他事项。</w:t>
      </w:r>
    </w:p>
    <w:p>
      <w:pPr>
        <w:widowControl/>
        <w:spacing w:line="560" w:lineRule="exact"/>
        <w:ind w:firstLine="630"/>
        <w:jc w:val="left"/>
        <w:rPr>
          <w:rFonts w:ascii="宋体" w:eastAsia="宋体" w:cs="宋体"/>
          <w:bCs/>
          <w:kern w:val="0"/>
          <w:sz w:val="32"/>
          <w:szCs w:val="32"/>
        </w:rPr>
      </w:pPr>
      <w:r>
        <w:rPr>
          <w:rFonts w:ascii="仿宋_GB2312" w:eastAsia="仿宋_GB2312" w:hint="eastAsia"/>
          <w:sz w:val="32"/>
          <w:szCs w:val="32"/>
        </w:rPr>
        <w:t>(</w:t>
      </w:r>
      <w:r>
        <w:rPr>
          <w:rFonts w:ascii="宋体" w:eastAsia="宋体" w:cs="宋体" w:hint="eastAsia"/>
          <w:bCs/>
          <w:kern w:val="0"/>
          <w:sz w:val="32"/>
          <w:szCs w:val="32"/>
        </w:rPr>
        <w:t>二)、机构设置及人员情况</w:t>
      </w:r>
    </w:p>
    <w:p>
      <w:pPr>
        <w:pStyle w:val="15"/>
        <w:spacing w:before="0" w:beforeAutospacing="0" w:after="0" w:afterAutospacing="0" w:line="315" w:lineRule="atLeast"/>
        <w:ind w:firstLineChars="200" w:firstLine="640"/>
        <w:jc w:val="both"/>
        <w:rPr>
          <w:rFonts w:ascii="Times New Roman" w:cs="Times New Roman" w:hAnsi="Times New Roman" w:hint="eastAsia"/>
          <w:color w:val="000000"/>
          <w:sz w:val="21"/>
          <w:szCs w:val="21"/>
          <w:shd w:val="clear" w:color="auto" w:fill="FFFFFF"/>
          <w:lang w:bidi="ar-SA"/>
        </w:rPr>
      </w:pPr>
      <w:r>
        <w:rPr>
          <w:rFonts w:ascii="仿宋_GB2312" w:eastAsia="仿宋_GB2312" w:hint="eastAsia"/>
          <w:color w:val="000000"/>
          <w:sz w:val="32"/>
          <w:szCs w:val="32"/>
          <w:shd w:val="clear" w:color="auto" w:fill="FFFFFF"/>
        </w:rPr>
        <w:t>县煤炭局内设</w:t>
      </w:r>
      <w:r>
        <w:rPr>
          <w:rFonts w:ascii="仿宋_GB2312" w:eastAsia="仿宋_GB2312"/>
          <w:color w:val="000000"/>
          <w:sz w:val="32"/>
          <w:szCs w:val="32"/>
          <w:shd w:val="clear" w:color="auto" w:fill="FFFFFF"/>
        </w:rPr>
        <w:t>4</w:t>
      </w:r>
      <w:r>
        <w:rPr>
          <w:rFonts w:ascii="仿宋_GB2312" w:eastAsia="仿宋_GB2312" w:hint="eastAsia"/>
          <w:color w:val="000000"/>
          <w:sz w:val="32"/>
          <w:szCs w:val="32"/>
          <w:shd w:val="clear" w:color="auto" w:fill="FFFFFF"/>
        </w:rPr>
        <w:t>个职能科室即：行政办公室、行业管理发展股、安全生产监督管理股</w:t>
      </w:r>
      <w:r>
        <w:rPr>
          <w:rFonts w:ascii="仿宋_GB2312" w:eastAsia="仿宋_GB2312"/>
          <w:color w:val="000000"/>
          <w:sz w:val="32"/>
          <w:szCs w:val="32"/>
          <w:shd w:val="clear" w:color="auto" w:fill="FFFFFF"/>
        </w:rPr>
        <w:t>、瓦斯监控中心</w:t>
      </w:r>
      <w:r>
        <w:rPr>
          <w:rFonts w:ascii="仿宋_GB2312" w:eastAsia="仿宋_GB2312" w:hint="eastAsia"/>
          <w:color w:val="000000"/>
          <w:sz w:val="32"/>
          <w:szCs w:val="32"/>
          <w:shd w:val="clear" w:color="auto" w:fill="FFFFFF"/>
        </w:rPr>
        <w:t>。</w:t>
      </w:r>
    </w:p>
    <w:p>
      <w:pPr>
        <w:pStyle w:val="15"/>
        <w:spacing w:before="0" w:beforeAutospacing="0" w:after="0" w:afterAutospacing="0" w:line="400" w:lineRule="atLeast"/>
        <w:rPr>
          <w:color w:val="000000"/>
          <w:shd w:val="clear" w:color="auto" w:fill="FFFFFF"/>
        </w:rPr>
      </w:pPr>
      <w:r>
        <w:rPr>
          <w:rFonts w:ascii="仿宋_GB2312" w:eastAsia="仿宋_GB2312" w:hint="eastAsia"/>
          <w:color w:val="000000"/>
          <w:sz w:val="32"/>
          <w:szCs w:val="32"/>
          <w:shd w:val="clear" w:color="auto" w:fill="FFFFFF"/>
        </w:rPr>
        <w:t xml:space="preserve">　  </w:t>
      </w:r>
      <w:r>
        <w:rPr>
          <w:rFonts w:ascii="仿宋_GB2312" w:eastAsia="仿宋_GB2312"/>
          <w:color w:val="000000"/>
          <w:sz w:val="32"/>
          <w:szCs w:val="32"/>
          <w:shd w:val="clear" w:color="auto" w:fill="FFFFFF"/>
        </w:rPr>
        <w:t>2017年末现有干部职工9人，其中：在职实有9人</w:t>
      </w:r>
      <w:r>
        <w:rPr>
          <w:rFonts w:ascii="仿宋_GB2312" w:eastAsia="仿宋_GB2312" w:hint="eastAsia"/>
          <w:color w:val="000000"/>
          <w:sz w:val="32"/>
          <w:szCs w:val="32"/>
          <w:shd w:val="clear" w:color="auto" w:fill="FFFFFF"/>
        </w:rPr>
        <w:t>，</w:t>
      </w:r>
      <w:r>
        <w:rPr>
          <w:rFonts w:ascii="仿宋_GB2312" w:eastAsia="仿宋_GB2312"/>
          <w:color w:val="000000"/>
          <w:sz w:val="32"/>
          <w:szCs w:val="32"/>
          <w:shd w:val="clear" w:color="auto" w:fill="FFFFFF"/>
        </w:rPr>
        <w:t>行政编制8人，参加公务员管理编制3人。</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二、部门决算单位构成。</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从决算单位构成看，</w:t>
      </w:r>
      <w:r>
        <w:rPr>
          <w:rFonts w:ascii="仿宋_GB2312" w:eastAsia="仿宋_GB2312"/>
          <w:sz w:val="32"/>
          <w:szCs w:val="32"/>
        </w:rPr>
        <w:t>木垒县煤炭局</w:t>
      </w:r>
      <w:r>
        <w:rPr>
          <w:rFonts w:ascii="仿宋_GB2312" w:eastAsia="仿宋_GB2312" w:hint="eastAsia"/>
          <w:sz w:val="32"/>
          <w:szCs w:val="32"/>
        </w:rPr>
        <w:t>部门决算包括：</w:t>
      </w:r>
      <w:r>
        <w:rPr>
          <w:rFonts w:ascii="仿宋_GB2312" w:eastAsia="仿宋_GB2312"/>
          <w:sz w:val="32"/>
          <w:szCs w:val="32"/>
        </w:rPr>
        <w:t>木垒县煤炭局</w:t>
      </w:r>
      <w:r>
        <w:rPr>
          <w:rFonts w:ascii="仿宋_GB2312" w:eastAsia="仿宋_GB2312" w:hint="eastAsia"/>
          <w:sz w:val="32"/>
          <w:szCs w:val="32"/>
        </w:rPr>
        <w:t>部门本级决算。</w:t>
      </w:r>
    </w:p>
    <w:p>
      <w:pPr>
        <w:keepNext w:val="0"/>
        <w:keepLines w:val="0"/>
        <w:pageBreakBefore w:val="0"/>
        <w:widowControl w:val="0"/>
        <w:kinsoku/>
        <w:wordWrap/>
        <w:overflowPunct/>
        <w:topLinePunct w:val="0"/>
        <w:bidi w:val="0"/>
        <w:snapToGrid/>
        <w:spacing w:line="500" w:lineRule="exact"/>
        <w:ind w:firstLineChars="200" w:firstLine="616"/>
        <w:textAlignment w:val="auto"/>
        <w:outlineLvl w:val="9"/>
        <w:rPr>
          <w:rFonts w:ascii="仿宋_GB2312" w:eastAsia="仿宋_GB2312" w:hint="eastAsia"/>
          <w:spacing w:val="-6"/>
          <w:sz w:val="32"/>
          <w:szCs w:val="32"/>
        </w:rPr>
      </w:pPr>
      <w:r>
        <w:rPr>
          <w:rFonts w:ascii="仿宋_GB2312" w:eastAsia="仿宋_GB2312" w:hint="eastAsia"/>
          <w:spacing w:val="-6"/>
          <w:sz w:val="32"/>
          <w:szCs w:val="32"/>
        </w:rPr>
        <w:t>纳入</w:t>
      </w:r>
      <w:r>
        <w:rPr>
          <w:rFonts w:ascii="仿宋_GB2312" w:eastAsia="仿宋_GB2312"/>
          <w:spacing w:val="-6"/>
          <w:sz w:val="32"/>
          <w:szCs w:val="32"/>
        </w:rPr>
        <w:t>木垒县煤炭局2017</w:t>
      </w:r>
      <w:r>
        <w:rPr>
          <w:rFonts w:ascii="仿宋_GB2312" w:eastAsia="仿宋_GB2312" w:hint="eastAsia"/>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Chars="200" w:firstLine="616"/>
        <w:textAlignment w:val="auto"/>
        <w:outlineLvl w:val="9"/>
        <w:rPr>
          <w:rFonts w:ascii="仿宋_GB2312" w:eastAsia="仿宋_GB2312" w:hint="eastAsia"/>
          <w:spacing w:val="-6"/>
          <w:sz w:val="32"/>
          <w:szCs w:val="32"/>
        </w:rPr>
      </w:pPr>
    </w:p>
    <w:tbl>
      <w:tblPr>
        <w:jc w:val="left"/>
        <w:tblInd w:w="0" w:type="dxa"/>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037"/>
        <w:gridCol w:w="3240"/>
        <w:gridCol w:w="2839"/>
      </w:tblGrid>
      <w:tr>
        <w:trPr>
          <w:trHeight w:hRule="exact" w:val="510"/>
        </w:trPr>
        <w:tc>
          <w:tcPr>
            <w:tcW w:w="3037" w:type="dxa"/>
            <w:vAlign w:val="center"/>
          </w:tcPr>
          <w:p>
            <w:pPr>
              <w:keepNext w:val="0"/>
              <w:keepLines w:val="0"/>
              <w:pageBreakBefore w:val="0"/>
              <w:widowControl w:val="0"/>
              <w:kinsoku/>
              <w:wordWrap/>
              <w:overflowPunct/>
              <w:topLinePunct w:val="0"/>
              <w:bidi w:val="0"/>
              <w:snapToGrid/>
              <w:spacing w:line="500" w:lineRule="exact"/>
              <w:ind w:firstLineChars="200" w:firstLine="640"/>
              <w:jc w:val="both"/>
              <w:textAlignment w:val="auto"/>
              <w:outlineLvl w:val="9"/>
              <w:rPr>
                <w:rFonts w:ascii="仿宋_GB2312" w:eastAsia="仿宋_GB2312" w:hint="eastAsia"/>
                <w:sz w:val="32"/>
                <w:szCs w:val="32"/>
              </w:rPr>
            </w:pPr>
            <w:r>
              <w:rPr>
                <w:rFonts w:ascii="仿宋_GB2312" w:eastAsia="仿宋_GB2312" w:hint="eastAsia"/>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Chars="200" w:firstLine="640"/>
              <w:jc w:val="both"/>
              <w:textAlignment w:val="auto"/>
              <w:outlineLvl w:val="9"/>
              <w:rPr>
                <w:rFonts w:ascii="仿宋_GB2312" w:eastAsia="仿宋_GB2312" w:hint="eastAsia"/>
                <w:sz w:val="32"/>
                <w:szCs w:val="32"/>
              </w:rPr>
            </w:pPr>
            <w:r>
              <w:rPr>
                <w:rFonts w:ascii="仿宋_GB2312" w:eastAsia="仿宋_GB2312" w:hint="eastAsia"/>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Chars="200" w:firstLine="640"/>
              <w:jc w:val="both"/>
              <w:textAlignment w:val="auto"/>
              <w:outlineLvl w:val="9"/>
              <w:rPr>
                <w:rFonts w:ascii="仿宋_GB2312" w:eastAsia="仿宋_GB2312" w:hint="eastAsia"/>
                <w:sz w:val="32"/>
                <w:szCs w:val="32"/>
              </w:rPr>
            </w:pPr>
            <w:r>
              <w:rPr>
                <w:rFonts w:ascii="仿宋_GB2312" w:eastAsia="仿宋_GB2312" w:hint="eastAsia"/>
                <w:sz w:val="32"/>
                <w:szCs w:val="32"/>
              </w:rPr>
              <w:t>备注</w:t>
            </w:r>
          </w:p>
        </w:tc>
      </w:tr>
      <w:tr>
        <w:trPr>
          <w:trHeight w:hRule="exact" w:val="510"/>
        </w:trPr>
        <w:tc>
          <w:tcPr>
            <w:tcW w:w="3037"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left="0" w:firstLineChars="50" w:firstLine="160"/>
              <w:textAlignment w:val="auto"/>
              <w:outlineLvl w:val="9"/>
              <w:rPr>
                <w:rFonts w:ascii="仿宋_GB2312" w:eastAsia="仿宋_GB2312" w:hint="eastAsia"/>
                <w:sz w:val="32"/>
                <w:szCs w:val="32"/>
              </w:rPr>
            </w:pPr>
            <w:r>
              <w:rPr>
                <w:rFonts w:ascii="仿宋_GB2312" w:eastAsia="仿宋_GB2312"/>
                <w:sz w:val="32"/>
                <w:szCs w:val="32"/>
              </w:rPr>
              <w:t>木垒县</w:t>
            </w:r>
            <w:r>
              <w:rPr>
                <w:rFonts w:ascii="仿宋_GB2312" w:eastAsia="仿宋_GB2312" w:hint="eastAsia"/>
                <w:sz w:val="32"/>
                <w:szCs w:val="32"/>
              </w:rPr>
              <w:t>煤炭局本级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p>
        </w:tc>
      </w:tr>
      <w:tr>
        <w:trPr>
          <w:trHeight w:hRule="exact" w:val="510"/>
        </w:trPr>
        <w:tc>
          <w:tcPr>
            <w:tcW w:w="3037"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2</w:t>
            </w:r>
          </w:p>
        </w:tc>
        <w:tc>
          <w:tcPr>
            <w:tcW w:w="3240"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p>
        </w:tc>
      </w:tr>
      <w:tr>
        <w:trPr>
          <w:trHeight w:hRule="exact" w:val="510"/>
        </w:trPr>
        <w:tc>
          <w:tcPr>
            <w:tcW w:w="3037"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w:t>
            </w:r>
          </w:p>
        </w:tc>
        <w:tc>
          <w:tcPr>
            <w:tcW w:w="3240"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p>
        </w:tc>
      </w:tr>
      <w:tr>
        <w:trPr>
          <w:trHeight w:hRule="exact" w:val="510"/>
        </w:trPr>
        <w:tc>
          <w:tcPr>
            <w:tcW w:w="3037"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p>
        </w:tc>
        <w:tc>
          <w:tcPr>
            <w:tcW w:w="3240"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p>
        </w:tc>
      </w:tr>
    </w:tbl>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hint="eastAsia"/>
          <w:b w:val="0"/>
          <w:sz w:val="32"/>
          <w:szCs w:val="32"/>
        </w:rPr>
      </w:pPr>
      <w:r>
        <w:rPr>
          <w:rFonts w:ascii="黑体" w:eastAsia="黑体" w:hint="eastAsia"/>
          <w:b w:val="0"/>
          <w:sz w:val="32"/>
          <w:szCs w:val="32"/>
        </w:rPr>
        <w:t xml:space="preserve">第二部分 </w:t>
      </w:r>
      <w:r>
        <w:rPr>
          <w:rFonts w:ascii="黑体" w:eastAsia="黑体"/>
          <w:b w:val="0"/>
          <w:sz w:val="32"/>
          <w:szCs w:val="32"/>
        </w:rPr>
        <w:t>木垒县煤炭局</w:t>
      </w:r>
      <w:r>
        <w:rPr>
          <w:rFonts w:ascii="黑体" w:eastAsia="黑体" w:hint="eastAsia"/>
          <w:b w:val="0"/>
          <w:sz w:val="32"/>
          <w:szCs w:val="32"/>
        </w:rPr>
        <w:t>部门决算情况说明</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一、部门收支总体情况</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（一）部门收入支出决算总体情况说明</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148.45</w:t>
      </w:r>
      <w:r>
        <w:rPr>
          <w:rFonts w:ascii="仿宋_GB2312" w:eastAsia="仿宋_GB2312" w:hint="eastAsia"/>
          <w:sz w:val="32"/>
          <w:szCs w:val="32"/>
        </w:rPr>
        <w:t>万元,与上年相比，减少</w:t>
      </w:r>
      <w:r>
        <w:rPr>
          <w:rFonts w:ascii="仿宋_GB2312" w:eastAsia="仿宋_GB2312"/>
          <w:sz w:val="32"/>
          <w:szCs w:val="32"/>
        </w:rPr>
        <w:t>12.65</w:t>
      </w:r>
      <w:r>
        <w:rPr>
          <w:rFonts w:ascii="仿宋_GB2312" w:eastAsia="仿宋_GB2312" w:hint="eastAsia"/>
          <w:sz w:val="32"/>
          <w:szCs w:val="32"/>
        </w:rPr>
        <w:t>万元，降低</w:t>
      </w:r>
      <w:r>
        <w:rPr>
          <w:rFonts w:ascii="仿宋_GB2312" w:eastAsia="仿宋_GB2312"/>
          <w:sz w:val="32"/>
          <w:szCs w:val="32"/>
        </w:rPr>
        <w:t>7.85</w:t>
      </w:r>
      <w:r>
        <w:rPr>
          <w:rFonts w:ascii="仿宋_GB2312" w:eastAsia="仿宋_GB2312" w:hint="eastAsia"/>
          <w:sz w:val="32"/>
          <w:szCs w:val="32"/>
        </w:rPr>
        <w:t>%，支出</w:t>
      </w:r>
      <w:r>
        <w:rPr>
          <w:rFonts w:ascii="仿宋_GB2312" w:eastAsia="仿宋_GB2312"/>
          <w:sz w:val="32"/>
          <w:szCs w:val="32"/>
        </w:rPr>
        <w:t>148.45</w:t>
      </w:r>
      <w:r>
        <w:rPr>
          <w:rFonts w:ascii="仿宋_GB2312" w:eastAsia="仿宋_GB2312" w:hint="eastAsia"/>
          <w:sz w:val="32"/>
          <w:szCs w:val="32"/>
        </w:rPr>
        <w:t>万元,与上年相比，减少</w:t>
      </w:r>
      <w:r>
        <w:rPr>
          <w:rFonts w:ascii="仿宋_GB2312" w:eastAsia="仿宋_GB2312"/>
          <w:sz w:val="32"/>
          <w:szCs w:val="32"/>
        </w:rPr>
        <w:t>12.65</w:t>
      </w:r>
      <w:r>
        <w:rPr>
          <w:rFonts w:ascii="仿宋_GB2312" w:eastAsia="仿宋_GB2312" w:hint="eastAsia"/>
          <w:sz w:val="32"/>
          <w:szCs w:val="32"/>
        </w:rPr>
        <w:t>万元，降低</w:t>
      </w:r>
      <w:r>
        <w:rPr>
          <w:rFonts w:ascii="仿宋_GB2312" w:eastAsia="仿宋_GB2312"/>
          <w:sz w:val="32"/>
          <w:szCs w:val="32"/>
        </w:rPr>
        <w:t>7.85</w:t>
      </w:r>
      <w:r>
        <w:rPr>
          <w:rFonts w:ascii="仿宋_GB2312" w:eastAsia="仿宋_GB2312" w:hint="eastAsia"/>
          <w:sz w:val="32"/>
          <w:szCs w:val="32"/>
        </w:rPr>
        <w:t>%</w:t>
      </w:r>
      <w:r>
        <w:rPr>
          <w:rFonts w:ascii="仿宋_GB2312" w:eastAsia="仿宋_GB2312"/>
          <w:sz w:val="32"/>
          <w:szCs w:val="32"/>
        </w:rPr>
        <w:t>。结余0万元，与上年相比，增加0万元，增长0%。增减变化</w:t>
      </w:r>
      <w:r>
        <w:rPr>
          <w:rFonts w:ascii="仿宋_GB2312" w:eastAsia="仿宋_GB2312" w:hint="eastAsia"/>
          <w:sz w:val="32"/>
          <w:szCs w:val="32"/>
        </w:rPr>
        <w:t>主要原因是：</w:t>
      </w:r>
      <w:r>
        <w:rPr>
          <w:rFonts w:ascii="仿宋_GB2312" w:eastAsia="仿宋_GB2312"/>
          <w:sz w:val="32"/>
          <w:szCs w:val="32"/>
        </w:rPr>
        <w:t>2017年人员调出，财政拔付公用经费减少。</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与预算相比情况，2017年度预算数</w:t>
      </w:r>
      <w:r>
        <w:rPr>
          <w:rFonts w:ascii="仿宋_GB2312" w:eastAsia="仿宋_GB2312"/>
          <w:sz w:val="32"/>
          <w:szCs w:val="32"/>
        </w:rPr>
        <w:t>147.06</w:t>
      </w:r>
      <w:r>
        <w:rPr>
          <w:rFonts w:ascii="仿宋_GB2312" w:eastAsia="仿宋_GB2312" w:hint="eastAsia"/>
          <w:sz w:val="32"/>
          <w:szCs w:val="32"/>
        </w:rPr>
        <w:t>万元，本年</w:t>
      </w:r>
      <w:r>
        <w:rPr>
          <w:rFonts w:ascii="仿宋_GB2312" w:eastAsia="仿宋_GB2312"/>
          <w:sz w:val="32"/>
          <w:szCs w:val="32"/>
        </w:rPr>
        <w:t>收入</w:t>
      </w:r>
      <w:r>
        <w:rPr>
          <w:rFonts w:ascii="仿宋_GB2312" w:eastAsia="仿宋_GB2312" w:hint="eastAsia"/>
          <w:sz w:val="32"/>
          <w:szCs w:val="32"/>
        </w:rPr>
        <w:t>合计</w:t>
      </w:r>
      <w:r>
        <w:rPr>
          <w:rFonts w:ascii="仿宋_GB2312" w:eastAsia="仿宋_GB2312"/>
          <w:sz w:val="32"/>
          <w:szCs w:val="32"/>
        </w:rPr>
        <w:t>148.45</w:t>
      </w:r>
      <w:r>
        <w:rPr>
          <w:rFonts w:ascii="仿宋_GB2312" w:eastAsia="仿宋_GB2312" w:hint="eastAsia"/>
          <w:sz w:val="32"/>
          <w:szCs w:val="32"/>
        </w:rPr>
        <w:t>万元，相差</w:t>
      </w:r>
      <w:r>
        <w:rPr>
          <w:rFonts w:ascii="仿宋_GB2312" w:eastAsia="仿宋_GB2312"/>
          <w:sz w:val="32"/>
          <w:szCs w:val="32"/>
        </w:rPr>
        <w:t>1.39</w:t>
      </w:r>
      <w:r>
        <w:rPr>
          <w:rFonts w:ascii="仿宋_GB2312" w:eastAsia="仿宋_GB2312" w:hint="eastAsia"/>
          <w:sz w:val="32"/>
          <w:szCs w:val="32"/>
        </w:rPr>
        <w:t>万元，比预算数增加，主要原因是</w:t>
      </w:r>
      <w:r>
        <w:rPr>
          <w:rFonts w:ascii="仿宋_GB2312" w:eastAsia="仿宋_GB2312"/>
          <w:sz w:val="32"/>
          <w:szCs w:val="32"/>
        </w:rPr>
        <w:t>其他收入不在预算内</w:t>
      </w:r>
      <w:r>
        <w:rPr>
          <w:rFonts w:ascii="仿宋_GB2312" w:eastAsia="仿宋_GB2312" w:hint="eastAsia"/>
          <w:sz w:val="32"/>
          <w:szCs w:val="32"/>
        </w:rPr>
        <w:t>。</w:t>
      </w:r>
    </w:p>
    <w:p>
      <w:pPr>
        <w:spacing w:line="360" w:lineRule="auto"/>
        <w:ind w:firstLineChars="200" w:firstLine="640"/>
        <w:rPr>
          <w:rFonts w:ascii="仿宋_GB2312" w:eastAsia="仿宋_GB2312" w:hint="eastAsia"/>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（二）部门收入总体情况说明</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本年收入合计</w:t>
      </w:r>
      <w:r>
        <w:rPr>
          <w:rFonts w:ascii="仿宋_GB2312" w:eastAsia="仿宋_GB2312"/>
          <w:sz w:val="32"/>
          <w:szCs w:val="32"/>
        </w:rPr>
        <w:t>148.45</w:t>
      </w:r>
      <w:r>
        <w:rPr>
          <w:rFonts w:ascii="仿宋_GB2312" w:eastAsia="仿宋_GB2312" w:hint="eastAsia"/>
          <w:sz w:val="32"/>
          <w:szCs w:val="32"/>
        </w:rPr>
        <w:t>万元，其中：财政拨款收入</w:t>
      </w:r>
      <w:r>
        <w:rPr>
          <w:rFonts w:ascii="仿宋_GB2312" w:eastAsia="仿宋_GB2312"/>
          <w:sz w:val="32"/>
          <w:szCs w:val="32"/>
        </w:rPr>
        <w:t>147.07</w:t>
      </w:r>
      <w:r>
        <w:rPr>
          <w:rFonts w:ascii="仿宋_GB2312" w:eastAsia="仿宋_GB2312" w:hint="eastAsia"/>
          <w:sz w:val="32"/>
          <w:szCs w:val="32"/>
        </w:rPr>
        <w:t>万元，占</w:t>
      </w:r>
      <w:r>
        <w:rPr>
          <w:rFonts w:ascii="仿宋_GB2312" w:eastAsia="仿宋_GB2312"/>
          <w:sz w:val="32"/>
          <w:szCs w:val="32"/>
        </w:rPr>
        <w:t>99.07</w:t>
      </w:r>
      <w:r>
        <w:rPr>
          <w:rFonts w:ascii="仿宋_GB2312" w:eastAsia="仿宋_GB2312" w:hint="eastAsia"/>
          <w:sz w:val="32"/>
          <w:szCs w:val="32"/>
        </w:rPr>
        <w:t>%；</w:t>
      </w:r>
      <w:r>
        <w:rPr>
          <w:rFonts w:ascii="仿宋_GB2312" w:eastAsia="仿宋_GB2312"/>
          <w:sz w:val="32"/>
          <w:szCs w:val="32"/>
        </w:rPr>
        <w:t>上级补助收入0万元，占0%；事业收入0万元，占0%；经营收入0万元，占0%；附属单位缴款0万元，占0%；</w:t>
      </w:r>
      <w:r>
        <w:rPr>
          <w:rFonts w:ascii="仿宋_GB2312" w:eastAsia="仿宋_GB2312" w:hint="eastAsia"/>
          <w:sz w:val="32"/>
          <w:szCs w:val="32"/>
        </w:rPr>
        <w:t>其他收入</w:t>
      </w:r>
      <w:r>
        <w:rPr>
          <w:rFonts w:ascii="仿宋_GB2312" w:eastAsia="仿宋_GB2312"/>
          <w:sz w:val="32"/>
          <w:szCs w:val="32"/>
        </w:rPr>
        <w:t>1.38</w:t>
      </w:r>
      <w:r>
        <w:rPr>
          <w:rFonts w:ascii="仿宋_GB2312" w:eastAsia="仿宋_GB2312" w:hint="eastAsia"/>
          <w:sz w:val="32"/>
          <w:szCs w:val="32"/>
        </w:rPr>
        <w:t>万元，占</w:t>
      </w:r>
      <w:r>
        <w:rPr>
          <w:rFonts w:ascii="仿宋_GB2312" w:eastAsia="仿宋_GB2312"/>
          <w:sz w:val="32"/>
          <w:szCs w:val="32"/>
        </w:rPr>
        <w:t>0.93%，减少的主是原因：2017年人员调出，财政拔付公用经费减少。</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与预算相比情况，2017年度预算数</w:t>
      </w:r>
      <w:r>
        <w:rPr>
          <w:rFonts w:ascii="仿宋_GB2312" w:eastAsia="仿宋_GB2312"/>
          <w:sz w:val="32"/>
          <w:szCs w:val="32"/>
        </w:rPr>
        <w:t>147.06</w:t>
      </w:r>
      <w:r>
        <w:rPr>
          <w:rFonts w:ascii="仿宋_GB2312" w:eastAsia="仿宋_GB2312" w:hint="eastAsia"/>
          <w:sz w:val="32"/>
          <w:szCs w:val="32"/>
        </w:rPr>
        <w:t>万元，本年</w:t>
      </w:r>
      <w:r>
        <w:rPr>
          <w:rFonts w:ascii="仿宋_GB2312" w:eastAsia="仿宋_GB2312"/>
          <w:sz w:val="32"/>
          <w:szCs w:val="32"/>
        </w:rPr>
        <w:t>收入</w:t>
      </w:r>
      <w:r>
        <w:rPr>
          <w:rFonts w:ascii="仿宋_GB2312" w:eastAsia="仿宋_GB2312" w:hint="eastAsia"/>
          <w:sz w:val="32"/>
          <w:szCs w:val="32"/>
        </w:rPr>
        <w:t>合计</w:t>
      </w:r>
      <w:r>
        <w:rPr>
          <w:rFonts w:ascii="仿宋_GB2312" w:eastAsia="仿宋_GB2312"/>
          <w:sz w:val="32"/>
          <w:szCs w:val="32"/>
        </w:rPr>
        <w:t>148.45</w:t>
      </w:r>
      <w:r>
        <w:rPr>
          <w:rFonts w:ascii="仿宋_GB2312" w:eastAsia="仿宋_GB2312" w:hint="eastAsia"/>
          <w:sz w:val="32"/>
          <w:szCs w:val="32"/>
        </w:rPr>
        <w:t>万元，相差</w:t>
      </w:r>
      <w:r>
        <w:rPr>
          <w:rFonts w:ascii="仿宋_GB2312" w:eastAsia="仿宋_GB2312"/>
          <w:sz w:val="32"/>
          <w:szCs w:val="32"/>
        </w:rPr>
        <w:t>1.39</w:t>
      </w:r>
      <w:r>
        <w:rPr>
          <w:rFonts w:ascii="仿宋_GB2312" w:eastAsia="仿宋_GB2312" w:hint="eastAsia"/>
          <w:sz w:val="32"/>
          <w:szCs w:val="32"/>
        </w:rPr>
        <w:t>万元，比预算数增加，主要原因是</w:t>
      </w:r>
      <w:r>
        <w:rPr>
          <w:rFonts w:ascii="仿宋_GB2312" w:eastAsia="仿宋_GB2312"/>
          <w:sz w:val="32"/>
          <w:szCs w:val="32"/>
        </w:rPr>
        <w:t>其他收入不在预算内</w:t>
      </w:r>
      <w:r>
        <w:rPr>
          <w:rFonts w:ascii="仿宋_GB2312" w:eastAsia="仿宋_GB2312" w:hint="eastAsia"/>
          <w:sz w:val="32"/>
          <w:szCs w:val="32"/>
        </w:rPr>
        <w:t>。</w:t>
      </w:r>
    </w:p>
    <w:p>
      <w:pPr>
        <w:spacing w:line="360" w:lineRule="auto"/>
        <w:ind w:firstLineChars="200" w:firstLine="640"/>
        <w:rPr>
          <w:rFonts w:ascii="仿宋_GB2312" w:eastAsia="仿宋_GB2312" w:hint="eastAsia"/>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（三）部门支出总体情况说明</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148.45</w:t>
      </w:r>
      <w:r>
        <w:rPr>
          <w:rFonts w:ascii="仿宋_GB2312" w:eastAsia="仿宋_GB2312" w:hint="eastAsia"/>
          <w:sz w:val="32"/>
          <w:szCs w:val="32"/>
        </w:rPr>
        <w:t>万元，其中：基本支出</w:t>
      </w:r>
      <w:r>
        <w:rPr>
          <w:rFonts w:ascii="仿宋_GB2312" w:eastAsia="仿宋_GB2312"/>
          <w:sz w:val="32"/>
          <w:szCs w:val="32"/>
        </w:rPr>
        <w:t>148.45</w:t>
      </w:r>
      <w:r>
        <w:rPr>
          <w:rFonts w:ascii="仿宋_GB2312" w:eastAsia="仿宋_GB2312" w:hint="eastAsia"/>
          <w:sz w:val="32"/>
          <w:szCs w:val="32"/>
        </w:rPr>
        <w:t>万元，占</w:t>
      </w:r>
      <w:r>
        <w:rPr>
          <w:rFonts w:ascii="仿宋_GB2312" w:eastAsia="仿宋_GB2312"/>
          <w:sz w:val="32"/>
          <w:szCs w:val="32"/>
        </w:rPr>
        <w:t>100%。项目支出0万元，占0%；上缴上级支出0万元，占0%；经营支出0万元，占0%；对附属单位补助支出0万元，占0%。减少变化的主要原因是：2017年人员调出，公用经费减少。</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与预算相比情况，2017年度预算数</w:t>
      </w:r>
      <w:r>
        <w:rPr>
          <w:rFonts w:ascii="仿宋_GB2312" w:eastAsia="仿宋_GB2312"/>
          <w:sz w:val="32"/>
          <w:szCs w:val="32"/>
        </w:rPr>
        <w:t>147.06</w:t>
      </w:r>
      <w:r>
        <w:rPr>
          <w:rFonts w:ascii="仿宋_GB2312" w:eastAsia="仿宋_GB2312" w:hint="eastAsia"/>
          <w:sz w:val="32"/>
          <w:szCs w:val="32"/>
        </w:rPr>
        <w:t>万元，本年支出合计</w:t>
      </w:r>
      <w:r>
        <w:rPr>
          <w:rFonts w:ascii="仿宋_GB2312" w:eastAsia="仿宋_GB2312"/>
          <w:sz w:val="32"/>
          <w:szCs w:val="32"/>
        </w:rPr>
        <w:t>148.45</w:t>
      </w:r>
      <w:r>
        <w:rPr>
          <w:rFonts w:ascii="仿宋_GB2312" w:eastAsia="仿宋_GB2312" w:hint="eastAsia"/>
          <w:sz w:val="32"/>
          <w:szCs w:val="32"/>
        </w:rPr>
        <w:t>万元，</w:t>
      </w:r>
      <w:r>
        <w:rPr>
          <w:rFonts w:ascii="仿宋_GB2312" w:eastAsia="仿宋_GB2312"/>
          <w:sz w:val="32"/>
          <w:szCs w:val="32"/>
        </w:rPr>
        <w:t>与预算相比</w:t>
      </w:r>
      <w:r>
        <w:rPr>
          <w:rFonts w:ascii="仿宋_GB2312" w:eastAsia="仿宋_GB2312" w:hint="eastAsia"/>
          <w:sz w:val="32"/>
          <w:szCs w:val="32"/>
        </w:rPr>
        <w:t>相差</w:t>
      </w:r>
      <w:r>
        <w:rPr>
          <w:rFonts w:ascii="仿宋_GB2312" w:eastAsia="仿宋_GB2312"/>
          <w:sz w:val="32"/>
          <w:szCs w:val="32"/>
        </w:rPr>
        <w:t>1.39</w:t>
      </w:r>
      <w:r>
        <w:rPr>
          <w:rFonts w:ascii="仿宋_GB2312" w:eastAsia="仿宋_GB2312" w:hint="eastAsia"/>
          <w:sz w:val="32"/>
          <w:szCs w:val="32"/>
        </w:rPr>
        <w:t>万元，比预算数增加，主要原因是</w:t>
      </w:r>
      <w:r>
        <w:rPr>
          <w:rFonts w:ascii="仿宋_GB2312" w:eastAsia="仿宋_GB2312"/>
          <w:sz w:val="32"/>
          <w:szCs w:val="32"/>
        </w:rPr>
        <w:t>其他收入不在预算内</w:t>
      </w:r>
      <w:r>
        <w:rPr>
          <w:rFonts w:ascii="仿宋_GB2312" w:eastAsia="仿宋_GB2312" w:hint="eastAsia"/>
          <w:sz w:val="32"/>
          <w:szCs w:val="32"/>
        </w:rPr>
        <w:t>。</w:t>
      </w:r>
    </w:p>
    <w:p>
      <w:pPr>
        <w:spacing w:line="360" w:lineRule="auto"/>
        <w:ind w:firstLineChars="200" w:firstLine="640"/>
        <w:rPr>
          <w:rFonts w:ascii="仿宋_GB2312" w:eastAsia="仿宋_GB2312" w:hint="eastAsia"/>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147.07</w:t>
      </w:r>
      <w:r>
        <w:rPr>
          <w:rFonts w:ascii="仿宋_GB2312" w:eastAsia="仿宋_GB2312" w:hint="eastAsia"/>
          <w:sz w:val="32"/>
          <w:szCs w:val="32"/>
        </w:rPr>
        <w:t>万元，与上年相比，</w:t>
      </w:r>
      <w:r>
        <w:rPr>
          <w:rFonts w:ascii="仿宋_GB2312" w:eastAsia="仿宋_GB2312"/>
          <w:sz w:val="32"/>
          <w:szCs w:val="32"/>
        </w:rPr>
        <w:t>减少11.74</w:t>
      </w:r>
      <w:r>
        <w:rPr>
          <w:rFonts w:ascii="仿宋_GB2312" w:eastAsia="仿宋_GB2312" w:hint="eastAsia"/>
          <w:sz w:val="32"/>
          <w:szCs w:val="32"/>
        </w:rPr>
        <w:t>万元，降低</w:t>
      </w:r>
      <w:r>
        <w:rPr>
          <w:rFonts w:ascii="仿宋_GB2312" w:eastAsia="仿宋_GB2312"/>
          <w:sz w:val="32"/>
          <w:szCs w:val="32"/>
        </w:rPr>
        <w:t>7.39</w:t>
      </w:r>
      <w:r>
        <w:rPr>
          <w:rFonts w:ascii="仿宋_GB2312" w:eastAsia="仿宋_GB2312" w:hint="eastAsia"/>
          <w:sz w:val="32"/>
          <w:szCs w:val="32"/>
        </w:rPr>
        <w:t>%。减</w:t>
      </w:r>
      <w:r>
        <w:rPr>
          <w:rFonts w:ascii="仿宋_GB2312" w:eastAsia="仿宋_GB2312"/>
          <w:sz w:val="32"/>
          <w:szCs w:val="32"/>
        </w:rPr>
        <w:t>少</w:t>
      </w:r>
      <w:r>
        <w:rPr>
          <w:rFonts w:ascii="仿宋_GB2312" w:eastAsia="仿宋_GB2312" w:hint="eastAsia"/>
          <w:sz w:val="32"/>
          <w:szCs w:val="32"/>
        </w:rPr>
        <w:t>的主要原因是：</w:t>
      </w:r>
      <w:r>
        <w:rPr>
          <w:rFonts w:ascii="仿宋_GB2312" w:eastAsia="仿宋_GB2312"/>
          <w:sz w:val="32"/>
          <w:szCs w:val="32"/>
        </w:rPr>
        <w:t>2017年人员调出，公用经费减少</w:t>
      </w:r>
      <w:r>
        <w:rPr>
          <w:rFonts w:ascii="仿宋_GB2312" w:eastAsia="仿宋_GB2312" w:hint="eastAsia"/>
          <w:sz w:val="32"/>
          <w:szCs w:val="32"/>
        </w:rPr>
        <w:t>。财政拨款支出</w:t>
      </w:r>
      <w:r>
        <w:rPr>
          <w:rFonts w:ascii="仿宋_GB2312" w:eastAsia="仿宋_GB2312"/>
          <w:sz w:val="32"/>
          <w:szCs w:val="32"/>
        </w:rPr>
        <w:t>147.07</w:t>
      </w:r>
      <w:r>
        <w:rPr>
          <w:rFonts w:ascii="仿宋_GB2312" w:eastAsia="仿宋_GB2312" w:hint="eastAsia"/>
          <w:sz w:val="32"/>
          <w:szCs w:val="32"/>
        </w:rPr>
        <w:t>万元，与上年相比，减少</w:t>
      </w:r>
      <w:r>
        <w:rPr>
          <w:rFonts w:ascii="仿宋_GB2312" w:eastAsia="仿宋_GB2312"/>
          <w:sz w:val="32"/>
          <w:szCs w:val="32"/>
        </w:rPr>
        <w:t>11.74</w:t>
      </w:r>
      <w:r>
        <w:rPr>
          <w:rFonts w:ascii="仿宋_GB2312" w:eastAsia="仿宋_GB2312" w:hint="eastAsia"/>
          <w:sz w:val="32"/>
          <w:szCs w:val="32"/>
        </w:rPr>
        <w:t>万元，降低</w:t>
      </w:r>
      <w:r>
        <w:rPr>
          <w:rFonts w:ascii="仿宋_GB2312" w:eastAsia="仿宋_GB2312"/>
          <w:sz w:val="32"/>
          <w:szCs w:val="32"/>
        </w:rPr>
        <w:t>7.39</w:t>
      </w:r>
      <w:r>
        <w:rPr>
          <w:rFonts w:ascii="仿宋_GB2312" w:eastAsia="仿宋_GB2312" w:hint="eastAsia"/>
          <w:sz w:val="32"/>
          <w:szCs w:val="32"/>
        </w:rPr>
        <w:t>%。其中：基本支出</w:t>
      </w:r>
      <w:r>
        <w:rPr>
          <w:rFonts w:ascii="仿宋_GB2312" w:eastAsia="仿宋_GB2312"/>
          <w:sz w:val="32"/>
          <w:szCs w:val="32"/>
        </w:rPr>
        <w:t>11.74</w:t>
      </w:r>
      <w:r>
        <w:rPr>
          <w:rFonts w:ascii="仿宋_GB2312" w:eastAsia="仿宋_GB2312" w:hint="eastAsia"/>
          <w:sz w:val="32"/>
          <w:szCs w:val="32"/>
        </w:rPr>
        <w:t>万元，项目支出</w:t>
      </w:r>
      <w:r>
        <w:rPr>
          <w:rFonts w:ascii="仿宋_GB2312" w:eastAsia="仿宋_GB2312"/>
          <w:sz w:val="32"/>
          <w:szCs w:val="32"/>
        </w:rPr>
        <w:t>0万元</w:t>
      </w:r>
      <w:r>
        <w:rPr>
          <w:rFonts w:ascii="仿宋_GB2312" w:eastAsia="仿宋_GB2312" w:hint="eastAsia"/>
          <w:sz w:val="32"/>
          <w:szCs w:val="32"/>
        </w:rPr>
        <w:t>。</w:t>
      </w:r>
      <w:r>
        <w:rPr>
          <w:rFonts w:ascii="仿宋_GB2312" w:eastAsia="仿宋_GB2312"/>
          <w:sz w:val="32"/>
          <w:szCs w:val="32"/>
        </w:rPr>
        <w:t>减少</w:t>
      </w:r>
      <w:r>
        <w:rPr>
          <w:rFonts w:ascii="仿宋_GB2312" w:eastAsia="仿宋_GB2312" w:hint="eastAsia"/>
          <w:sz w:val="32"/>
          <w:szCs w:val="32"/>
        </w:rPr>
        <w:t>的主要原因是：</w:t>
      </w:r>
      <w:r>
        <w:rPr>
          <w:rFonts w:ascii="仿宋_GB2312" w:eastAsia="仿宋_GB2312"/>
          <w:sz w:val="32"/>
          <w:szCs w:val="32"/>
        </w:rPr>
        <w:t>2017年人员调出，公用经费减少</w:t>
      </w:r>
      <w:r>
        <w:rPr>
          <w:rFonts w:ascii="仿宋_GB2312" w:eastAsia="仿宋_GB2312" w:hint="eastAsia"/>
          <w:sz w:val="32"/>
          <w:szCs w:val="32"/>
        </w:rPr>
        <w:t>。财政拨款结转结余</w:t>
      </w:r>
      <w:r>
        <w:rPr>
          <w:rFonts w:ascii="仿宋_GB2312" w:eastAsia="仿宋_GB2312"/>
          <w:sz w:val="32"/>
          <w:szCs w:val="32"/>
        </w:rPr>
        <w:t>0</w:t>
      </w:r>
      <w:r>
        <w:rPr>
          <w:rFonts w:ascii="仿宋_GB2312" w:eastAsia="仿宋_GB2312" w:hint="eastAsia"/>
          <w:sz w:val="32"/>
          <w:szCs w:val="32"/>
        </w:rPr>
        <w:t>万元，</w:t>
      </w:r>
      <w:r>
        <w:rPr>
          <w:rFonts w:ascii="仿宋_GB2312" w:eastAsia="仿宋_GB2312"/>
          <w:sz w:val="32"/>
          <w:szCs w:val="32"/>
        </w:rPr>
        <w:t>与上年相比，增加（减少）0万元，增长（降低）0%。增减变化的主要原因是：本年与</w:t>
      </w:r>
      <w:r>
        <w:rPr>
          <w:rFonts w:ascii="仿宋_GB2312" w:eastAsia="仿宋_GB2312" w:hint="eastAsia"/>
          <w:sz w:val="32"/>
          <w:szCs w:val="32"/>
        </w:rPr>
        <w:t>上年</w:t>
      </w:r>
      <w:r>
        <w:rPr>
          <w:rFonts w:ascii="仿宋_GB2312" w:eastAsia="仿宋_GB2312"/>
          <w:sz w:val="32"/>
          <w:szCs w:val="32"/>
        </w:rPr>
        <w:t>财政拔款结转结余都为0万元</w:t>
      </w:r>
      <w:r>
        <w:rPr>
          <w:rFonts w:ascii="仿宋_GB2312" w:eastAsia="仿宋_GB2312" w:hint="eastAsia"/>
          <w:sz w:val="32"/>
          <w:szCs w:val="32"/>
        </w:rPr>
        <w:t>。</w:t>
      </w:r>
    </w:p>
    <w:p>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与预算相比情况，2017年度预算数</w:t>
      </w:r>
      <w:r>
        <w:rPr>
          <w:rFonts w:ascii="仿宋_GB2312" w:eastAsia="仿宋_GB2312"/>
          <w:sz w:val="32"/>
          <w:szCs w:val="32"/>
        </w:rPr>
        <w:t>147.06</w:t>
      </w:r>
      <w:r>
        <w:rPr>
          <w:rFonts w:ascii="仿宋_GB2312" w:eastAsia="仿宋_GB2312" w:hint="eastAsia"/>
          <w:sz w:val="32"/>
          <w:szCs w:val="32"/>
        </w:rPr>
        <w:t>万元</w:t>
      </w:r>
      <w:r>
        <w:rPr>
          <w:rFonts w:ascii="仿宋_GB2312" w:eastAsia="仿宋_GB2312"/>
          <w:sz w:val="32"/>
          <w:szCs w:val="32"/>
        </w:rPr>
        <w:t>,本年财政拔款收入为147.07万元。相差0.01万元，比预算数增加，主要原因是</w:t>
      </w:r>
      <w:r>
        <w:rPr>
          <w:rFonts w:ascii="仿宋_GB2312" w:eastAsia="仿宋_GB2312" w:hint="eastAsia"/>
          <w:sz w:val="32"/>
          <w:szCs w:val="32"/>
        </w:rPr>
        <w:t>人员</w:t>
      </w:r>
      <w:r>
        <w:rPr>
          <w:rFonts w:ascii="仿宋_GB2312" w:eastAsia="仿宋_GB2312"/>
          <w:sz w:val="32"/>
          <w:szCs w:val="32"/>
        </w:rPr>
        <w:t>工资调资</w:t>
      </w:r>
      <w:r>
        <w:rPr>
          <w:rFonts w:ascii="仿宋_GB2312" w:eastAsia="仿宋_GB2312" w:hint="eastAsia"/>
          <w:sz w:val="32"/>
          <w:szCs w:val="32"/>
        </w:rPr>
        <w:t>增加</w:t>
      </w:r>
      <w:r>
        <w:rPr>
          <w:rFonts w:ascii="仿宋_GB2312" w:eastAsia="仿宋_GB2312"/>
          <w:sz w:val="32"/>
          <w:szCs w:val="32"/>
        </w:rPr>
        <w:t>，财政拔付公用经费压减，相抵后增加0.01万元。</w:t>
      </w:r>
    </w:p>
    <w:p>
      <w:pPr>
        <w:spacing w:line="500" w:lineRule="exact"/>
        <w:ind w:firstLineChars="200" w:firstLine="640"/>
        <w:rPr>
          <w:rFonts w:ascii="仿宋_GB2312" w:eastAsia="仿宋_GB2312"/>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（二）一般公共预算支出决算情况说明</w:t>
      </w:r>
    </w:p>
    <w:p>
      <w:pPr>
        <w:spacing w:line="500" w:lineRule="exact"/>
        <w:ind w:firstLineChars="200" w:firstLine="640"/>
        <w:rPr>
          <w:rFonts w:ascii="仿宋_GB2312" w:eastAsia="仿宋_GB2312" w:hint="eastAsia"/>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147.07</w:t>
      </w:r>
      <w:r>
        <w:rPr>
          <w:rFonts w:ascii="仿宋_GB2312" w:eastAsia="仿宋_GB2312" w:hint="eastAsia"/>
          <w:sz w:val="32"/>
          <w:szCs w:val="32"/>
        </w:rPr>
        <w:t>万元。与上年相比，减少</w:t>
      </w:r>
      <w:r>
        <w:rPr>
          <w:rFonts w:ascii="仿宋_GB2312" w:eastAsia="仿宋_GB2312"/>
          <w:sz w:val="32"/>
          <w:szCs w:val="32"/>
        </w:rPr>
        <w:t>11.74</w:t>
      </w:r>
      <w:r>
        <w:rPr>
          <w:rFonts w:ascii="仿宋_GB2312" w:eastAsia="仿宋_GB2312" w:hint="eastAsia"/>
          <w:sz w:val="32"/>
          <w:szCs w:val="32"/>
        </w:rPr>
        <w:t>万元，降低</w:t>
      </w:r>
      <w:r>
        <w:rPr>
          <w:rFonts w:ascii="仿宋_GB2312" w:eastAsia="仿宋_GB2312"/>
          <w:sz w:val="32"/>
          <w:szCs w:val="32"/>
        </w:rPr>
        <w:t>7.39</w:t>
      </w:r>
      <w:r>
        <w:rPr>
          <w:rFonts w:ascii="仿宋_GB2312" w:eastAsia="仿宋_GB2312" w:hint="eastAsia"/>
          <w:sz w:val="32"/>
          <w:szCs w:val="32"/>
        </w:rPr>
        <w:t>%。减</w:t>
      </w:r>
      <w:r>
        <w:rPr>
          <w:rFonts w:ascii="仿宋_GB2312" w:eastAsia="仿宋_GB2312"/>
          <w:sz w:val="32"/>
          <w:szCs w:val="32"/>
        </w:rPr>
        <w:t>少</w:t>
      </w:r>
      <w:r>
        <w:rPr>
          <w:rFonts w:ascii="仿宋_GB2312" w:eastAsia="仿宋_GB2312" w:hint="eastAsia"/>
          <w:sz w:val="32"/>
          <w:szCs w:val="32"/>
        </w:rPr>
        <w:t>的主要原因是</w:t>
      </w:r>
      <w:r>
        <w:rPr>
          <w:rFonts w:ascii="仿宋_GB2312" w:eastAsia="仿宋_GB2312"/>
          <w:sz w:val="32"/>
          <w:szCs w:val="32"/>
        </w:rPr>
        <w:t>：2017年人员调出，公用经费减少</w:t>
      </w:r>
      <w:r>
        <w:rPr>
          <w:rFonts w:ascii="仿宋_GB2312" w:eastAsia="仿宋_GB2312" w:hint="eastAsia"/>
          <w:sz w:val="32"/>
          <w:szCs w:val="32"/>
        </w:rPr>
        <w:t>。其中：按功能分类科目，</w:t>
      </w:r>
      <w:r>
        <w:rPr>
          <w:rFonts w:ascii="仿宋_GB2312" w:eastAsia="仿宋_GB2312"/>
          <w:sz w:val="32"/>
          <w:szCs w:val="32"/>
        </w:rPr>
        <w:t>社会保障和就业支出14.96万元，资源勘探信息等支出124.14万元，其他支出7.97万元。</w:t>
      </w:r>
      <w:r>
        <w:rPr>
          <w:rFonts w:ascii="仿宋_GB2312" w:eastAsia="仿宋_GB2312" w:hint="eastAsia"/>
          <w:sz w:val="32"/>
          <w:szCs w:val="32"/>
        </w:rPr>
        <w:t>按经济分类科目，工资福利支出</w:t>
      </w:r>
      <w:r>
        <w:rPr>
          <w:rFonts w:ascii="仿宋_GB2312" w:eastAsia="仿宋_GB2312"/>
          <w:sz w:val="32"/>
          <w:szCs w:val="32"/>
        </w:rPr>
        <w:t>111.41</w:t>
      </w:r>
      <w:r>
        <w:rPr>
          <w:rFonts w:ascii="仿宋_GB2312" w:eastAsia="仿宋_GB2312" w:hint="eastAsia"/>
          <w:sz w:val="32"/>
          <w:szCs w:val="32"/>
        </w:rPr>
        <w:t>万元，商品和服务支出</w:t>
      </w:r>
      <w:r>
        <w:rPr>
          <w:rFonts w:ascii="仿宋_GB2312" w:eastAsia="仿宋_GB2312"/>
          <w:sz w:val="32"/>
          <w:szCs w:val="32"/>
        </w:rPr>
        <w:t>1.70</w:t>
      </w:r>
      <w:r>
        <w:rPr>
          <w:rFonts w:ascii="仿宋_GB2312" w:eastAsia="仿宋_GB2312" w:hint="eastAsia"/>
          <w:sz w:val="32"/>
          <w:szCs w:val="32"/>
        </w:rPr>
        <w:t>万元，对个人和家庭的补助支出</w:t>
      </w:r>
      <w:r>
        <w:rPr>
          <w:rFonts w:ascii="仿宋_GB2312" w:eastAsia="仿宋_GB2312"/>
          <w:sz w:val="32"/>
          <w:szCs w:val="32"/>
        </w:rPr>
        <w:t>33.96</w:t>
      </w:r>
      <w:r>
        <w:rPr>
          <w:rFonts w:ascii="仿宋_GB2312" w:eastAsia="仿宋_GB2312" w:hint="eastAsia"/>
          <w:sz w:val="32"/>
          <w:szCs w:val="32"/>
        </w:rPr>
        <w:t>万</w:t>
      </w:r>
      <w:r>
        <w:rPr>
          <w:rFonts w:ascii="仿宋_GB2312" w:eastAsia="仿宋_GB2312"/>
          <w:sz w:val="32"/>
          <w:szCs w:val="32"/>
        </w:rPr>
        <w:t>元</w:t>
      </w:r>
      <w:r>
        <w:rPr>
          <w:rFonts w:ascii="仿宋_GB2312" w:eastAsia="仿宋_GB2312" w:hint="eastAsia"/>
          <w:sz w:val="32"/>
          <w:szCs w:val="32"/>
        </w:rPr>
        <w:t>。</w:t>
      </w:r>
    </w:p>
    <w:p>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与预算相比情况，预算相比情况，2017年度预算数</w:t>
      </w:r>
      <w:r>
        <w:rPr>
          <w:rFonts w:ascii="仿宋_GB2312" w:eastAsia="仿宋_GB2312"/>
          <w:sz w:val="32"/>
          <w:szCs w:val="32"/>
        </w:rPr>
        <w:t>147.06</w:t>
      </w:r>
      <w:r>
        <w:rPr>
          <w:rFonts w:ascii="仿宋_GB2312" w:eastAsia="仿宋_GB2312" w:hint="eastAsia"/>
          <w:sz w:val="32"/>
          <w:szCs w:val="32"/>
        </w:rPr>
        <w:t>万元</w:t>
      </w:r>
      <w:r>
        <w:rPr>
          <w:rFonts w:ascii="仿宋_GB2312" w:eastAsia="仿宋_GB2312"/>
          <w:sz w:val="32"/>
          <w:szCs w:val="32"/>
        </w:rPr>
        <w:t>,本年一般公共预算财政拔款支出为147.07万元。相差0.01万元，比预算数增加，主要原因是</w:t>
      </w:r>
      <w:r>
        <w:rPr>
          <w:rFonts w:ascii="仿宋_GB2312" w:eastAsia="仿宋_GB2312" w:hint="eastAsia"/>
          <w:sz w:val="32"/>
          <w:szCs w:val="32"/>
        </w:rPr>
        <w:t>人员</w:t>
      </w:r>
      <w:r>
        <w:rPr>
          <w:rFonts w:ascii="仿宋_GB2312" w:eastAsia="仿宋_GB2312"/>
          <w:sz w:val="32"/>
          <w:szCs w:val="32"/>
        </w:rPr>
        <w:t>工资调资</w:t>
      </w:r>
      <w:r>
        <w:rPr>
          <w:rFonts w:ascii="仿宋_GB2312" w:eastAsia="仿宋_GB2312" w:hint="eastAsia"/>
          <w:sz w:val="32"/>
          <w:szCs w:val="32"/>
        </w:rPr>
        <w:t>增加</w:t>
      </w:r>
      <w:r>
        <w:rPr>
          <w:rFonts w:ascii="仿宋_GB2312" w:eastAsia="仿宋_GB2312"/>
          <w:sz w:val="32"/>
          <w:szCs w:val="32"/>
        </w:rPr>
        <w:t>，财政拔付公用经费压减，相抵后增加0.01万元。</w:t>
      </w:r>
    </w:p>
    <w:p>
      <w:pPr>
        <w:spacing w:line="500" w:lineRule="exact"/>
        <w:ind w:firstLineChars="200" w:firstLine="640"/>
        <w:rPr>
          <w:rFonts w:ascii="仿宋_GB2312" w:eastAsia="仿宋_GB2312"/>
          <w:sz w:val="32"/>
          <w:szCs w:val="32"/>
        </w:rPr>
      </w:pPr>
      <w:r>
        <w:rPr>
          <w:rFonts w:ascii="仿宋_GB2312" w:eastAsia="仿宋_GB2312"/>
          <w:sz w:val="32"/>
          <w:szCs w:val="32"/>
        </w:rPr>
        <w:t>其他有关说明内容：无。</w:t>
      </w:r>
    </w:p>
    <w:p>
      <w:pPr>
        <w:spacing w:line="50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lang w:val="en-US" w:eastAsia="zh-CN"/>
        </w:rPr>
        <w:t>2017</w:t>
      </w:r>
      <w:r>
        <w:rPr>
          <w:rFonts w:ascii="仿宋_GB2312" w:eastAsia="仿宋_GB2312" w:hint="eastAsia"/>
          <w:sz w:val="32"/>
          <w:szCs w:val="32"/>
        </w:rPr>
        <w:t>年度政府性基金预算财政拨款收入</w:t>
      </w:r>
      <w:r>
        <w:rPr>
          <w:rFonts w:ascii="仿宋_GB2312" w:eastAsia="仿宋_GB2312" w:hint="eastAsia"/>
          <w:sz w:val="32"/>
          <w:szCs w:val="32"/>
          <w:lang w:val="en-US" w:eastAsia="zh-CN"/>
        </w:rPr>
        <w:t>0</w:t>
      </w:r>
      <w:r>
        <w:rPr>
          <w:rFonts w:ascii="仿宋_GB2312" w:eastAsia="仿宋_GB2312" w:hint="eastAsia"/>
          <w:sz w:val="32"/>
          <w:szCs w:val="32"/>
        </w:rPr>
        <w:t>万元，与上年相比，增加</w:t>
      </w:r>
      <w:r>
        <w:rPr>
          <w:rFonts w:ascii="仿宋_GB2312" w:eastAsia="仿宋_GB2312"/>
          <w:sz w:val="32"/>
          <w:szCs w:val="32"/>
        </w:rPr>
        <w:t>（减少）</w:t>
      </w:r>
      <w:r>
        <w:rPr>
          <w:rFonts w:ascii="仿宋_GB2312" w:eastAsia="仿宋_GB2312" w:hint="eastAsia"/>
          <w:sz w:val="32"/>
          <w:szCs w:val="32"/>
          <w:lang w:val="en-US" w:eastAsia="zh-CN"/>
        </w:rPr>
        <w:t>0</w:t>
      </w:r>
      <w:r>
        <w:rPr>
          <w:rFonts w:ascii="仿宋_GB2312" w:eastAsia="仿宋_GB2312" w:hint="eastAsia"/>
          <w:sz w:val="32"/>
          <w:szCs w:val="32"/>
        </w:rPr>
        <w:t>万元，增长</w:t>
      </w:r>
      <w:r>
        <w:rPr>
          <w:rFonts w:ascii="仿宋_GB2312" w:eastAsia="仿宋_GB2312"/>
          <w:sz w:val="32"/>
          <w:szCs w:val="32"/>
        </w:rPr>
        <w:t>（降低）</w:t>
      </w:r>
      <w:r>
        <w:rPr>
          <w:rFonts w:ascii="仿宋_GB2312" w:eastAsia="仿宋_GB2312" w:hint="eastAsia"/>
          <w:sz w:val="32"/>
          <w:szCs w:val="32"/>
          <w:lang w:val="en-US" w:eastAsia="zh-CN"/>
        </w:rPr>
        <w:t>0</w:t>
      </w:r>
      <w:r>
        <w:rPr>
          <w:rFonts w:ascii="仿宋_GB2312" w:eastAsia="仿宋_GB2312" w:hint="eastAsia"/>
          <w:sz w:val="32"/>
          <w:szCs w:val="32"/>
        </w:rPr>
        <w:t>%。增减变化的主要原因是：</w:t>
      </w:r>
      <w:r>
        <w:rPr>
          <w:rFonts w:ascii="仿宋_GB2312" w:eastAsia="仿宋_GB2312" w:hint="eastAsia"/>
          <w:sz w:val="32"/>
          <w:szCs w:val="32"/>
          <w:lang w:eastAsia="zh-CN"/>
        </w:rPr>
        <w:t>无</w:t>
      </w:r>
      <w:r>
        <w:rPr>
          <w:rFonts w:ascii="仿宋_GB2312" w:eastAsia="仿宋_GB2312" w:hint="eastAsia"/>
          <w:sz w:val="32"/>
          <w:szCs w:val="32"/>
        </w:rPr>
        <w:t>政府性基金预算财政拨款收入。政府性基金预算财政拨款支出</w:t>
      </w:r>
      <w:r>
        <w:rPr>
          <w:rFonts w:ascii="仿宋_GB2312" w:eastAsia="仿宋_GB2312" w:hint="eastAsia"/>
          <w:sz w:val="32"/>
          <w:szCs w:val="32"/>
          <w:lang w:val="en-US" w:eastAsia="zh-CN"/>
        </w:rPr>
        <w:t>0</w:t>
      </w:r>
      <w:r>
        <w:rPr>
          <w:rFonts w:ascii="仿宋_GB2312" w:eastAsia="仿宋_GB2312" w:hint="eastAsia"/>
          <w:sz w:val="32"/>
          <w:szCs w:val="32"/>
        </w:rPr>
        <w:t>万元，与上年相比，增加</w:t>
      </w:r>
      <w:r>
        <w:rPr>
          <w:rFonts w:ascii="仿宋_GB2312" w:eastAsia="仿宋_GB2312"/>
          <w:sz w:val="32"/>
          <w:szCs w:val="32"/>
        </w:rPr>
        <w:t>（减少）</w:t>
      </w:r>
      <w:r>
        <w:rPr>
          <w:rFonts w:ascii="仿宋_GB2312" w:eastAsia="仿宋_GB2312" w:hint="eastAsia"/>
          <w:sz w:val="32"/>
          <w:szCs w:val="32"/>
          <w:lang w:val="en-US" w:eastAsia="zh-CN"/>
        </w:rPr>
        <w:t>0</w:t>
      </w:r>
      <w:r>
        <w:rPr>
          <w:rFonts w:ascii="仿宋_GB2312" w:eastAsia="仿宋_GB2312" w:hint="eastAsia"/>
          <w:sz w:val="32"/>
          <w:szCs w:val="32"/>
        </w:rPr>
        <w:t>万元，增长</w:t>
      </w:r>
      <w:r>
        <w:rPr>
          <w:rFonts w:ascii="仿宋_GB2312" w:eastAsia="仿宋_GB2312"/>
          <w:sz w:val="32"/>
          <w:szCs w:val="32"/>
        </w:rPr>
        <w:t>（降低）</w:t>
      </w:r>
      <w:r>
        <w:rPr>
          <w:rFonts w:ascii="仿宋_GB2312" w:eastAsia="仿宋_GB2312" w:hint="eastAsia"/>
          <w:sz w:val="32"/>
          <w:szCs w:val="32"/>
          <w:lang w:val="en-US" w:eastAsia="zh-CN"/>
        </w:rPr>
        <w:t>0</w:t>
      </w:r>
      <w:r>
        <w:rPr>
          <w:rFonts w:ascii="仿宋_GB2312" w:eastAsia="仿宋_GB2312" w:hint="eastAsia"/>
          <w:sz w:val="32"/>
          <w:szCs w:val="32"/>
        </w:rPr>
        <w:t>%。增减变化的主要原因是：</w:t>
      </w:r>
      <w:r>
        <w:rPr>
          <w:rFonts w:ascii="仿宋_GB2312" w:eastAsia="仿宋_GB2312" w:hint="eastAsia"/>
          <w:sz w:val="32"/>
          <w:szCs w:val="32"/>
          <w:lang w:eastAsia="zh-CN"/>
        </w:rPr>
        <w:t>无</w:t>
      </w:r>
      <w:r>
        <w:rPr>
          <w:rFonts w:ascii="仿宋_GB2312" w:eastAsia="仿宋_GB2312" w:hint="eastAsia"/>
          <w:sz w:val="32"/>
          <w:szCs w:val="32"/>
        </w:rPr>
        <w:t>政府性基金预算财政拨款支出。</w:t>
      </w:r>
    </w:p>
    <w:p>
      <w:pPr>
        <w:spacing w:line="50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与预算相比情况：年初预算数为</w:t>
      </w:r>
      <w:r>
        <w:rPr>
          <w:rFonts w:ascii="仿宋_GB2312" w:eastAsia="仿宋_GB2312" w:hint="eastAsia"/>
          <w:sz w:val="32"/>
          <w:szCs w:val="32"/>
          <w:lang w:val="en-US" w:eastAsia="zh-CN"/>
        </w:rPr>
        <w:t>0万元，决算数为0万元，增加0万元，增长0%</w:t>
      </w:r>
      <w:r>
        <w:rPr>
          <w:rFonts w:ascii="仿宋_GB2312" w:eastAsia="仿宋_GB2312" w:hint="eastAsia"/>
          <w:sz w:val="32"/>
          <w:szCs w:val="32"/>
          <w:lang w:eastAsia="zh-CN"/>
        </w:rPr>
        <w:t>。</w:t>
      </w:r>
    </w:p>
    <w:p>
      <w:pPr>
        <w:spacing w:line="500" w:lineRule="exact"/>
        <w:ind w:firstLineChars="200" w:firstLine="640"/>
        <w:rPr>
          <w:rFonts w:ascii="仿宋_GB2312" w:eastAsia="仿宋_GB2312" w:hint="eastAsia"/>
          <w:sz w:val="32"/>
          <w:szCs w:val="32"/>
          <w:lang w:eastAsia="zh-CN"/>
        </w:rPr>
      </w:pPr>
      <w:r>
        <w:rPr>
          <w:rFonts w:ascii="仿宋_GB2312" w:eastAsia="仿宋_GB2312"/>
          <w:sz w:val="32"/>
          <w:szCs w:val="32"/>
        </w:rPr>
        <w:t>其他有关说明内容：无。</w:t>
      </w:r>
    </w:p>
    <w:p>
      <w:pPr>
        <w:spacing w:line="500" w:lineRule="exact"/>
        <w:ind w:firstLineChars="200" w:firstLine="640"/>
        <w:rPr>
          <w:rFonts w:ascii="仿宋_GB2312" w:eastAsia="仿宋_GB2312"/>
          <w:sz w:val="32"/>
          <w:szCs w:val="32"/>
        </w:rPr>
      </w:pPr>
      <w:r>
        <w:rPr>
          <w:rFonts w:ascii="仿宋_GB2312" w:eastAsia="仿宋_GB2312" w:hint="eastAsia"/>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lang w:val="en-US" w:eastAsia="zh-CN"/>
        </w:rPr>
        <w:t>2017</w:t>
      </w:r>
      <w:r>
        <w:rPr>
          <w:rFonts w:ascii="仿宋_GB2312" w:eastAsia="仿宋_GB2312" w:hint="eastAsia"/>
          <w:sz w:val="32"/>
          <w:szCs w:val="32"/>
        </w:rPr>
        <w:t>年度政府性基金预算支出</w:t>
      </w:r>
      <w:r>
        <w:rPr>
          <w:rFonts w:ascii="仿宋_GB2312" w:eastAsia="仿宋_GB2312" w:hint="eastAsia"/>
          <w:sz w:val="32"/>
          <w:szCs w:val="32"/>
          <w:lang w:val="en-US" w:eastAsia="zh-CN"/>
        </w:rPr>
        <w:t>0</w:t>
      </w:r>
      <w:r>
        <w:rPr>
          <w:rFonts w:ascii="仿宋_GB2312" w:eastAsia="仿宋_GB2312" w:hint="eastAsia"/>
          <w:sz w:val="32"/>
          <w:szCs w:val="32"/>
        </w:rPr>
        <w:t>万元。与上年相比，增加</w:t>
      </w:r>
      <w:r>
        <w:rPr>
          <w:rFonts w:ascii="仿宋_GB2312" w:eastAsia="仿宋_GB2312"/>
          <w:sz w:val="32"/>
          <w:szCs w:val="32"/>
        </w:rPr>
        <w:t>（减少）</w:t>
      </w:r>
      <w:r>
        <w:rPr>
          <w:rFonts w:ascii="仿宋_GB2312" w:eastAsia="仿宋_GB2312" w:hint="eastAsia"/>
          <w:sz w:val="32"/>
          <w:szCs w:val="32"/>
          <w:lang w:val="en-US" w:eastAsia="zh-CN"/>
        </w:rPr>
        <w:t>0</w:t>
      </w:r>
      <w:r>
        <w:rPr>
          <w:rFonts w:ascii="仿宋_GB2312" w:eastAsia="仿宋_GB2312" w:hint="eastAsia"/>
          <w:sz w:val="32"/>
          <w:szCs w:val="32"/>
        </w:rPr>
        <w:t>万元，增长</w:t>
      </w:r>
      <w:r>
        <w:rPr>
          <w:rFonts w:ascii="仿宋_GB2312" w:eastAsia="仿宋_GB2312"/>
          <w:sz w:val="32"/>
          <w:szCs w:val="32"/>
        </w:rPr>
        <w:t>（降低）</w:t>
      </w:r>
      <w:r>
        <w:rPr>
          <w:rFonts w:ascii="仿宋_GB2312" w:eastAsia="仿宋_GB2312" w:hint="eastAsia"/>
          <w:sz w:val="32"/>
          <w:szCs w:val="32"/>
          <w:lang w:val="en-US" w:eastAsia="zh-CN"/>
        </w:rPr>
        <w:t>0</w:t>
      </w:r>
      <w:r>
        <w:rPr>
          <w:rFonts w:ascii="仿宋_GB2312" w:eastAsia="仿宋_GB2312" w:hint="eastAsia"/>
          <w:sz w:val="32"/>
          <w:szCs w:val="32"/>
        </w:rPr>
        <w:t>%。增减变化的主要原因是：</w:t>
      </w:r>
      <w:r>
        <w:rPr>
          <w:rFonts w:ascii="仿宋_GB2312" w:eastAsia="仿宋_GB2312" w:hint="eastAsia"/>
          <w:sz w:val="32"/>
          <w:szCs w:val="32"/>
          <w:lang w:eastAsia="zh-CN"/>
        </w:rPr>
        <w:t>无</w:t>
      </w:r>
      <w:r>
        <w:rPr>
          <w:rFonts w:ascii="仿宋_GB2312" w:eastAsia="仿宋_GB2312" w:hint="eastAsia"/>
          <w:sz w:val="32"/>
          <w:szCs w:val="32"/>
        </w:rPr>
        <w:t>政府性基金预算支出。其中：按功能分类科目，</w:t>
      </w:r>
      <w:r>
        <w:rPr>
          <w:rFonts w:ascii="仿宋_GB2312" w:eastAsia="仿宋_GB2312"/>
          <w:sz w:val="32"/>
          <w:szCs w:val="32"/>
        </w:rPr>
        <w:t>社会保障和就业支出0万元，资源勘探信息等支出0万元，其他支出0万元</w:t>
      </w:r>
      <w:r>
        <w:rPr>
          <w:rFonts w:ascii="仿宋_GB2312" w:eastAsia="仿宋_GB2312" w:hint="eastAsia"/>
          <w:sz w:val="32"/>
          <w:szCs w:val="32"/>
        </w:rPr>
        <w:t>。按经济分类科目，</w:t>
      </w:r>
      <w:r>
        <w:rPr>
          <w:rFonts w:ascii="仿宋_GB2312" w:eastAsia="仿宋_GB2312" w:hint="eastAsia"/>
          <w:sz w:val="32"/>
          <w:szCs w:val="32"/>
          <w:lang w:eastAsia="zh-CN"/>
        </w:rPr>
        <w:t>工资福利</w:t>
      </w:r>
      <w:r>
        <w:rPr>
          <w:rFonts w:ascii="仿宋_GB2312" w:eastAsia="仿宋_GB2312" w:hint="eastAsia"/>
          <w:sz w:val="32"/>
          <w:szCs w:val="32"/>
        </w:rPr>
        <w:t>支出</w:t>
      </w:r>
      <w:r>
        <w:rPr>
          <w:rFonts w:ascii="仿宋_GB2312" w:eastAsia="仿宋_GB2312" w:hint="eastAsia"/>
          <w:sz w:val="32"/>
          <w:szCs w:val="32"/>
          <w:lang w:val="en-US" w:eastAsia="zh-CN"/>
        </w:rPr>
        <w:t>0</w:t>
      </w:r>
      <w:r>
        <w:rPr>
          <w:rFonts w:ascii="仿宋_GB2312" w:eastAsia="仿宋_GB2312" w:hint="eastAsia"/>
          <w:sz w:val="32"/>
          <w:szCs w:val="32"/>
        </w:rPr>
        <w:t>万元，</w:t>
      </w:r>
      <w:r>
        <w:rPr>
          <w:rFonts w:ascii="仿宋_GB2312" w:eastAsia="仿宋_GB2312" w:hint="eastAsia"/>
          <w:sz w:val="32"/>
          <w:szCs w:val="32"/>
          <w:lang w:eastAsia="zh-CN"/>
        </w:rPr>
        <w:t>商品</w:t>
      </w:r>
      <w:r>
        <w:rPr>
          <w:rFonts w:ascii="仿宋_GB2312" w:eastAsia="仿宋_GB2312"/>
          <w:sz w:val="32"/>
          <w:szCs w:val="32"/>
          <w:lang w:eastAsia="zh-CN"/>
        </w:rPr>
        <w:t>和</w:t>
      </w:r>
      <w:r>
        <w:rPr>
          <w:rFonts w:ascii="仿宋_GB2312" w:eastAsia="仿宋_GB2312" w:hint="eastAsia"/>
          <w:sz w:val="32"/>
          <w:szCs w:val="32"/>
          <w:lang w:eastAsia="zh-CN"/>
        </w:rPr>
        <w:t>服务</w:t>
      </w:r>
      <w:r>
        <w:rPr>
          <w:rFonts w:ascii="仿宋_GB2312" w:eastAsia="仿宋_GB2312" w:hint="eastAsia"/>
          <w:sz w:val="32"/>
          <w:szCs w:val="32"/>
        </w:rPr>
        <w:t>支出</w:t>
      </w:r>
      <w:r>
        <w:rPr>
          <w:rFonts w:ascii="仿宋_GB2312" w:eastAsia="仿宋_GB2312" w:hint="eastAsia"/>
          <w:sz w:val="32"/>
          <w:szCs w:val="32"/>
          <w:lang w:val="en-US" w:eastAsia="zh-CN"/>
        </w:rPr>
        <w:t>0</w:t>
      </w:r>
      <w:r>
        <w:rPr>
          <w:rFonts w:ascii="仿宋_GB2312" w:eastAsia="仿宋_GB2312" w:hint="eastAsia"/>
          <w:sz w:val="32"/>
          <w:szCs w:val="32"/>
        </w:rPr>
        <w:t>万元</w:t>
      </w:r>
      <w:r>
        <w:rPr>
          <w:rFonts w:ascii="仿宋_GB2312" w:eastAsia="仿宋_GB2312" w:hint="eastAsia"/>
          <w:sz w:val="32"/>
          <w:szCs w:val="32"/>
          <w:lang w:eastAsia="zh-CN"/>
        </w:rPr>
        <w:t>，</w:t>
      </w:r>
      <w:r>
        <w:rPr>
          <w:rFonts w:ascii="仿宋_GB2312" w:eastAsia="仿宋_GB2312"/>
          <w:sz w:val="32"/>
          <w:szCs w:val="32"/>
          <w:lang w:eastAsia="zh-CN"/>
        </w:rPr>
        <w:t>对</w:t>
      </w:r>
      <w:r>
        <w:rPr>
          <w:rFonts w:ascii="仿宋_GB2312" w:eastAsia="仿宋_GB2312" w:hint="eastAsia"/>
          <w:sz w:val="32"/>
          <w:szCs w:val="32"/>
          <w:lang w:eastAsia="zh-CN"/>
        </w:rPr>
        <w:t>个人和家庭的补助支出</w:t>
      </w:r>
      <w:r>
        <w:rPr>
          <w:rFonts w:ascii="仿宋_GB2312" w:eastAsia="仿宋_GB2312" w:hint="eastAsia"/>
          <w:sz w:val="32"/>
          <w:szCs w:val="32"/>
          <w:lang w:val="en-US" w:eastAsia="zh-CN"/>
        </w:rPr>
        <w:t>0万元</w:t>
      </w:r>
      <w:r>
        <w:rPr>
          <w:rFonts w:ascii="仿宋_GB2312" w:eastAsia="仿宋_GB2312" w:hint="eastAsia"/>
          <w:sz w:val="32"/>
          <w:szCs w:val="32"/>
        </w:rPr>
        <w:t>。</w:t>
      </w:r>
    </w:p>
    <w:p>
      <w:pPr>
        <w:spacing w:line="50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与预算相比情况：年初预算数为</w:t>
      </w:r>
      <w:r>
        <w:rPr>
          <w:rFonts w:ascii="仿宋_GB2312" w:eastAsia="仿宋_GB2312" w:hint="eastAsia"/>
          <w:sz w:val="32"/>
          <w:szCs w:val="32"/>
          <w:lang w:val="en-US" w:eastAsia="zh-CN"/>
        </w:rPr>
        <w:t>0万元，决算数为0万元，增加0万元，增长0%</w:t>
      </w:r>
      <w:r>
        <w:rPr>
          <w:rFonts w:ascii="仿宋_GB2312" w:eastAsia="仿宋_GB2312" w:hint="eastAsia"/>
          <w:sz w:val="32"/>
          <w:szCs w:val="32"/>
          <w:lang w:eastAsia="zh-CN"/>
        </w:rPr>
        <w:t>。</w:t>
      </w:r>
    </w:p>
    <w:p>
      <w:pPr>
        <w:spacing w:line="500" w:lineRule="exact"/>
        <w:ind w:firstLineChars="200" w:firstLine="640"/>
        <w:rPr>
          <w:rFonts w:ascii="仿宋_GB2312" w:eastAsia="仿宋_GB2312" w:hint="eastAsia"/>
          <w:sz w:val="32"/>
          <w:szCs w:val="32"/>
          <w:lang w:val="en-US" w:eastAsia="zh-CN"/>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三、部门结转结余情况</w:t>
      </w:r>
    </w:p>
    <w:p>
      <w:pPr>
        <w:keepNext w:val="0"/>
        <w:keepLines w:val="0"/>
        <w:pageBreakBefore w:val="0"/>
        <w:widowControl w:val="0"/>
        <w:kinsoku/>
        <w:wordWrap/>
        <w:overflowPunct/>
        <w:topLinePunct w:val="0"/>
        <w:snapToGrid/>
        <w:spacing w:line="500" w:lineRule="exact"/>
        <w:ind w:firstLineChars="200" w:firstLine="640"/>
        <w:rPr>
          <w:rFonts w:ascii="仿宋_GB2312" w:eastAsia="仿宋_GB2312" w:hint="eastAsia"/>
          <w:sz w:val="32"/>
          <w:szCs w:val="32"/>
        </w:rPr>
      </w:pPr>
      <w:r>
        <w:rPr>
          <w:rFonts w:ascii="仿宋_GB2312" w:eastAsia="仿宋_GB2312"/>
          <w:sz w:val="32"/>
          <w:szCs w:val="32"/>
        </w:rPr>
        <w:t>2017年</w:t>
      </w:r>
      <w:r>
        <w:rPr>
          <w:rFonts w:ascii="仿宋_GB2312" w:eastAsia="仿宋_GB2312" w:hint="eastAsia"/>
          <w:sz w:val="32"/>
          <w:szCs w:val="32"/>
        </w:rPr>
        <w:t>末</w:t>
      </w:r>
      <w:r>
        <w:rPr>
          <w:rFonts w:ascii="仿宋_GB2312" w:eastAsia="仿宋_GB2312"/>
          <w:sz w:val="32"/>
          <w:szCs w:val="32"/>
        </w:rPr>
        <w:t>煤炭局</w:t>
      </w:r>
      <w:r>
        <w:rPr>
          <w:rFonts w:ascii="仿宋_GB2312" w:eastAsia="仿宋_GB2312" w:hint="eastAsia"/>
          <w:sz w:val="32"/>
          <w:szCs w:val="32"/>
        </w:rPr>
        <w:t>结转结余</w:t>
      </w:r>
      <w:r>
        <w:rPr>
          <w:rFonts w:ascii="仿宋_GB2312" w:eastAsia="仿宋_GB2312"/>
          <w:sz w:val="32"/>
          <w:szCs w:val="32"/>
        </w:rPr>
        <w:t>0万元</w:t>
      </w:r>
      <w:r>
        <w:rPr>
          <w:rFonts w:ascii="仿宋_GB2312" w:eastAsia="仿宋_GB2312" w:hint="eastAsia"/>
          <w:sz w:val="32"/>
          <w:szCs w:val="32"/>
        </w:rPr>
        <w:t>。与上年相比，</w:t>
      </w:r>
      <w:r>
        <w:rPr>
          <w:rFonts w:ascii="仿宋_GB2312" w:eastAsia="仿宋_GB2312"/>
          <w:sz w:val="32"/>
          <w:szCs w:val="32"/>
        </w:rPr>
        <w:t>增加0万元，增长0%。</w:t>
      </w:r>
    </w:p>
    <w:p>
      <w:pPr>
        <w:keepNext w:val="0"/>
        <w:keepLines w:val="0"/>
        <w:pageBreakBefore w:val="0"/>
        <w:widowControl w:val="0"/>
        <w:kinsoku/>
        <w:wordWrap/>
        <w:overflowPunct/>
        <w:topLinePunct w:val="0"/>
        <w:snapToGrid/>
        <w:spacing w:line="500" w:lineRule="exact"/>
        <w:ind w:firstLineChars="200" w:firstLine="640"/>
        <w:rPr>
          <w:rFonts w:ascii="仿宋_GB2312" w:eastAsia="仿宋_GB2312"/>
          <w:sz w:val="32"/>
          <w:szCs w:val="32"/>
          <w:lang w:val="en-US" w:eastAsia="zh-CN"/>
        </w:rPr>
      </w:pPr>
      <w:r>
        <w:rPr>
          <w:rFonts w:ascii="仿宋_GB2312" w:eastAsia="仿宋_GB2312" w:hint="eastAsia"/>
          <w:sz w:val="32"/>
          <w:szCs w:val="32"/>
          <w:lang w:eastAsia="zh-CN"/>
        </w:rPr>
        <w:t>其中财政拨款结转结余</w:t>
      </w:r>
      <w:r>
        <w:rPr>
          <w:rFonts w:ascii="仿宋_GB2312" w:eastAsia="仿宋_GB2312" w:hint="eastAsia"/>
          <w:sz w:val="32"/>
          <w:szCs w:val="32"/>
          <w:lang w:val="en-US" w:eastAsia="zh-CN"/>
        </w:rPr>
        <w:t>0万元。与上年相比，增加0万元，增长0%。</w:t>
      </w:r>
    </w:p>
    <w:p>
      <w:pPr>
        <w:keepNext w:val="0"/>
        <w:keepLines w:val="0"/>
        <w:pageBreakBefore w:val="0"/>
        <w:widowControl w:val="0"/>
        <w:kinsoku/>
        <w:wordWrap/>
        <w:overflowPunct/>
        <w:topLinePunct w:val="0"/>
        <w:snapToGrid/>
        <w:spacing w:line="500" w:lineRule="exact"/>
        <w:ind w:firstLineChars="200" w:firstLine="640"/>
        <w:rPr>
          <w:rFonts w:ascii="仿宋_GB2312" w:eastAsia="仿宋_GB2312" w:hint="eastAsia"/>
          <w:sz w:val="32"/>
          <w:szCs w:val="32"/>
          <w:lang w:eastAsia="zh-CN"/>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0.98</w:t>
      </w:r>
      <w:r>
        <w:rPr>
          <w:rFonts w:ascii="仿宋_GB2312" w:eastAsia="仿宋_GB2312" w:hint="eastAsia"/>
          <w:sz w:val="32"/>
          <w:szCs w:val="32"/>
        </w:rPr>
        <w:t>万元，比上年减少</w:t>
      </w:r>
      <w:r>
        <w:rPr>
          <w:rFonts w:ascii="仿宋_GB2312" w:eastAsia="仿宋_GB2312"/>
          <w:sz w:val="32"/>
          <w:szCs w:val="32"/>
        </w:rPr>
        <w:t>2.89</w:t>
      </w:r>
      <w:r>
        <w:rPr>
          <w:rFonts w:ascii="仿宋_GB2312" w:eastAsia="仿宋_GB2312" w:hint="eastAsia"/>
          <w:sz w:val="32"/>
          <w:szCs w:val="32"/>
        </w:rPr>
        <w:t>万元，降低</w:t>
      </w:r>
      <w:r>
        <w:rPr>
          <w:rFonts w:ascii="仿宋_GB2312" w:eastAsia="仿宋_GB2312"/>
          <w:sz w:val="32"/>
          <w:szCs w:val="32"/>
        </w:rPr>
        <w:t>74.67</w:t>
      </w:r>
      <w:r>
        <w:rPr>
          <w:rFonts w:ascii="仿宋_GB2312" w:eastAsia="仿宋_GB2312" w:hint="eastAsia"/>
          <w:sz w:val="32"/>
          <w:szCs w:val="32"/>
        </w:rPr>
        <w:t>%，减少原因是</w:t>
      </w:r>
      <w:r>
        <w:rPr>
          <w:rFonts w:ascii="仿宋_GB2312" w:eastAsia="仿宋_GB2312"/>
          <w:sz w:val="32"/>
          <w:szCs w:val="32"/>
        </w:rPr>
        <w:t>车辆运行维护费用缩减及公务接待次数压缩。</w:t>
      </w:r>
      <w:r>
        <w:rPr>
          <w:rFonts w:ascii="仿宋_GB2312" w:eastAsia="仿宋_GB2312" w:hint="eastAsia"/>
          <w:sz w:val="32"/>
          <w:szCs w:val="32"/>
        </w:rPr>
        <w:t>其中</w:t>
      </w:r>
      <w:r>
        <w:rPr>
          <w:rFonts w:ascii="仿宋_GB2312" w:eastAsia="仿宋_GB2312"/>
          <w:sz w:val="32"/>
          <w:szCs w:val="32"/>
        </w:rPr>
        <w:t>：</w:t>
      </w:r>
      <w:r>
        <w:rPr>
          <w:rFonts w:ascii="仿宋_GB2312" w:eastAsia="仿宋_GB2312" w:hint="eastAsia"/>
          <w:sz w:val="32"/>
          <w:szCs w:val="32"/>
        </w:rPr>
        <w:t>因公出国（境）费支出</w:t>
      </w:r>
      <w:r>
        <w:rPr>
          <w:rFonts w:ascii="仿宋_GB2312" w:eastAsia="仿宋_GB2312"/>
          <w:sz w:val="32"/>
          <w:szCs w:val="32"/>
        </w:rPr>
        <w:t>0万元，占0%，比上年增加（减少）0万元，增长（降低）0%</w:t>
      </w:r>
      <w:r>
        <w:rPr>
          <w:rFonts w:ascii="仿宋_GB2312" w:eastAsia="仿宋_GB2312" w:hint="eastAsia"/>
          <w:sz w:val="32"/>
          <w:szCs w:val="32"/>
        </w:rPr>
        <w:t>；</w:t>
      </w:r>
      <w:r>
        <w:rPr>
          <w:rFonts w:ascii="仿宋_GB2312" w:eastAsia="仿宋_GB2312"/>
          <w:sz w:val="32"/>
          <w:szCs w:val="32"/>
        </w:rPr>
        <w:t>增加（减少）原因是：无因公出国（境）费支出；</w:t>
      </w:r>
      <w:r>
        <w:rPr>
          <w:rFonts w:ascii="仿宋_GB2312" w:eastAsia="仿宋_GB2312" w:hint="eastAsia"/>
          <w:sz w:val="32"/>
          <w:szCs w:val="32"/>
        </w:rPr>
        <w:t>公务用车购置及运行维护费支出</w:t>
      </w:r>
      <w:r>
        <w:rPr>
          <w:rFonts w:ascii="仿宋_GB2312" w:eastAsia="仿宋_GB2312"/>
          <w:sz w:val="32"/>
          <w:szCs w:val="32"/>
        </w:rPr>
        <w:t>0.93</w:t>
      </w:r>
      <w:r>
        <w:rPr>
          <w:rFonts w:ascii="仿宋_GB2312" w:eastAsia="仿宋_GB2312" w:hint="eastAsia"/>
          <w:sz w:val="32"/>
          <w:szCs w:val="32"/>
        </w:rPr>
        <w:t>万元，占</w:t>
      </w:r>
      <w:r>
        <w:rPr>
          <w:rFonts w:ascii="仿宋_GB2312" w:eastAsia="仿宋_GB2312"/>
          <w:sz w:val="32"/>
          <w:szCs w:val="32"/>
        </w:rPr>
        <w:t>94.89</w:t>
      </w:r>
      <w:r>
        <w:rPr>
          <w:rFonts w:ascii="仿宋_GB2312" w:eastAsia="仿宋_GB2312" w:hint="eastAsia"/>
          <w:sz w:val="32"/>
          <w:szCs w:val="32"/>
        </w:rPr>
        <w:t>%，比上年减少</w:t>
      </w:r>
      <w:r>
        <w:rPr>
          <w:rFonts w:ascii="仿宋_GB2312" w:eastAsia="仿宋_GB2312"/>
          <w:sz w:val="32"/>
          <w:szCs w:val="32"/>
        </w:rPr>
        <w:t>2.68</w:t>
      </w:r>
      <w:r>
        <w:rPr>
          <w:rFonts w:ascii="仿宋_GB2312" w:eastAsia="仿宋_GB2312" w:hint="eastAsia"/>
          <w:sz w:val="32"/>
          <w:szCs w:val="32"/>
        </w:rPr>
        <w:t>万元，降低</w:t>
      </w:r>
      <w:r>
        <w:rPr>
          <w:rFonts w:ascii="仿宋_GB2312" w:eastAsia="仿宋_GB2312"/>
          <w:sz w:val="32"/>
          <w:szCs w:val="32"/>
        </w:rPr>
        <w:t>74.03</w:t>
      </w:r>
      <w:r>
        <w:rPr>
          <w:rFonts w:ascii="仿宋_GB2312" w:eastAsia="仿宋_GB2312" w:hint="eastAsia"/>
          <w:sz w:val="32"/>
          <w:szCs w:val="32"/>
        </w:rPr>
        <w:t>%，减少原因是</w:t>
      </w:r>
      <w:r>
        <w:rPr>
          <w:rFonts w:ascii="仿宋_GB2312" w:eastAsia="仿宋_GB2312"/>
          <w:sz w:val="32"/>
          <w:szCs w:val="32"/>
        </w:rPr>
        <w:t>车辆运行维护费用压缩</w:t>
      </w:r>
      <w:r>
        <w:rPr>
          <w:rFonts w:ascii="仿宋_GB2312" w:eastAsia="仿宋_GB2312" w:hint="eastAsia"/>
          <w:sz w:val="32"/>
          <w:szCs w:val="32"/>
        </w:rPr>
        <w:t>；公务接待费支出</w:t>
      </w:r>
      <w:r>
        <w:rPr>
          <w:rFonts w:ascii="仿宋_GB2312" w:eastAsia="仿宋_GB2312"/>
          <w:sz w:val="32"/>
          <w:szCs w:val="32"/>
        </w:rPr>
        <w:t>0.05</w:t>
      </w:r>
      <w:r>
        <w:rPr>
          <w:rFonts w:ascii="仿宋_GB2312" w:eastAsia="仿宋_GB2312" w:hint="eastAsia"/>
          <w:sz w:val="32"/>
          <w:szCs w:val="32"/>
        </w:rPr>
        <w:t>万元，占</w:t>
      </w:r>
      <w:r>
        <w:rPr>
          <w:rFonts w:ascii="仿宋_GB2312" w:eastAsia="仿宋_GB2312"/>
          <w:sz w:val="32"/>
          <w:szCs w:val="32"/>
        </w:rPr>
        <w:t>5.11</w:t>
      </w:r>
      <w:r>
        <w:rPr>
          <w:rFonts w:ascii="仿宋_GB2312" w:eastAsia="仿宋_GB2312" w:hint="eastAsia"/>
          <w:sz w:val="32"/>
          <w:szCs w:val="32"/>
        </w:rPr>
        <w:t>%，比上年减少</w:t>
      </w:r>
      <w:r>
        <w:rPr>
          <w:rFonts w:ascii="仿宋_GB2312" w:eastAsia="仿宋_GB2312"/>
          <w:sz w:val="32"/>
          <w:szCs w:val="32"/>
        </w:rPr>
        <w:t>0.20</w:t>
      </w:r>
      <w:r>
        <w:rPr>
          <w:rFonts w:ascii="仿宋_GB2312" w:eastAsia="仿宋_GB2312" w:hint="eastAsia"/>
          <w:sz w:val="32"/>
          <w:szCs w:val="32"/>
        </w:rPr>
        <w:t>万元，降低</w:t>
      </w:r>
      <w:r>
        <w:rPr>
          <w:rFonts w:ascii="仿宋_GB2312" w:eastAsia="仿宋_GB2312"/>
          <w:sz w:val="32"/>
          <w:szCs w:val="32"/>
        </w:rPr>
        <w:t>78.06</w:t>
      </w:r>
      <w:r>
        <w:rPr>
          <w:rFonts w:ascii="仿宋_GB2312" w:eastAsia="仿宋_GB2312" w:hint="eastAsia"/>
          <w:sz w:val="32"/>
          <w:szCs w:val="32"/>
        </w:rPr>
        <w:t>%，减少原因是</w:t>
      </w:r>
      <w:r>
        <w:rPr>
          <w:rFonts w:ascii="仿宋_GB2312" w:eastAsia="仿宋_GB2312"/>
          <w:sz w:val="32"/>
          <w:szCs w:val="32"/>
        </w:rPr>
        <w:t>单位公务接待次数压缩</w:t>
      </w:r>
      <w:r>
        <w:rPr>
          <w:rFonts w:ascii="仿宋_GB2312" w:eastAsia="仿宋_GB2312" w:hint="eastAsia"/>
          <w:sz w:val="32"/>
          <w:szCs w:val="32"/>
        </w:rPr>
        <w:t>。具体情况如下：</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因公出国（境）费支出</w:t>
      </w:r>
      <w:r>
        <w:rPr>
          <w:rFonts w:ascii="仿宋_GB2312" w:eastAsia="仿宋_GB2312"/>
          <w:sz w:val="32"/>
          <w:szCs w:val="32"/>
        </w:rPr>
        <w:t>0万元</w:t>
      </w:r>
      <w:r>
        <w:rPr>
          <w:rFonts w:ascii="仿宋_GB2312" w:eastAsia="仿宋_GB2312" w:hint="eastAsia"/>
          <w:sz w:val="32"/>
          <w:szCs w:val="32"/>
        </w:rPr>
        <w:t>。</w:t>
      </w:r>
      <w:r>
        <w:rPr>
          <w:rFonts w:ascii="仿宋_GB2312" w:eastAsia="仿宋_GB2312"/>
          <w:sz w:val="32"/>
          <w:szCs w:val="32"/>
        </w:rPr>
        <w:t>木垒县煤炭局</w:t>
      </w:r>
      <w:r>
        <w:rPr>
          <w:rFonts w:ascii="仿宋_GB2312" w:eastAsia="仿宋_GB2312" w:hint="eastAsia"/>
          <w:sz w:val="32"/>
          <w:szCs w:val="32"/>
        </w:rPr>
        <w:t>全年一般公共预算财政拨款安排</w:t>
      </w:r>
      <w:r>
        <w:rPr>
          <w:rFonts w:ascii="仿宋_GB2312" w:eastAsia="仿宋_GB2312"/>
          <w:sz w:val="32"/>
          <w:szCs w:val="32"/>
        </w:rPr>
        <w:t>的</w:t>
      </w:r>
      <w:r>
        <w:rPr>
          <w:rFonts w:ascii="仿宋_GB2312" w:eastAsia="仿宋_GB2312" w:hint="eastAsia"/>
          <w:sz w:val="32"/>
          <w:szCs w:val="32"/>
        </w:rPr>
        <w:t>出国（境）团组</w:t>
      </w:r>
      <w:r>
        <w:rPr>
          <w:rFonts w:ascii="仿宋_GB2312" w:eastAsia="仿宋_GB2312"/>
          <w:sz w:val="32"/>
          <w:szCs w:val="32"/>
        </w:rPr>
        <w:t>0个，累计0人次</w:t>
      </w:r>
      <w:r>
        <w:rPr>
          <w:rFonts w:ascii="仿宋_GB2312" w:eastAsia="仿宋_GB2312" w:hint="eastAsia"/>
          <w:sz w:val="32"/>
          <w:szCs w:val="32"/>
        </w:rPr>
        <w:t>。</w:t>
      </w:r>
      <w:r>
        <w:rPr>
          <w:rFonts w:ascii="仿宋_GB2312" w:eastAsia="仿宋_GB2312"/>
          <w:sz w:val="32"/>
          <w:szCs w:val="32"/>
        </w:rPr>
        <w:t>开支内容包括：无。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公务用车购置及运行维护费</w:t>
      </w:r>
      <w:r>
        <w:rPr>
          <w:rFonts w:ascii="仿宋_GB2312" w:eastAsia="仿宋_GB2312"/>
          <w:sz w:val="32"/>
          <w:szCs w:val="32"/>
        </w:rPr>
        <w:t>0.93</w:t>
      </w:r>
      <w:r>
        <w:rPr>
          <w:rFonts w:ascii="仿宋_GB2312" w:eastAsia="仿宋_GB2312" w:hint="eastAsia"/>
          <w:sz w:val="32"/>
          <w:szCs w:val="32"/>
        </w:rPr>
        <w:t>万元,其中，公务用车购置</w:t>
      </w:r>
      <w:r>
        <w:rPr>
          <w:rFonts w:ascii="仿宋_GB2312" w:eastAsia="仿宋_GB2312"/>
          <w:sz w:val="32"/>
          <w:szCs w:val="32"/>
        </w:rPr>
        <w:t>0万元</w:t>
      </w:r>
      <w:r>
        <w:rPr>
          <w:rFonts w:ascii="仿宋_GB2312" w:eastAsia="仿宋_GB2312" w:hint="eastAsia"/>
          <w:sz w:val="32"/>
          <w:szCs w:val="32"/>
        </w:rPr>
        <w:t>，公务用车运行维护费</w:t>
      </w:r>
      <w:r>
        <w:rPr>
          <w:rFonts w:ascii="仿宋_GB2312" w:eastAsia="仿宋_GB2312"/>
          <w:sz w:val="32"/>
          <w:szCs w:val="32"/>
        </w:rPr>
        <w:t>0.93</w:t>
      </w:r>
      <w:r>
        <w:rPr>
          <w:rFonts w:ascii="仿宋_GB2312" w:eastAsia="仿宋_GB2312" w:hint="eastAsia"/>
          <w:sz w:val="32"/>
          <w:szCs w:val="32"/>
        </w:rPr>
        <w:t>万元。主要用于单位车辆正常运转</w:t>
      </w:r>
      <w:r>
        <w:rPr>
          <w:rFonts w:ascii="仿宋_GB2312" w:eastAsia="仿宋_GB2312"/>
          <w:sz w:val="32"/>
          <w:szCs w:val="32"/>
        </w:rPr>
        <w:t>等</w:t>
      </w:r>
      <w:r>
        <w:rPr>
          <w:rFonts w:ascii="仿宋_GB2312" w:eastAsia="仿宋_GB2312" w:hint="eastAsia"/>
          <w:sz w:val="32"/>
          <w:szCs w:val="32"/>
        </w:rPr>
        <w:t>。</w:t>
      </w:r>
      <w:r>
        <w:rPr>
          <w:rFonts w:ascii="仿宋_GB2312" w:eastAsia="仿宋_GB2312"/>
          <w:sz w:val="32"/>
          <w:szCs w:val="32"/>
        </w:rPr>
        <w:t>2017</w:t>
      </w:r>
      <w:r>
        <w:rPr>
          <w:rFonts w:ascii="仿宋_GB2312" w:eastAsia="仿宋_GB2312" w:hint="eastAsia"/>
          <w:sz w:val="32"/>
          <w:szCs w:val="32"/>
        </w:rPr>
        <w:t>年，单位一般公共财政拨款安排</w:t>
      </w:r>
      <w:r>
        <w:rPr>
          <w:rFonts w:ascii="仿宋_GB2312" w:eastAsia="仿宋_GB2312"/>
          <w:sz w:val="32"/>
          <w:szCs w:val="32"/>
        </w:rPr>
        <w:t>的</w:t>
      </w:r>
      <w:r>
        <w:rPr>
          <w:rFonts w:ascii="仿宋_GB2312" w:eastAsia="仿宋_GB2312" w:hint="eastAsia"/>
          <w:sz w:val="32"/>
          <w:szCs w:val="32"/>
        </w:rPr>
        <w:t>公务用车购置</w:t>
      </w:r>
      <w:r>
        <w:rPr>
          <w:rFonts w:ascii="仿宋_GB2312" w:eastAsia="仿宋_GB2312"/>
          <w:sz w:val="32"/>
          <w:szCs w:val="32"/>
        </w:rPr>
        <w:t>量0辆</w:t>
      </w:r>
      <w:r>
        <w:rPr>
          <w:rFonts w:ascii="仿宋_GB2312" w:eastAsia="仿宋_GB2312" w:hint="eastAsia"/>
          <w:sz w:val="32"/>
          <w:szCs w:val="32"/>
        </w:rPr>
        <w:t>，保有量为</w:t>
      </w:r>
      <w:r>
        <w:rPr>
          <w:rFonts w:ascii="仿宋_GB2312" w:eastAsia="仿宋_GB2312"/>
          <w:sz w:val="32"/>
          <w:szCs w:val="32"/>
        </w:rPr>
        <w:t>1</w:t>
      </w:r>
      <w:r>
        <w:rPr>
          <w:rFonts w:ascii="仿宋_GB2312" w:eastAsia="仿宋_GB2312" w:hint="eastAsia"/>
          <w:sz w:val="32"/>
          <w:szCs w:val="32"/>
        </w:rPr>
        <w:t>辆。</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公务接待费</w:t>
      </w:r>
      <w:r>
        <w:rPr>
          <w:rFonts w:ascii="仿宋_GB2312" w:eastAsia="仿宋_GB2312"/>
          <w:sz w:val="32"/>
          <w:szCs w:val="32"/>
        </w:rPr>
        <w:t>0.05</w:t>
      </w:r>
      <w:r>
        <w:rPr>
          <w:rFonts w:ascii="仿宋_GB2312" w:eastAsia="仿宋_GB2312" w:hint="eastAsia"/>
          <w:sz w:val="32"/>
          <w:szCs w:val="32"/>
        </w:rPr>
        <w:t>万元。具体是：国内公务接待支出</w:t>
      </w:r>
      <w:r>
        <w:rPr>
          <w:rFonts w:ascii="仿宋_GB2312" w:eastAsia="仿宋_GB2312"/>
          <w:sz w:val="32"/>
          <w:szCs w:val="32"/>
        </w:rPr>
        <w:t>0.05</w:t>
      </w:r>
      <w:r>
        <w:rPr>
          <w:rFonts w:ascii="仿宋_GB2312" w:eastAsia="仿宋_GB2312" w:hint="eastAsia"/>
          <w:sz w:val="32"/>
          <w:szCs w:val="32"/>
        </w:rPr>
        <w:t>万元，</w:t>
      </w:r>
      <w:r>
        <w:rPr>
          <w:rFonts w:ascii="仿宋_GB2312" w:eastAsia="仿宋_GB2312"/>
          <w:sz w:val="32"/>
          <w:szCs w:val="32"/>
        </w:rPr>
        <w:t>主要是上级部门检查指导工作等用餐。木垒县煤炭局</w:t>
      </w:r>
      <w:r>
        <w:rPr>
          <w:rFonts w:ascii="仿宋_GB2312" w:eastAsia="仿宋_GB2312" w:hint="eastAsia"/>
          <w:sz w:val="32"/>
          <w:szCs w:val="32"/>
        </w:rPr>
        <w:t>国内公务接待</w:t>
      </w:r>
      <w:r>
        <w:rPr>
          <w:rFonts w:ascii="仿宋_GB2312" w:eastAsia="仿宋_GB2312"/>
          <w:sz w:val="32"/>
          <w:szCs w:val="32"/>
        </w:rPr>
        <w:t>1</w:t>
      </w:r>
      <w:r>
        <w:rPr>
          <w:rFonts w:ascii="仿宋_GB2312" w:eastAsia="仿宋_GB2312" w:hint="eastAsia"/>
          <w:sz w:val="32"/>
          <w:szCs w:val="32"/>
        </w:rPr>
        <w:t>批次，</w:t>
      </w:r>
      <w:r>
        <w:rPr>
          <w:rFonts w:ascii="仿宋_GB2312" w:eastAsia="仿宋_GB2312"/>
          <w:sz w:val="32"/>
          <w:szCs w:val="32"/>
        </w:rPr>
        <w:t>20</w:t>
      </w:r>
      <w:r>
        <w:rPr>
          <w:rFonts w:ascii="仿宋_GB2312" w:eastAsia="仿宋_GB2312" w:hint="eastAsia"/>
          <w:sz w:val="32"/>
          <w:szCs w:val="32"/>
        </w:rPr>
        <w:t>人次。</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sz w:val="32"/>
          <w:szCs w:val="32"/>
          <w:lang w:val="en-US" w:eastAsia="zh-CN"/>
        </w:rPr>
      </w:pPr>
      <w:r>
        <w:rPr>
          <w:rFonts w:ascii="仿宋_GB2312" w:eastAsia="仿宋_GB2312" w:hint="eastAsia"/>
          <w:sz w:val="32"/>
          <w:szCs w:val="32"/>
          <w:lang w:eastAsia="zh-CN"/>
        </w:rPr>
        <w:t>与预算相比情况</w:t>
      </w:r>
      <w:r>
        <w:rPr>
          <w:rFonts w:ascii="仿宋_GB2312" w:eastAsia="仿宋_GB2312" w:hint="eastAsia"/>
          <w:sz w:val="32"/>
          <w:szCs w:val="32"/>
          <w:lang w:val="en-US" w:eastAsia="zh-CN"/>
        </w:rPr>
        <w:t>;</w:t>
      </w:r>
      <w:r>
        <w:rPr>
          <w:rFonts w:ascii="仿宋_GB2312" w:eastAsia="仿宋_GB2312"/>
          <w:sz w:val="32"/>
          <w:szCs w:val="32"/>
        </w:rPr>
        <w:t>2017</w:t>
      </w:r>
      <w:r>
        <w:rPr>
          <w:rFonts w:ascii="仿宋_GB2312" w:eastAsia="仿宋_GB2312" w:hint="eastAsia"/>
          <w:sz w:val="32"/>
          <w:szCs w:val="32"/>
        </w:rPr>
        <w:t>年度一般公共预算“三公”经费</w:t>
      </w:r>
      <w:r>
        <w:rPr>
          <w:rFonts w:ascii="仿宋_GB2312" w:eastAsia="仿宋_GB2312"/>
          <w:sz w:val="32"/>
          <w:szCs w:val="32"/>
          <w:lang w:val="en-US" w:eastAsia="zh-CN"/>
        </w:rPr>
        <w:t>支出</w:t>
      </w:r>
      <w:r>
        <w:rPr>
          <w:rFonts w:ascii="仿宋_GB2312" w:eastAsia="仿宋_GB2312" w:hint="eastAsia"/>
          <w:sz w:val="32"/>
          <w:szCs w:val="32"/>
          <w:lang w:val="en-US" w:eastAsia="zh-CN"/>
        </w:rPr>
        <w:t>决算数0.98万元，</w:t>
      </w:r>
      <w:r>
        <w:rPr>
          <w:rFonts w:ascii="仿宋_GB2312" w:eastAsia="仿宋_GB2312"/>
          <w:sz w:val="32"/>
          <w:szCs w:val="32"/>
          <w:lang w:val="en-US" w:eastAsia="zh-CN"/>
        </w:rPr>
        <w:t>与</w:t>
      </w:r>
      <w:r>
        <w:rPr>
          <w:rFonts w:ascii="仿宋_GB2312" w:eastAsia="仿宋_GB2312" w:hint="eastAsia"/>
          <w:sz w:val="32"/>
          <w:szCs w:val="32"/>
          <w:lang w:val="en-US" w:eastAsia="zh-CN"/>
        </w:rPr>
        <w:t>预算</w:t>
      </w:r>
      <w:r>
        <w:rPr>
          <w:rFonts w:ascii="仿宋_GB2312" w:eastAsia="仿宋_GB2312"/>
          <w:sz w:val="32"/>
          <w:szCs w:val="32"/>
          <w:lang w:val="en-US" w:eastAsia="zh-CN"/>
        </w:rPr>
        <w:t>持平</w:t>
      </w:r>
      <w:r>
        <w:rPr>
          <w:rFonts w:ascii="仿宋_GB2312" w:eastAsia="仿宋_GB2312" w:hint="eastAsia"/>
          <w:sz w:val="32"/>
          <w:szCs w:val="32"/>
          <w:lang w:val="en-US" w:eastAsia="zh-CN"/>
        </w:rPr>
        <w:t>。</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lang w:val="en-US" w:eastAsia="zh-CN"/>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五、机关运行经费支出情况</w:t>
      </w:r>
    </w:p>
    <w:p>
      <w:pPr>
        <w:keepNext w:val="0"/>
        <w:keepLines w:val="0"/>
        <w:pageBreakBefore w:val="0"/>
        <w:widowControl w:val="0"/>
        <w:kinsoku/>
        <w:wordWrap/>
        <w:overflowPunct/>
        <w:topLinePunct w:val="0"/>
        <w:snapToGrid/>
        <w:spacing w:line="500" w:lineRule="exact"/>
        <w:ind w:firstLineChars="200" w:firstLine="64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w:t>
      </w:r>
      <w:r>
        <w:rPr>
          <w:rFonts w:ascii="仿宋_GB2312" w:eastAsia="仿宋_GB2312"/>
          <w:sz w:val="32"/>
          <w:szCs w:val="32"/>
        </w:rPr>
        <w:t>木垒县煤炭局</w:t>
      </w:r>
      <w:r>
        <w:rPr>
          <w:rFonts w:ascii="仿宋_GB2312" w:eastAsia="仿宋_GB2312" w:hint="eastAsia"/>
          <w:sz w:val="32"/>
          <w:szCs w:val="32"/>
        </w:rPr>
        <w:t>机关运行经费支出</w:t>
      </w:r>
      <w:r>
        <w:rPr>
          <w:rFonts w:ascii="仿宋_GB2312" w:eastAsia="仿宋_GB2312"/>
          <w:sz w:val="32"/>
          <w:szCs w:val="32"/>
        </w:rPr>
        <w:t>1.70</w:t>
      </w:r>
      <w:r>
        <w:rPr>
          <w:rFonts w:ascii="仿宋_GB2312" w:eastAsia="仿宋_GB2312" w:hint="eastAsia"/>
          <w:sz w:val="32"/>
          <w:szCs w:val="32"/>
        </w:rPr>
        <w:t>万元，比上年减少</w:t>
      </w:r>
      <w:r>
        <w:rPr>
          <w:rFonts w:ascii="仿宋_GB2312" w:eastAsia="仿宋_GB2312"/>
          <w:sz w:val="32"/>
          <w:szCs w:val="32"/>
        </w:rPr>
        <w:t>5.78</w:t>
      </w:r>
      <w:r>
        <w:rPr>
          <w:rFonts w:ascii="仿宋_GB2312" w:eastAsia="仿宋_GB2312" w:hint="eastAsia"/>
          <w:sz w:val="32"/>
          <w:szCs w:val="32"/>
        </w:rPr>
        <w:t>万元，降低</w:t>
      </w:r>
      <w:r>
        <w:rPr>
          <w:rFonts w:ascii="仿宋_GB2312" w:eastAsia="仿宋_GB2312"/>
          <w:sz w:val="32"/>
          <w:szCs w:val="32"/>
        </w:rPr>
        <w:t>77.17</w:t>
      </w:r>
      <w:r>
        <w:rPr>
          <w:rFonts w:ascii="仿宋_GB2312" w:eastAsia="仿宋_GB2312" w:hint="eastAsia"/>
          <w:sz w:val="32"/>
          <w:szCs w:val="32"/>
        </w:rPr>
        <w:t>%，主要原因</w:t>
      </w:r>
      <w:r>
        <w:rPr>
          <w:rFonts w:ascii="仿宋_GB2312" w:eastAsia="仿宋_GB2312"/>
          <w:sz w:val="32"/>
          <w:szCs w:val="32"/>
        </w:rPr>
        <w:t>是公用经费拔款减少</w:t>
      </w:r>
      <w:r>
        <w:rPr>
          <w:rFonts w:ascii="仿宋_GB2312" w:eastAsia="仿宋_GB2312" w:hint="eastAsia"/>
          <w:sz w:val="32"/>
          <w:szCs w:val="32"/>
        </w:rPr>
        <w:t>。</w:t>
      </w:r>
    </w:p>
    <w:p>
      <w:pPr>
        <w:keepNext w:val="0"/>
        <w:keepLines w:val="0"/>
        <w:pageBreakBefore w:val="0"/>
        <w:widowControl w:val="0"/>
        <w:kinsoku/>
        <w:wordWrap/>
        <w:overflowPunct/>
        <w:topLinePunct w:val="0"/>
        <w:snapToGrid/>
        <w:spacing w:line="500" w:lineRule="exact"/>
        <w:ind w:firstLineChars="200" w:firstLine="640"/>
        <w:rPr>
          <w:rFonts w:ascii="仿宋_GB2312" w:eastAsia="仿宋_GB2312" w:hint="eastAsia"/>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六、政府采购情况</w:t>
      </w:r>
    </w:p>
    <w:p>
      <w:pPr>
        <w:spacing w:line="500" w:lineRule="exact"/>
        <w:ind w:firstLineChars="200" w:firstLine="640"/>
        <w:rPr>
          <w:rFonts w:ascii="仿宋_GB2312" w:eastAsia="仿宋_GB2312"/>
          <w:sz w:val="32"/>
          <w:szCs w:val="32"/>
          <w:lang w:eastAsia="zh-CN"/>
        </w:rPr>
      </w:pPr>
      <w:r>
        <w:rPr>
          <w:rFonts w:ascii="仿宋_GB2312" w:eastAsia="仿宋_GB2312"/>
          <w:sz w:val="32"/>
          <w:szCs w:val="32"/>
        </w:rPr>
        <w:t>2017</w:t>
      </w:r>
      <w:r>
        <w:rPr>
          <w:rFonts w:ascii="仿宋_GB2312" w:eastAsia="仿宋_GB2312" w:hint="eastAsia"/>
          <w:sz w:val="32"/>
          <w:szCs w:val="32"/>
        </w:rPr>
        <w:t>年度</w:t>
      </w:r>
      <w:r>
        <w:rPr>
          <w:rFonts w:ascii="仿宋_GB2312" w:eastAsia="仿宋_GB2312"/>
          <w:sz w:val="32"/>
          <w:szCs w:val="32"/>
        </w:rPr>
        <w:t>煤炭局</w:t>
      </w:r>
      <w:r>
        <w:rPr>
          <w:rFonts w:ascii="仿宋_GB2312" w:eastAsia="仿宋_GB2312" w:hint="eastAsia"/>
          <w:sz w:val="32"/>
          <w:szCs w:val="32"/>
        </w:rPr>
        <w:t>政府采购计划</w:t>
      </w:r>
      <w:r>
        <w:rPr>
          <w:rFonts w:ascii="仿宋_GB2312" w:eastAsia="仿宋_GB2312" w:hint="eastAsia"/>
          <w:sz w:val="32"/>
          <w:szCs w:val="32"/>
          <w:lang w:val="en-US" w:eastAsia="zh-CN"/>
        </w:rPr>
        <w:t>0</w:t>
      </w:r>
      <w:r>
        <w:rPr>
          <w:rFonts w:ascii="仿宋_GB2312" w:eastAsia="仿宋_GB2312" w:hint="eastAsia"/>
          <w:sz w:val="32"/>
          <w:szCs w:val="32"/>
        </w:rPr>
        <w:t>万元。其中：政府采购货物支出</w:t>
      </w:r>
      <w:r>
        <w:rPr>
          <w:rFonts w:ascii="仿宋_GB2312" w:eastAsia="仿宋_GB2312" w:hint="eastAsia"/>
          <w:sz w:val="32"/>
          <w:szCs w:val="32"/>
          <w:lang w:val="en-US" w:eastAsia="zh-CN"/>
        </w:rPr>
        <w:t>0</w:t>
      </w:r>
      <w:r>
        <w:rPr>
          <w:rFonts w:ascii="仿宋_GB2312" w:eastAsia="仿宋_GB2312" w:hint="eastAsia"/>
          <w:sz w:val="32"/>
          <w:szCs w:val="32"/>
        </w:rPr>
        <w:t>万元、政府采购工程支出</w:t>
      </w:r>
      <w:r>
        <w:rPr>
          <w:rFonts w:ascii="仿宋_GB2312" w:eastAsia="仿宋_GB2312" w:hint="eastAsia"/>
          <w:sz w:val="32"/>
          <w:szCs w:val="32"/>
          <w:lang w:val="en-US" w:eastAsia="zh-CN"/>
        </w:rPr>
        <w:t>0</w:t>
      </w:r>
      <w:r>
        <w:rPr>
          <w:rFonts w:ascii="仿宋_GB2312" w:eastAsia="仿宋_GB2312" w:hint="eastAsia"/>
          <w:sz w:val="32"/>
          <w:szCs w:val="32"/>
        </w:rPr>
        <w:t>万元、政府采购服务支出</w:t>
      </w:r>
      <w:r>
        <w:rPr>
          <w:rFonts w:ascii="仿宋_GB2312" w:eastAsia="仿宋_GB2312" w:hint="eastAsia"/>
          <w:sz w:val="32"/>
          <w:szCs w:val="32"/>
          <w:lang w:val="en-US" w:eastAsia="zh-CN"/>
        </w:rPr>
        <w:t>0</w:t>
      </w:r>
      <w:r>
        <w:rPr>
          <w:rFonts w:ascii="仿宋_GB2312" w:eastAsia="仿宋_GB2312" w:hint="eastAsia"/>
          <w:sz w:val="32"/>
          <w:szCs w:val="32"/>
        </w:rPr>
        <w:t>万元；实际采购</w:t>
      </w:r>
      <w:r>
        <w:rPr>
          <w:rFonts w:ascii="仿宋_GB2312" w:eastAsia="仿宋_GB2312" w:hint="eastAsia"/>
          <w:sz w:val="32"/>
          <w:szCs w:val="32"/>
          <w:lang w:val="en-US" w:eastAsia="zh-CN"/>
        </w:rPr>
        <w:t>0</w:t>
      </w:r>
      <w:r>
        <w:rPr>
          <w:rFonts w:ascii="仿宋_GB2312" w:eastAsia="仿宋_GB2312" w:hint="eastAsia"/>
          <w:sz w:val="32"/>
          <w:szCs w:val="32"/>
        </w:rPr>
        <w:t>万元，其中：政府采购货物支出</w:t>
      </w:r>
      <w:r>
        <w:rPr>
          <w:rFonts w:ascii="仿宋_GB2312" w:eastAsia="仿宋_GB2312" w:hint="eastAsia"/>
          <w:sz w:val="32"/>
          <w:szCs w:val="32"/>
          <w:lang w:val="en-US" w:eastAsia="zh-CN"/>
        </w:rPr>
        <w:t>0</w:t>
      </w:r>
      <w:r>
        <w:rPr>
          <w:rFonts w:ascii="仿宋_GB2312" w:eastAsia="仿宋_GB2312" w:hint="eastAsia"/>
          <w:sz w:val="32"/>
          <w:szCs w:val="32"/>
        </w:rPr>
        <w:t>万元、政府采购工程支出</w:t>
      </w:r>
      <w:r>
        <w:rPr>
          <w:rFonts w:ascii="仿宋_GB2312" w:eastAsia="仿宋_GB2312" w:hint="eastAsia"/>
          <w:sz w:val="32"/>
          <w:szCs w:val="32"/>
          <w:lang w:val="en-US" w:eastAsia="zh-CN"/>
        </w:rPr>
        <w:t>0</w:t>
      </w:r>
      <w:r>
        <w:rPr>
          <w:rFonts w:ascii="仿宋_GB2312" w:eastAsia="仿宋_GB2312" w:hint="eastAsia"/>
          <w:sz w:val="32"/>
          <w:szCs w:val="32"/>
        </w:rPr>
        <w:t>万元、政府采购服务支出</w:t>
      </w:r>
      <w:r>
        <w:rPr>
          <w:rFonts w:ascii="仿宋_GB2312" w:eastAsia="仿宋_GB2312" w:hint="eastAsia"/>
          <w:sz w:val="32"/>
          <w:szCs w:val="32"/>
          <w:lang w:val="en-US" w:eastAsia="zh-CN"/>
        </w:rPr>
        <w:t>0</w:t>
      </w:r>
      <w:r>
        <w:rPr>
          <w:rFonts w:ascii="仿宋_GB2312" w:eastAsia="仿宋_GB2312" w:hint="eastAsia"/>
          <w:sz w:val="32"/>
          <w:szCs w:val="32"/>
        </w:rPr>
        <w:t>万元</w:t>
      </w:r>
      <w:r>
        <w:rPr>
          <w:rFonts w:ascii="仿宋_GB2312" w:eastAsia="仿宋_GB2312" w:hint="eastAsia"/>
          <w:sz w:val="32"/>
          <w:szCs w:val="32"/>
          <w:lang w:eastAsia="zh-CN"/>
        </w:rPr>
        <w:t>。</w:t>
      </w:r>
    </w:p>
    <w:p>
      <w:pPr>
        <w:spacing w:line="500" w:lineRule="exact"/>
        <w:ind w:firstLineChars="200" w:firstLine="640"/>
        <w:rPr>
          <w:rFonts w:ascii="仿宋_GB2312" w:eastAsia="仿宋_GB2312" w:hint="eastAsia"/>
          <w:sz w:val="32"/>
          <w:szCs w:val="32"/>
          <w:lang w:val="en-GB" w:eastAsia="zh-CN"/>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年12月31日，资产总计</w:t>
      </w:r>
      <w:r>
        <w:rPr>
          <w:rFonts w:ascii="仿宋_GB2312" w:eastAsia="仿宋_GB2312"/>
          <w:sz w:val="32"/>
          <w:szCs w:val="32"/>
        </w:rPr>
        <w:t>338.52</w:t>
      </w:r>
      <w:r>
        <w:rPr>
          <w:rFonts w:ascii="仿宋_GB2312" w:eastAsia="仿宋_GB2312" w:hint="eastAsia"/>
          <w:sz w:val="32"/>
          <w:szCs w:val="32"/>
        </w:rPr>
        <w:t>万元，其中：流动资产</w:t>
      </w:r>
      <w:r>
        <w:rPr>
          <w:rFonts w:ascii="仿宋_GB2312" w:eastAsia="仿宋_GB2312"/>
          <w:sz w:val="32"/>
          <w:szCs w:val="32"/>
        </w:rPr>
        <w:t>194.57</w:t>
      </w:r>
      <w:r>
        <w:rPr>
          <w:rFonts w:ascii="仿宋_GB2312" w:eastAsia="仿宋_GB2312" w:hint="eastAsia"/>
          <w:sz w:val="32"/>
          <w:szCs w:val="32"/>
        </w:rPr>
        <w:t>万元，固定资产</w:t>
      </w:r>
      <w:r>
        <w:rPr>
          <w:rFonts w:ascii="仿宋_GB2312" w:eastAsia="仿宋_GB2312"/>
          <w:sz w:val="32"/>
          <w:szCs w:val="32"/>
        </w:rPr>
        <w:t>143.95</w:t>
      </w:r>
      <w:r>
        <w:rPr>
          <w:rFonts w:ascii="仿宋_GB2312" w:eastAsia="仿宋_GB2312" w:hint="eastAsia"/>
          <w:sz w:val="32"/>
          <w:szCs w:val="32"/>
        </w:rPr>
        <w:t>万元，其中：房屋</w:t>
      </w:r>
      <w:r>
        <w:rPr>
          <w:rFonts w:ascii="仿宋_GB2312" w:eastAsia="仿宋_GB2312"/>
          <w:sz w:val="32"/>
          <w:szCs w:val="32"/>
        </w:rPr>
        <w:t>1234.8</w:t>
      </w:r>
      <w:r>
        <w:rPr>
          <w:rFonts w:ascii="仿宋_GB2312" w:eastAsia="仿宋_GB2312" w:hint="eastAsia"/>
          <w:sz w:val="32"/>
          <w:szCs w:val="32"/>
        </w:rPr>
        <w:t>（平方米），价值</w:t>
      </w:r>
      <w:r>
        <w:rPr>
          <w:rFonts w:ascii="仿宋_GB2312" w:eastAsia="仿宋_GB2312"/>
          <w:sz w:val="32"/>
          <w:szCs w:val="32"/>
        </w:rPr>
        <w:t>118</w:t>
      </w:r>
      <w:r>
        <w:rPr>
          <w:rFonts w:ascii="仿宋_GB2312" w:eastAsia="仿宋_GB2312" w:hint="eastAsia"/>
          <w:sz w:val="32"/>
          <w:szCs w:val="32"/>
        </w:rPr>
        <w:t>万元，共有车辆</w:t>
      </w:r>
      <w:r>
        <w:rPr>
          <w:rFonts w:ascii="仿宋_GB2312" w:eastAsia="仿宋_GB2312"/>
          <w:sz w:val="32"/>
          <w:szCs w:val="32"/>
        </w:rPr>
        <w:t>1</w:t>
      </w:r>
      <w:r>
        <w:rPr>
          <w:rFonts w:ascii="仿宋_GB2312" w:eastAsia="仿宋_GB2312" w:hint="eastAsia"/>
          <w:sz w:val="32"/>
          <w:szCs w:val="32"/>
        </w:rPr>
        <w:t>辆，价值</w:t>
      </w:r>
      <w:r>
        <w:rPr>
          <w:rFonts w:ascii="仿宋_GB2312" w:eastAsia="仿宋_GB2312"/>
          <w:sz w:val="32"/>
          <w:szCs w:val="32"/>
        </w:rPr>
        <w:t>13.80</w:t>
      </w:r>
      <w:r>
        <w:rPr>
          <w:rFonts w:ascii="仿宋_GB2312" w:eastAsia="仿宋_GB2312" w:hint="eastAsia"/>
          <w:sz w:val="32"/>
          <w:szCs w:val="32"/>
        </w:rPr>
        <w:t>万元，其中：</w:t>
      </w:r>
      <w:r>
        <w:rPr>
          <w:rFonts w:ascii="仿宋_GB2312" w:eastAsia="仿宋_GB2312"/>
          <w:sz w:val="32"/>
          <w:szCs w:val="32"/>
        </w:rPr>
        <w:t>部级领导干部用车0辆、</w:t>
      </w:r>
      <w:r>
        <w:rPr>
          <w:rFonts w:ascii="仿宋_GB2312" w:eastAsia="仿宋_GB2312" w:hint="eastAsia"/>
          <w:sz w:val="32"/>
          <w:szCs w:val="32"/>
        </w:rPr>
        <w:t>一般公务用车</w:t>
      </w:r>
      <w:r>
        <w:rPr>
          <w:rFonts w:ascii="仿宋_GB2312" w:eastAsia="仿宋_GB2312"/>
          <w:sz w:val="32"/>
          <w:szCs w:val="32"/>
        </w:rPr>
        <w:t>1</w:t>
      </w:r>
      <w:r>
        <w:rPr>
          <w:rFonts w:ascii="仿宋_GB2312" w:eastAsia="仿宋_GB2312" w:hint="eastAsia"/>
          <w:sz w:val="32"/>
          <w:szCs w:val="32"/>
        </w:rPr>
        <w:t>辆</w:t>
      </w:r>
      <w:r>
        <w:rPr>
          <w:rFonts w:ascii="仿宋_GB2312" w:eastAsia="仿宋_GB2312"/>
          <w:sz w:val="32"/>
          <w:szCs w:val="32"/>
        </w:rPr>
        <w:t>、一般执法执勤用车0辆、特种专业技术用车0辆、其他用车0辆（其他用车主要是：无）</w:t>
      </w:r>
      <w:r>
        <w:rPr>
          <w:rFonts w:ascii="仿宋_GB2312" w:eastAsia="仿宋_GB2312" w:hint="eastAsia"/>
          <w:sz w:val="32"/>
          <w:szCs w:val="32"/>
        </w:rPr>
        <w:t>；单位价值50万元以上通用设备</w:t>
      </w:r>
      <w:r>
        <w:rPr>
          <w:rFonts w:ascii="仿宋_GB2312" w:eastAsia="仿宋_GB2312"/>
          <w:sz w:val="32"/>
          <w:szCs w:val="32"/>
        </w:rPr>
        <w:t>0台（套）、</w:t>
      </w:r>
      <w:r>
        <w:rPr>
          <w:rFonts w:ascii="仿宋_GB2312" w:eastAsia="仿宋_GB2312" w:hint="eastAsia"/>
          <w:sz w:val="32"/>
          <w:szCs w:val="32"/>
        </w:rPr>
        <w:t>单位价值100万元以上专用设备</w:t>
      </w:r>
      <w:r>
        <w:rPr>
          <w:rFonts w:ascii="仿宋_GB2312" w:eastAsia="仿宋_GB2312"/>
          <w:sz w:val="32"/>
          <w:szCs w:val="32"/>
        </w:rPr>
        <w:t>0台（套）</w:t>
      </w:r>
      <w:r>
        <w:rPr>
          <w:rFonts w:ascii="仿宋_GB2312" w:eastAsia="仿宋_GB2312" w:hint="eastAsia"/>
          <w:sz w:val="32"/>
          <w:szCs w:val="32"/>
        </w:rPr>
        <w:t>，其他固定资产价值</w:t>
      </w:r>
      <w:r>
        <w:rPr>
          <w:rFonts w:ascii="仿宋_GB2312" w:eastAsia="仿宋_GB2312"/>
          <w:sz w:val="32"/>
          <w:szCs w:val="32"/>
        </w:rPr>
        <w:t>12.15</w:t>
      </w:r>
      <w:r>
        <w:rPr>
          <w:rFonts w:ascii="仿宋_GB2312" w:eastAsia="仿宋_GB2312" w:hint="eastAsia"/>
          <w:sz w:val="32"/>
          <w:szCs w:val="32"/>
        </w:rPr>
        <w:t>万元。</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（二）国有资产收益征缴情况说明</w:t>
      </w:r>
    </w:p>
    <w:p>
      <w:pPr>
        <w:spacing w:line="500" w:lineRule="exact"/>
        <w:ind w:firstLineChars="200" w:firstLine="640"/>
        <w:rPr>
          <w:rFonts w:ascii="仿宋_GB2312" w:eastAsia="仿宋_GB2312"/>
          <w:sz w:val="32"/>
          <w:szCs w:val="32"/>
        </w:rPr>
      </w:pPr>
      <w:r>
        <w:rPr>
          <w:rFonts w:ascii="仿宋_GB2312" w:eastAsia="仿宋_GB2312"/>
          <w:sz w:val="32"/>
          <w:szCs w:val="32"/>
        </w:rPr>
        <w:t>截止2017年12月31日，木垒县煤炭局资产有偿使用收入合计0万元，资产处置收入合计0万元。其中：已缴国库0万元，已缴财政专户0万元，应缴未缴0万元，单位留用0万元。</w:t>
      </w:r>
    </w:p>
    <w:p>
      <w:pPr>
        <w:spacing w:line="500" w:lineRule="exact"/>
        <w:ind w:firstLineChars="200" w:firstLine="640"/>
        <w:rPr>
          <w:rFonts w:ascii="仿宋_GB2312" w:eastAsia="仿宋_GB2312"/>
          <w:sz w:val="32"/>
          <w:szCs w:val="32"/>
          <w:lang w:val="en-GB"/>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（三）部门项目支出情况和项目绩效评价情况说明</w:t>
      </w:r>
    </w:p>
    <w:p>
      <w:pPr>
        <w:keepNext w:val="0"/>
        <w:keepLines w:val="0"/>
        <w:pageBreakBefore w:val="0"/>
        <w:widowControl w:val="0"/>
        <w:kinsoku/>
        <w:wordWrap/>
        <w:overflowPunct/>
        <w:topLinePunct w:val="0"/>
        <w:snapToGrid/>
        <w:spacing w:line="500" w:lineRule="exact"/>
        <w:ind w:firstLineChars="200" w:firstLine="640"/>
        <w:rPr>
          <w:rFonts w:ascii="仿宋_GB2312" w:eastAsia="仿宋_GB2312"/>
          <w:sz w:val="32"/>
          <w:szCs w:val="32"/>
        </w:rPr>
      </w:pPr>
      <w:r>
        <w:rPr>
          <w:rFonts w:ascii="仿宋_GB2312" w:eastAsia="仿宋_GB2312"/>
          <w:sz w:val="32"/>
          <w:szCs w:val="32"/>
        </w:rPr>
        <w:t>2017年度，煤炭局</w:t>
      </w:r>
      <w:r>
        <w:rPr>
          <w:rFonts w:ascii="仿宋_GB2312" w:eastAsia="仿宋_GB2312" w:cs="宋体" w:hint="eastAsia"/>
          <w:kern w:val="0"/>
          <w:sz w:val="32"/>
          <w:szCs w:val="32"/>
        </w:rPr>
        <w:t>实行绩效管理的项目</w:t>
      </w:r>
      <w:r>
        <w:rPr>
          <w:rFonts w:ascii="仿宋_GB2312" w:eastAsia="仿宋_GB2312" w:cs="宋体"/>
          <w:kern w:val="0"/>
          <w:sz w:val="32"/>
          <w:szCs w:val="32"/>
        </w:rPr>
        <w:t>0</w:t>
      </w:r>
      <w:r>
        <w:rPr>
          <w:rFonts w:ascii="仿宋_GB2312" w:eastAsia="仿宋_GB2312" w:cs="宋体" w:hint="eastAsia"/>
          <w:kern w:val="0"/>
          <w:sz w:val="32"/>
          <w:szCs w:val="32"/>
        </w:rPr>
        <w:t>个，涉及预算</w:t>
      </w:r>
      <w:r>
        <w:rPr>
          <w:rFonts w:ascii="仿宋_GB2312" w:eastAsia="仿宋_GB2312" w:cs="宋体"/>
          <w:kern w:val="0"/>
          <w:sz w:val="32"/>
          <w:szCs w:val="32"/>
        </w:rPr>
        <w:t>0</w:t>
      </w:r>
      <w:r>
        <w:rPr>
          <w:rFonts w:ascii="仿宋_GB2312" w:eastAsia="仿宋_GB2312" w:hint="eastAsia"/>
          <w:sz w:val="32"/>
          <w:szCs w:val="32"/>
        </w:rPr>
        <w:t>万元</w:t>
      </w:r>
      <w:r>
        <w:rPr>
          <w:rFonts w:ascii="仿宋_GB2312" w:eastAsia="仿宋_GB2312" w:cs="宋体" w:hint="eastAsia"/>
          <w:kern w:val="0"/>
          <w:sz w:val="32"/>
          <w:szCs w:val="32"/>
        </w:rPr>
        <w:t>，项目支出决算</w:t>
      </w:r>
      <w:r>
        <w:rPr>
          <w:rFonts w:ascii="仿宋_GB2312" w:eastAsia="仿宋_GB2312" w:cs="宋体"/>
          <w:kern w:val="0"/>
          <w:sz w:val="32"/>
          <w:szCs w:val="32"/>
        </w:rPr>
        <w:t>0</w:t>
      </w:r>
      <w:r>
        <w:rPr>
          <w:rFonts w:ascii="仿宋_GB2312" w:eastAsia="仿宋_GB2312" w:hint="eastAsia"/>
          <w:sz w:val="32"/>
          <w:szCs w:val="32"/>
        </w:rPr>
        <w:t>万元</w:t>
      </w:r>
      <w:r>
        <w:rPr>
          <w:rFonts w:ascii="仿宋_GB2312" w:eastAsia="仿宋_GB2312" w:cs="宋体" w:hint="eastAsia"/>
          <w:kern w:val="0"/>
          <w:sz w:val="32"/>
          <w:szCs w:val="32"/>
        </w:rPr>
        <w:t>。年末</w:t>
      </w:r>
      <w:r>
        <w:rPr>
          <w:rFonts w:ascii="仿宋_GB2312" w:eastAsia="仿宋_GB2312"/>
          <w:sz w:val="32"/>
          <w:szCs w:val="32"/>
        </w:rPr>
        <w:t>本单位</w:t>
      </w:r>
      <w:r>
        <w:rPr>
          <w:rFonts w:ascii="仿宋_GB2312" w:eastAsia="仿宋_GB2312" w:hint="eastAsia"/>
          <w:sz w:val="32"/>
          <w:szCs w:val="32"/>
        </w:rPr>
        <w:t>民生项目和重点支出项目的绩效评价开展情况</w:t>
      </w:r>
      <w:r>
        <w:rPr>
          <w:rFonts w:ascii="仿宋_GB2312" w:eastAsia="仿宋_GB2312"/>
          <w:sz w:val="32"/>
          <w:szCs w:val="32"/>
        </w:rPr>
        <w:t>及结果：无。</w:t>
      </w:r>
    </w:p>
    <w:p>
      <w:pPr>
        <w:keepNext w:val="0"/>
        <w:keepLines w:val="0"/>
        <w:pageBreakBefore w:val="0"/>
        <w:widowControl w:val="0"/>
        <w:kinsoku/>
        <w:wordWrap/>
        <w:overflowPunct/>
        <w:topLinePunct w:val="0"/>
        <w:snapToGrid/>
        <w:spacing w:line="500" w:lineRule="exact"/>
        <w:ind w:firstLineChars="200" w:firstLine="640"/>
        <w:rPr>
          <w:rFonts w:ascii="仿宋_GB2312" w:eastAsia="仿宋_GB2312"/>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snapToGrid/>
        <w:spacing w:line="500" w:lineRule="exact"/>
        <w:ind w:firstLineChars="200" w:firstLine="640"/>
        <w:rPr>
          <w:rFonts w:ascii="仿宋_GB2312" w:eastAsia="仿宋_GB2312" w:cs="宋体"/>
          <w:kern w:val="0"/>
          <w:sz w:val="32"/>
          <w:szCs w:val="32"/>
        </w:rPr>
      </w:pPr>
      <w:bookmarkStart w:id="0" w:name="_GoBack"/>
      <w:bookmarkEnd w:id="0"/>
    </w:p>
    <w:p>
      <w:pPr>
        <w:keepNext w:val="0"/>
        <w:keepLines w:val="0"/>
        <w:pageBreakBefore w:val="0"/>
        <w:widowControl w:val="0"/>
        <w:kinsoku/>
        <w:wordWrap/>
        <w:overflowPunct/>
        <w:topLinePunct w:val="0"/>
        <w:snapToGrid/>
        <w:spacing w:line="500" w:lineRule="exact"/>
        <w:ind w:firstLineChars="200" w:firstLine="640"/>
        <w:rPr>
          <w:rFonts w:ascii="黑体" w:eastAsia="黑体" w:hint="eastAsia"/>
          <w:b w:val="0"/>
          <w:sz w:val="32"/>
          <w:szCs w:val="32"/>
        </w:rPr>
      </w:pPr>
      <w:r>
        <w:rPr>
          <w:rFonts w:ascii="仿宋_GB2312" w:eastAsia="仿宋_GB2312" w:cs="宋体"/>
          <w:kern w:val="0"/>
          <w:sz w:val="32"/>
          <w:szCs w:val="32"/>
        </w:rPr>
        <w:t>第</w:t>
      </w:r>
      <w:r>
        <w:rPr>
          <w:rFonts w:ascii="黑体" w:eastAsia="黑体" w:hint="eastAsia"/>
          <w:b w:val="0"/>
          <w:sz w:val="32"/>
          <w:szCs w:val="32"/>
        </w:rPr>
        <w:t>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附属单位</w:t>
      </w:r>
      <w:r>
        <w:rPr>
          <w:rFonts w:ascii="仿宋_GB2312" w:eastAsia="仿宋_GB2312" w:hint="eastAsia"/>
          <w:sz w:val="32"/>
          <w:szCs w:val="32"/>
          <w:lang w:eastAsia="zh-CN"/>
        </w:rPr>
        <w:t>上缴收入</w:t>
      </w:r>
      <w:r>
        <w:rPr>
          <w:rFonts w:ascii="仿宋_GB2312" w:eastAsia="仿宋_GB2312" w:hint="eastAsia"/>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其他收入：指除上述“财政拨款收入”、“事业收入”、“经营收入”、“附属单位</w:t>
      </w:r>
      <w:r>
        <w:rPr>
          <w:rFonts w:ascii="仿宋_GB2312" w:eastAsia="仿宋_GB2312" w:hint="eastAsia"/>
          <w:sz w:val="32"/>
          <w:szCs w:val="32"/>
          <w:lang w:eastAsia="zh-CN"/>
        </w:rPr>
        <w:t>上缴收入</w:t>
      </w:r>
      <w:r>
        <w:rPr>
          <w:rFonts w:ascii="仿宋_GB2312" w:eastAsia="仿宋_GB2312" w:hint="eastAsia"/>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lang w:val="en-GB"/>
        </w:rPr>
      </w:pPr>
      <w:r>
        <w:rPr>
          <w:rFonts w:ascii="仿宋_GB2312" w:eastAsia="仿宋_GB2312" w:hint="eastAsia"/>
          <w:sz w:val="32"/>
          <w:szCs w:val="32"/>
        </w:rPr>
        <w:t>本单位支出功能分类说明</w:t>
      </w:r>
      <w:r>
        <w:rPr>
          <w:rFonts w:ascii="仿宋_GB2312" w:eastAsia="仿宋_GB2312" w:hint="eastAsia"/>
          <w:sz w:val="32"/>
          <w:szCs w:val="32"/>
          <w:lang w:eastAsia="zh-CN"/>
        </w:rPr>
        <w:t>：</w:t>
      </w:r>
      <w:r>
        <w:rPr>
          <w:rFonts w:ascii="仿宋_GB2312" w:eastAsia="仿宋_GB2312" w:hint="eastAsia"/>
          <w:sz w:val="32"/>
          <w:szCs w:val="32"/>
          <w:lang w:val="en-GB"/>
        </w:rPr>
        <w:t>2080505</w:t>
      </w:r>
      <w:r>
        <w:rPr>
          <w:rFonts w:ascii="仿宋_GB2312" w:eastAsia="仿宋_GB2312"/>
          <w:sz w:val="32"/>
          <w:szCs w:val="32"/>
          <w:lang w:val="en-GB"/>
        </w:rPr>
        <w:t>指</w:t>
      </w:r>
      <w:r>
        <w:rPr>
          <w:rFonts w:ascii="仿宋_GB2312" w:eastAsia="仿宋_GB2312" w:hint="eastAsia"/>
          <w:sz w:val="32"/>
          <w:szCs w:val="32"/>
          <w:lang w:val="en-GB"/>
        </w:rPr>
        <w:t>机关事业单位基本养老保险缴费支出</w:t>
      </w:r>
      <w:r>
        <w:rPr>
          <w:rFonts w:ascii="仿宋_GB2312" w:eastAsia="仿宋_GB2312" w:hint="eastAsia"/>
          <w:sz w:val="32"/>
          <w:szCs w:val="32"/>
          <w:lang w:val="en-GB" w:eastAsia="zh-CN"/>
        </w:rPr>
        <w:t>，</w:t>
      </w:r>
      <w:r>
        <w:rPr>
          <w:rFonts w:ascii="仿宋_GB2312" w:eastAsia="仿宋_GB2312" w:hint="eastAsia"/>
          <w:sz w:val="32"/>
          <w:szCs w:val="32"/>
          <w:lang w:val="en-GB"/>
        </w:rPr>
        <w:t>2150601</w:t>
      </w:r>
      <w:r>
        <w:rPr>
          <w:rFonts w:ascii="仿宋_GB2312" w:eastAsia="仿宋_GB2312"/>
          <w:sz w:val="32"/>
          <w:szCs w:val="32"/>
          <w:lang w:val="en-GB"/>
        </w:rPr>
        <w:t>指</w:t>
      </w:r>
      <w:r>
        <w:rPr>
          <w:rFonts w:ascii="仿宋_GB2312" w:eastAsia="仿宋_GB2312" w:hint="eastAsia"/>
          <w:sz w:val="32"/>
          <w:szCs w:val="32"/>
          <w:lang w:val="en-GB"/>
        </w:rPr>
        <w:t>行政运行</w:t>
      </w:r>
      <w:r>
        <w:rPr>
          <w:rFonts w:ascii="仿宋_GB2312" w:eastAsia="仿宋_GB2312" w:hint="eastAsia"/>
          <w:sz w:val="32"/>
          <w:szCs w:val="32"/>
          <w:lang w:val="en-GB" w:eastAsia="zh-CN"/>
        </w:rPr>
        <w:t>，</w:t>
      </w:r>
      <w:r>
        <w:rPr>
          <w:rFonts w:ascii="仿宋_GB2312" w:eastAsia="仿宋_GB2312" w:hint="eastAsia"/>
          <w:sz w:val="32"/>
          <w:szCs w:val="32"/>
          <w:lang w:val="en-GB"/>
        </w:rPr>
        <w:t>2299901</w:t>
      </w:r>
      <w:r>
        <w:rPr>
          <w:rFonts w:ascii="仿宋_GB2312" w:eastAsia="仿宋_GB2312"/>
          <w:sz w:val="32"/>
          <w:szCs w:val="32"/>
          <w:lang w:val="en-GB"/>
        </w:rPr>
        <w:t>指</w:t>
      </w:r>
      <w:r>
        <w:rPr>
          <w:rFonts w:ascii="仿宋_GB2312" w:eastAsia="仿宋_GB2312" w:hint="eastAsia"/>
          <w:sz w:val="32"/>
          <w:szCs w:val="32"/>
          <w:lang w:val="en-GB"/>
        </w:rPr>
        <w:t>其他支出</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lang w:val="en-GB"/>
        </w:rPr>
      </w:pPr>
      <w:r>
        <w:rPr>
          <w:rFonts w:ascii="仿宋_GB2312" w:eastAsia="仿宋_GB2312" w:hint="eastAsia"/>
          <w:sz w:val="32"/>
          <w:szCs w:val="32"/>
        </w:rPr>
        <w:t>其他有关说明内容</w:t>
      </w:r>
      <w:r>
        <w:rPr>
          <w:rFonts w:ascii="仿宋_GB2312" w:eastAsia="仿宋_GB2312" w:hint="eastAsia"/>
          <w:sz w:val="32"/>
          <w:szCs w:val="32"/>
          <w:lang w:val="en-US" w:eastAsia="zh-CN"/>
        </w:rPr>
        <w:t>:无</w:t>
      </w:r>
      <w:r>
        <w:rPr>
          <w:rFonts w:ascii="仿宋_GB2312" w:eastAsia="仿宋_GB2312" w:hint="eastAsia"/>
          <w:sz w:val="32"/>
          <w:szCs w:val="32"/>
          <w:lang w:val="en-GB"/>
        </w:rPr>
        <w:t>。</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ascii="黑体" w:eastAsia="黑体" w:hint="eastAsia"/>
          <w:b w:val="0"/>
          <w:sz w:val="32"/>
          <w:szCs w:val="32"/>
        </w:rPr>
      </w:pPr>
      <w:r>
        <w:rPr>
          <w:rFonts w:ascii="黑体" w:eastAsia="黑体" w:hint="eastAsia"/>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一、报表封面</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二、《收入支出决算总表》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三、《收入决算表》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四、《支出决算表》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五、《收入支出决算表》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九、《支出决算明细表》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二十二、《资产负债简表》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二十三、《资产情况表》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二十五、《基本数字表》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Chars="200" w:firstLine="640"/>
        <w:textAlignment w:val="auto"/>
        <w:outlineLvl w:val="9"/>
        <w:rPr>
          <w:rFonts w:ascii="仿宋_GB2312" w:eastAsia="仿宋_GB2312" w:hint="eastAsia"/>
          <w:sz w:val="32"/>
          <w:szCs w:val="32"/>
        </w:rPr>
      </w:pPr>
      <w:r>
        <w:rPr>
          <w:rFonts w:ascii="仿宋_GB2312" w:eastAsia="仿宋_GB2312" w:hint="eastAsia"/>
          <w:sz w:val="32"/>
          <w:szCs w:val="32"/>
        </w:rPr>
        <w:t>三十、《</w:t>
      </w:r>
      <w:r>
        <w:rPr>
          <w:rFonts w:ascii="仿宋_GB2312" w:eastAsia="仿宋_GB2312"/>
          <w:sz w:val="32"/>
          <w:szCs w:val="32"/>
        </w:rPr>
        <w:t>2017</w:t>
      </w:r>
      <w:r>
        <w:rPr>
          <w:rFonts w:ascii="仿宋_GB2312" w:eastAsia="仿宋_GB2312" w:hint="eastAsia"/>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宋体"/>
    <w:panose1 w:val="03000509000000000000"/>
    <w:charset w:val="86"/>
    <w:family w:val="script"/>
    <w:pitch w:val="variable"/>
    <w:sig w:usb0="00000000" w:usb1="00000000" w:usb2="00000010" w:usb3="00000000" w:csb0="00040000" w:csb1="00000000"/>
  </w:font>
  <w:font w:name="仿宋_GB2312">
    <w:altName w:val="仿宋"/>
    <w:panose1 w:val="02010609030101010101"/>
    <w:charset w:val="86"/>
    <w:family w:val="modern"/>
    <w:pitch w:val="variable"/>
    <w:sig w:usb0="00000000" w:usb1="00000000" w:usb2="00000000" w:usb3="00000000" w:csb0="00040000" w:csb1="00000000"/>
  </w:font>
  <w:font w:name="华文中宋">
    <w:altName w:val="宋体"/>
    <w:panose1 w:val="02010600040101010101"/>
    <w:charset w:val="86"/>
    <w:family w:val="auto"/>
    <w:pitch w:val="variable"/>
    <w:sig w:usb0="00000000" w:usb1="00000000" w:usb2="00000000" w:usb3="00000000" w:csb0="0004009F" w:csb1="DFD7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86"/>
    <w:family w:val="auto"/>
    <w:pitch w:val="variable"/>
    <w:sig w:usb0="E0002AFF" w:usb1="C0007841" w:usb2="00000009" w:usb3="00000000" w:csb0="400001FF" w:csb1="FFFF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FBFF5859"/>
    <w:multiLevelType w:val="multilevel"/>
    <w:tmpl w:val="FBFF5859"/>
    <w:lvl w:ilvl="0">
      <w:start w:val="1"/>
      <w:numFmt w:val="chineseCountingThousand"/>
      <w:lvlRestart w:val="0"/>
      <w:lvlText w:val="%1、"/>
      <w:lvlJc w:val="left"/>
      <w:pPr>
        <w:tabs>
          <w:tab w:val="num" w:pos="0"/>
        </w:tabs>
        <w:ind w:left="1280" w:hanging="640"/>
      </w:pPr>
    </w:lvl>
    <w:lvl w:ilvl="1">
      <w:start w:val="1"/>
      <w:numFmt w:val="lowerLetter"/>
      <w:lvlText w:val="%2)"/>
      <w:lvlJc w:val="left"/>
      <w:pPr>
        <w:tabs>
          <w:tab w:val="num" w:pos="0"/>
        </w:tabs>
        <w:ind w:left="1480" w:hanging="420"/>
      </w:pPr>
    </w:lvl>
    <w:lvl w:ilvl="2">
      <w:start w:val="1"/>
      <w:numFmt w:val="lowerRoman"/>
      <w:lvlText w:val="%3."/>
      <w:lvlJc w:val="right"/>
      <w:pPr>
        <w:tabs>
          <w:tab w:val="num" w:pos="0"/>
        </w:tabs>
        <w:ind w:left="1900" w:hanging="420"/>
      </w:pPr>
    </w:lvl>
    <w:lvl w:ilvl="3">
      <w:start w:val="1"/>
      <w:numFmt w:val="decimal"/>
      <w:lvlText w:val="%4."/>
      <w:lvlJc w:val="left"/>
      <w:pPr>
        <w:tabs>
          <w:tab w:val="num" w:pos="0"/>
        </w:tabs>
        <w:ind w:left="2320" w:hanging="420"/>
      </w:pPr>
    </w:lvl>
    <w:lvl w:ilvl="4">
      <w:start w:val="1"/>
      <w:numFmt w:val="lowerLetter"/>
      <w:lvlText w:val="%5)"/>
      <w:lvlJc w:val="left"/>
      <w:pPr>
        <w:tabs>
          <w:tab w:val="num" w:pos="0"/>
        </w:tabs>
        <w:ind w:left="2740" w:hanging="420"/>
      </w:pPr>
    </w:lvl>
    <w:lvl w:ilvl="5">
      <w:start w:val="1"/>
      <w:numFmt w:val="lowerRoman"/>
      <w:lvlText w:val="%6."/>
      <w:lvlJc w:val="right"/>
      <w:pPr>
        <w:tabs>
          <w:tab w:val="num" w:pos="0"/>
        </w:tabs>
        <w:ind w:left="3160" w:hanging="420"/>
      </w:pPr>
    </w:lvl>
    <w:lvl w:ilvl="6">
      <w:start w:val="1"/>
      <w:numFmt w:val="decimal"/>
      <w:lvlText w:val="%7."/>
      <w:lvlJc w:val="left"/>
      <w:pPr>
        <w:tabs>
          <w:tab w:val="num" w:pos="0"/>
        </w:tabs>
        <w:ind w:left="3580" w:hanging="420"/>
      </w:pPr>
    </w:lvl>
    <w:lvl w:ilvl="7">
      <w:start w:val="1"/>
      <w:numFmt w:val="lowerLetter"/>
      <w:lvlText w:val="%8)"/>
      <w:lvlJc w:val="left"/>
      <w:pPr>
        <w:tabs>
          <w:tab w:val="num" w:pos="0"/>
        </w:tabs>
        <w:ind w:left="4000" w:hanging="420"/>
      </w:pPr>
    </w:lvl>
    <w:lvl w:ilvl="8">
      <w:start w:val="1"/>
      <w:numFmt w:val="lowerRoman"/>
      <w:lvlText w:val="%9."/>
      <w:lvlJc w:val="right"/>
      <w:pPr>
        <w:tabs>
          <w:tab w:val="num" w:pos="0"/>
        </w:tabs>
        <w:ind w:left="442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styleId="15">
    <w:name w:val="Normal (Web)"/>
    <w:pPr>
      <w:widowControl/>
      <w:spacing w:before="100" w:beforeAutospacing="1" w:after="100" w:afterAutospacing="1"/>
      <w:jc w:val="left"/>
    </w:pPr>
    <w:rPr>
      <w:rFonts w:asci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229</TotalTime>
  <Application>Yozo_Office</Application>
  <Pages>14</Pages>
  <Words>5845</Words>
  <Characters>6280</Characters>
  <Lines>353</Lines>
  <Paragraphs>192</Paragraphs>
  <CharactersWithSpaces>6297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GXR</dc:creator>
  <cp:lastModifiedBy>zxl</cp:lastModifiedBy>
  <cp:revision>1</cp:revision>
  <cp:lastPrinted>2018-08-03T10:11:00Z</cp:lastPrinted>
  <dcterms:created xsi:type="dcterms:W3CDTF">2018-06-29T11:29:00Z</dcterms:created>
  <dcterms:modified xsi:type="dcterms:W3CDTF">2018-12-20T02:25:43Z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2052-10.1.0.7520</vt:lpwstr>
  </property>
</Properties>
</file>