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方正小标宋_GBK" w:eastAsia="方正小标宋_GBK"/>
          <w:sz w:val="44"/>
          <w:szCs w:val="44"/>
        </w:rPr>
      </w:pPr>
    </w:p>
    <w:p>
      <w:pPr>
        <w:spacing w:line="580" w:lineRule="exact"/>
        <w:jc w:val="center"/>
        <w:rPr>
          <w:rFonts w:ascii="方正小标宋_GBK" w:eastAsia="方正小标宋_GBK"/>
          <w:sz w:val="44"/>
          <w:szCs w:val="44"/>
        </w:rPr>
      </w:pPr>
      <w:r>
        <w:rPr>
          <w:rFonts w:ascii="方正小标宋_GBK" w:eastAsia="方正小标宋_GBK"/>
          <w:sz w:val="44"/>
          <w:szCs w:val="44"/>
        </w:rPr>
        <w:t>2017</w:t>
      </w:r>
      <w:r>
        <w:rPr>
          <w:rFonts w:hint="eastAsia" w:ascii="方正小标宋_GBK" w:eastAsia="方正小标宋_GBK"/>
          <w:sz w:val="44"/>
          <w:szCs w:val="44"/>
        </w:rPr>
        <w:t>年度木垒县</w:t>
      </w:r>
      <w:r>
        <w:rPr>
          <w:rFonts w:ascii="方正小标宋_GBK" w:eastAsia="方正小标宋_GBK"/>
          <w:sz w:val="44"/>
          <w:szCs w:val="44"/>
        </w:rPr>
        <w:t>环保局</w:t>
      </w:r>
      <w:r>
        <w:rPr>
          <w:rFonts w:hint="eastAsia" w:ascii="方正小标宋_GBK" w:eastAsia="方正小标宋_GBK"/>
          <w:sz w:val="44"/>
          <w:szCs w:val="44"/>
        </w:rPr>
        <w:t>部门决算</w:t>
      </w:r>
    </w:p>
    <w:p>
      <w:pPr>
        <w:spacing w:line="580" w:lineRule="exact"/>
        <w:jc w:val="center"/>
        <w:rPr>
          <w:rFonts w:ascii="方正小标宋_GBK" w:eastAsia="方正小标宋_GBK"/>
          <w:sz w:val="44"/>
          <w:szCs w:val="44"/>
        </w:rPr>
      </w:pPr>
      <w:r>
        <w:rPr>
          <w:rFonts w:hint="eastAsia" w:ascii="方正小标宋_GBK" w:eastAsia="方正小标宋_GBK"/>
          <w:sz w:val="44"/>
          <w:szCs w:val="44"/>
        </w:rPr>
        <w:t>公</w:t>
      </w:r>
      <w:r>
        <w:rPr>
          <w:rFonts w:ascii="方正小标宋_GBK" w:eastAsia="方正小标宋_GBK"/>
          <w:sz w:val="44"/>
          <w:szCs w:val="44"/>
        </w:rPr>
        <w:t xml:space="preserve"> </w:t>
      </w:r>
      <w:r>
        <w:rPr>
          <w:rFonts w:hint="eastAsia" w:ascii="方正小标宋_GBK" w:eastAsia="方正小标宋_GBK"/>
          <w:sz w:val="44"/>
          <w:szCs w:val="44"/>
        </w:rPr>
        <w:t>开</w:t>
      </w:r>
      <w:r>
        <w:rPr>
          <w:rFonts w:ascii="方正小标宋_GBK" w:eastAsia="方正小标宋_GBK"/>
          <w:sz w:val="44"/>
          <w:szCs w:val="44"/>
        </w:rPr>
        <w:t xml:space="preserve"> </w:t>
      </w:r>
      <w:r>
        <w:rPr>
          <w:rFonts w:hint="eastAsia" w:ascii="方正小标宋_GBK" w:eastAsia="方正小标宋_GBK"/>
          <w:sz w:val="44"/>
          <w:szCs w:val="44"/>
        </w:rPr>
        <w:t>说</w:t>
      </w:r>
      <w:r>
        <w:rPr>
          <w:rFonts w:ascii="方正小标宋_GBK" w:eastAsia="方正小标宋_GBK"/>
          <w:sz w:val="44"/>
          <w:szCs w:val="44"/>
        </w:rPr>
        <w:t xml:space="preserve"> </w:t>
      </w:r>
      <w:r>
        <w:rPr>
          <w:rFonts w:hint="eastAsia" w:ascii="方正小标宋_GBK" w:eastAsia="方正小标宋_GBK"/>
          <w:sz w:val="44"/>
          <w:szCs w:val="44"/>
        </w:rPr>
        <w:t>明</w:t>
      </w:r>
    </w:p>
    <w:p>
      <w:pPr>
        <w:spacing w:line="580" w:lineRule="exact"/>
        <w:ind w:firstLine="640" w:firstLineChars="200"/>
        <w:rPr>
          <w:rFonts w:ascii="仿宋_GB2312" w:eastAsia="仿宋_GB2312"/>
          <w:sz w:val="32"/>
          <w:szCs w:val="32"/>
        </w:rPr>
      </w:pPr>
    </w:p>
    <w:p>
      <w:pPr>
        <w:spacing w:line="580" w:lineRule="exact"/>
        <w:jc w:val="center"/>
        <w:rPr>
          <w:rFonts w:ascii="华文中宋" w:eastAsia="华文中宋"/>
          <w:b/>
          <w:kern w:val="0"/>
          <w:sz w:val="32"/>
          <w:szCs w:val="32"/>
        </w:rPr>
      </w:pPr>
      <w:r>
        <w:rPr>
          <w:rFonts w:hint="eastAsia" w:ascii="华文中宋" w:eastAsia="华文中宋"/>
          <w:b/>
          <w:kern w:val="0"/>
          <w:sz w:val="32"/>
          <w:szCs w:val="32"/>
        </w:rPr>
        <w:t>目</w:t>
      </w:r>
      <w:r>
        <w:rPr>
          <w:rFonts w:ascii="华文中宋" w:eastAsia="华文中宋"/>
          <w:b/>
          <w:kern w:val="0"/>
          <w:sz w:val="32"/>
          <w:szCs w:val="32"/>
        </w:rPr>
        <w:t xml:space="preserve">  </w:t>
      </w:r>
      <w:r>
        <w:rPr>
          <w:rFonts w:hint="eastAsia" w:ascii="华文中宋" w:eastAsia="华文中宋"/>
          <w:b/>
          <w:kern w:val="0"/>
          <w:sz w:val="32"/>
          <w:szCs w:val="32"/>
        </w:rPr>
        <w:t>录</w:t>
      </w:r>
    </w:p>
    <w:p>
      <w:pPr>
        <w:spacing w:line="580" w:lineRule="exact"/>
        <w:ind w:firstLine="643" w:firstLineChars="200"/>
        <w:rPr>
          <w:rFonts w:ascii="仿宋_GB2312" w:eastAsia="仿宋_GB2312"/>
          <w:b/>
          <w:kern w:val="0"/>
          <w:sz w:val="32"/>
          <w:szCs w:val="32"/>
        </w:rPr>
      </w:pPr>
    </w:p>
    <w:p>
      <w:pPr>
        <w:spacing w:line="580" w:lineRule="exact"/>
        <w:ind w:firstLine="640" w:firstLineChars="200"/>
        <w:rPr>
          <w:rFonts w:ascii="黑体" w:eastAsia="黑体"/>
          <w:kern w:val="0"/>
          <w:sz w:val="32"/>
          <w:szCs w:val="32"/>
        </w:rPr>
      </w:pPr>
      <w:r>
        <w:rPr>
          <w:rFonts w:hint="eastAsia" w:ascii="黑体" w:eastAsia="黑体"/>
          <w:kern w:val="0"/>
          <w:sz w:val="32"/>
          <w:szCs w:val="32"/>
        </w:rPr>
        <w:t>第一部分</w:t>
      </w:r>
      <w:r>
        <w:rPr>
          <w:rFonts w:ascii="黑体" w:eastAsia="黑体"/>
          <w:kern w:val="0"/>
          <w:sz w:val="32"/>
          <w:szCs w:val="32"/>
        </w:rPr>
        <w:t xml:space="preserve"> </w:t>
      </w:r>
      <w:r>
        <w:rPr>
          <w:rFonts w:hint="eastAsia" w:ascii="黑体" w:eastAsia="黑体"/>
          <w:sz w:val="32"/>
          <w:szCs w:val="32"/>
        </w:rPr>
        <w:t>木垒县</w:t>
      </w:r>
      <w:r>
        <w:rPr>
          <w:rFonts w:ascii="黑体" w:eastAsia="黑体"/>
          <w:sz w:val="32"/>
          <w:szCs w:val="32"/>
        </w:rPr>
        <w:t>环保局单位</w:t>
      </w:r>
      <w:r>
        <w:rPr>
          <w:rFonts w:hint="eastAsia" w:ascii="黑体" w:eastAsia="黑体"/>
          <w:kern w:val="0"/>
          <w:sz w:val="32"/>
          <w:szCs w:val="32"/>
        </w:rPr>
        <w:t>概况</w:t>
      </w:r>
    </w:p>
    <w:p>
      <w:pPr>
        <w:spacing w:line="580" w:lineRule="exact"/>
        <w:ind w:firstLine="640" w:firstLineChars="200"/>
        <w:rPr>
          <w:rFonts w:ascii="仿宋_GB2312" w:eastAsia="仿宋_GB2312"/>
          <w:kern w:val="0"/>
          <w:sz w:val="32"/>
          <w:szCs w:val="32"/>
        </w:rPr>
      </w:pPr>
      <w:r>
        <w:rPr>
          <w:rFonts w:hint="eastAsia" w:ascii="仿宋_GB2312" w:eastAsia="仿宋_GB2312"/>
          <w:kern w:val="0"/>
          <w:sz w:val="32"/>
          <w:szCs w:val="32"/>
        </w:rPr>
        <w:t>一、主要职能、机构设置及人员情况</w:t>
      </w:r>
    </w:p>
    <w:p>
      <w:pPr>
        <w:spacing w:line="580" w:lineRule="exact"/>
        <w:ind w:firstLine="640" w:firstLineChars="200"/>
        <w:rPr>
          <w:rFonts w:ascii="仿宋_GB2312" w:eastAsia="仿宋_GB2312"/>
          <w:kern w:val="0"/>
          <w:sz w:val="32"/>
          <w:szCs w:val="32"/>
        </w:rPr>
      </w:pPr>
      <w:r>
        <w:rPr>
          <w:rFonts w:hint="eastAsia" w:ascii="仿宋_GB2312"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eastAsia="黑体"/>
          <w:kern w:val="0"/>
          <w:sz w:val="32"/>
          <w:szCs w:val="32"/>
        </w:rPr>
      </w:pPr>
      <w:r>
        <w:rPr>
          <w:rFonts w:hint="eastAsia" w:ascii="黑体" w:eastAsia="黑体"/>
          <w:kern w:val="0"/>
          <w:sz w:val="32"/>
          <w:szCs w:val="32"/>
        </w:rPr>
        <w:t>第二部分</w:t>
      </w:r>
      <w:r>
        <w:rPr>
          <w:rFonts w:ascii="黑体" w:eastAsia="黑体"/>
          <w:kern w:val="0"/>
          <w:sz w:val="32"/>
          <w:szCs w:val="32"/>
        </w:rPr>
        <w:t xml:space="preserve"> 木垒县环保局</w:t>
      </w:r>
      <w:r>
        <w:rPr>
          <w:rFonts w:hint="eastAsia" w:ascii="黑体" w:eastAsia="黑体"/>
          <w:kern w:val="0"/>
          <w:sz w:val="32"/>
          <w:szCs w:val="32"/>
        </w:rPr>
        <w:t>部门决算情况说明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eastAsia="黑体"/>
          <w:kern w:val="0"/>
          <w:sz w:val="32"/>
          <w:szCs w:val="32"/>
        </w:rPr>
      </w:pPr>
      <w:r>
        <w:rPr>
          <w:rFonts w:hint="eastAsia" w:ascii="黑体" w:eastAsia="黑体"/>
          <w:kern w:val="0"/>
          <w:sz w:val="32"/>
          <w:szCs w:val="32"/>
        </w:rPr>
        <w:t>第三部分</w:t>
      </w:r>
      <w:r>
        <w:rPr>
          <w:rFonts w:ascii="黑体" w:eastAsia="黑体"/>
          <w:kern w:val="0"/>
          <w:sz w:val="32"/>
          <w:szCs w:val="32"/>
        </w:rPr>
        <w:t xml:space="preserve"> </w:t>
      </w:r>
      <w:r>
        <w:rPr>
          <w:rFonts w:hint="eastAsia" w:ascii="黑体" w:eastAsia="黑体"/>
          <w:kern w:val="0"/>
          <w:sz w:val="32"/>
          <w:szCs w:val="32"/>
        </w:rPr>
        <w:t>专业名词解释</w:t>
      </w:r>
    </w:p>
    <w:p>
      <w:pPr>
        <w:spacing w:line="580" w:lineRule="exact"/>
        <w:ind w:firstLine="640" w:firstLineChars="200"/>
        <w:rPr>
          <w:rFonts w:ascii="黑体" w:eastAsia="黑体"/>
          <w:kern w:val="0"/>
          <w:sz w:val="32"/>
          <w:szCs w:val="32"/>
        </w:rPr>
      </w:pPr>
      <w:r>
        <w:rPr>
          <w:rFonts w:hint="eastAsia" w:ascii="黑体" w:eastAsia="黑体"/>
          <w:kern w:val="0"/>
          <w:sz w:val="32"/>
          <w:szCs w:val="32"/>
        </w:rPr>
        <w:t>第四部分</w:t>
      </w:r>
      <w:r>
        <w:rPr>
          <w:rFonts w:ascii="黑体" w:eastAsia="黑体"/>
          <w:kern w:val="0"/>
          <w:sz w:val="32"/>
          <w:szCs w:val="32"/>
        </w:rPr>
        <w:t xml:space="preserve"> </w:t>
      </w:r>
      <w:r>
        <w:rPr>
          <w:rFonts w:hint="eastAsia" w:ascii="黑体" w:eastAsia="黑体"/>
          <w:kern w:val="0"/>
          <w:sz w:val="32"/>
          <w:szCs w:val="32"/>
        </w:rPr>
        <w:t>部门决算报表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年度一般公共预算“三公”经费支出情况表》</w:t>
      </w:r>
    </w:p>
    <w:p>
      <w:pPr>
        <w:spacing w:line="580" w:lineRule="exact"/>
        <w:ind w:firstLine="640" w:firstLineChars="200"/>
        <w:rPr>
          <w:rFonts w:ascii="仿宋_GB2312" w:eastAsia="仿宋_GB2312"/>
          <w:sz w:val="32"/>
          <w:szCs w:val="32"/>
        </w:rPr>
      </w:pPr>
    </w:p>
    <w:p>
      <w:pPr>
        <w:spacing w:line="580" w:lineRule="exact"/>
        <w:ind w:firstLine="640" w:firstLineChars="200"/>
        <w:rPr>
          <w:rFonts w:ascii="仿宋_GB2312" w:eastAsia="仿宋_GB2312"/>
          <w:sz w:val="32"/>
          <w:szCs w:val="32"/>
        </w:rPr>
      </w:pPr>
    </w:p>
    <w:p>
      <w:pPr>
        <w:spacing w:line="580" w:lineRule="exact"/>
        <w:ind w:firstLine="640" w:firstLineChars="200"/>
        <w:rPr>
          <w:rFonts w:ascii="仿宋_GB2312" w:eastAsia="仿宋_GB2312"/>
          <w:sz w:val="32"/>
          <w:szCs w:val="32"/>
        </w:rPr>
      </w:pPr>
    </w:p>
    <w:p>
      <w:pPr>
        <w:spacing w:line="580" w:lineRule="exact"/>
        <w:ind w:firstLine="640" w:firstLineChars="200"/>
        <w:rPr>
          <w:rFonts w:ascii="仿宋_GB2312" w:eastAsia="仿宋_GB2312"/>
          <w:sz w:val="32"/>
          <w:szCs w:val="32"/>
        </w:rPr>
      </w:pPr>
    </w:p>
    <w:p>
      <w:pPr>
        <w:spacing w:line="580" w:lineRule="exact"/>
        <w:ind w:firstLine="640" w:firstLineChars="200"/>
        <w:rPr>
          <w:rFonts w:ascii="仿宋_GB2312" w:eastAsia="仿宋_GB2312"/>
          <w:sz w:val="32"/>
          <w:szCs w:val="32"/>
        </w:rPr>
      </w:pPr>
    </w:p>
    <w:p>
      <w:pPr>
        <w:spacing w:line="580" w:lineRule="exact"/>
        <w:ind w:firstLine="640" w:firstLineChars="200"/>
        <w:rPr>
          <w:rFonts w:ascii="仿宋_GB2312" w:eastAsia="仿宋_GB2312"/>
          <w:sz w:val="32"/>
          <w:szCs w:val="32"/>
        </w:rPr>
      </w:pPr>
    </w:p>
    <w:p>
      <w:pPr>
        <w:spacing w:line="580" w:lineRule="exact"/>
        <w:ind w:firstLine="640" w:firstLineChars="200"/>
        <w:rPr>
          <w:rFonts w:ascii="仿宋_GB2312" w:eastAsia="仿宋_GB2312"/>
          <w:sz w:val="32"/>
          <w:szCs w:val="32"/>
        </w:rPr>
      </w:pPr>
    </w:p>
    <w:p>
      <w:pPr>
        <w:spacing w:line="520" w:lineRule="exact"/>
        <w:jc w:val="center"/>
        <w:rPr>
          <w:rFonts w:ascii="黑体" w:eastAsia="黑体"/>
          <w:sz w:val="32"/>
          <w:szCs w:val="32"/>
        </w:rPr>
      </w:pPr>
    </w:p>
    <w:p>
      <w:pPr>
        <w:spacing w:line="500" w:lineRule="exact"/>
        <w:jc w:val="center"/>
        <w:outlineLvl w:val="0"/>
        <w:rPr>
          <w:rFonts w:ascii="黑体" w:eastAsia="黑体"/>
          <w:sz w:val="32"/>
          <w:szCs w:val="32"/>
        </w:rPr>
      </w:pPr>
      <w:r>
        <w:rPr>
          <w:rFonts w:hint="eastAsia" w:ascii="黑体" w:eastAsia="黑体"/>
          <w:sz w:val="32"/>
          <w:szCs w:val="32"/>
        </w:rPr>
        <w:t>第一部分</w:t>
      </w:r>
      <w:r>
        <w:rPr>
          <w:rFonts w:ascii="黑体" w:eastAsia="黑体"/>
          <w:sz w:val="32"/>
          <w:szCs w:val="32"/>
        </w:rPr>
        <w:t xml:space="preserve"> 木垒县环保局</w:t>
      </w:r>
      <w:r>
        <w:rPr>
          <w:rFonts w:hint="eastAsia" w:ascii="黑体" w:eastAsia="黑体"/>
          <w:sz w:val="32"/>
          <w:szCs w:val="32"/>
        </w:rPr>
        <w:t>单位概况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一、部门单位基本情况</w:t>
      </w:r>
    </w:p>
    <w:p>
      <w:pPr>
        <w:pStyle w:val="3"/>
        <w:spacing w:before="0" w:beforeAutospacing="0" w:after="0" w:afterAutospacing="0" w:line="285" w:lineRule="atLeast"/>
        <w:ind w:firstLine="480"/>
        <w:rPr>
          <w:rFonts w:ascii="����" w:hAnsi="����"/>
          <w:color w:val="000000"/>
          <w:sz w:val="20"/>
          <w:szCs w:val="20"/>
          <w:shd w:val="clear" w:color="auto" w:fill="FFFFFF"/>
        </w:rPr>
      </w:pPr>
      <w:r>
        <w:rPr>
          <w:rFonts w:hint="eastAsia" w:ascii="仿宋_GB2312" w:eastAsia="仿宋_GB2312"/>
          <w:color w:val="000000"/>
          <w:sz w:val="32"/>
          <w:szCs w:val="32"/>
          <w:shd w:val="clear" w:color="auto" w:fill="FFFFFF"/>
        </w:rPr>
        <w:t>(一)主要职能</w:t>
      </w:r>
    </w:p>
    <w:p>
      <w:pPr>
        <w:pStyle w:val="3"/>
        <w:spacing w:before="0" w:beforeAutospacing="0" w:after="0" w:afterAutospacing="0" w:line="285" w:lineRule="atLeast"/>
        <w:ind w:firstLine="640"/>
        <w:rPr>
          <w:rFonts w:ascii="����" w:hAnsi="����"/>
          <w:color w:val="000000"/>
          <w:sz w:val="20"/>
          <w:szCs w:val="20"/>
          <w:shd w:val="clear" w:color="auto" w:fill="FFFFFF"/>
        </w:rPr>
      </w:pPr>
      <w:r>
        <w:rPr>
          <w:rFonts w:hint="eastAsia" w:ascii="仿宋_GB2312" w:eastAsia="仿宋_GB2312"/>
          <w:color w:val="000000"/>
          <w:sz w:val="32"/>
          <w:szCs w:val="32"/>
          <w:shd w:val="clear" w:color="auto" w:fill="FFFFFF"/>
        </w:rPr>
        <w:t>组织开展环境保护执法检查，牵头协调重大环境污染事故和生态破坏事件调查处理；牵头调查处理工矿企业环境污染事故及纠纷，建立健全突发环境事件的应急预警机制，协调解决跨地区的环境污染纠纷；负责环境保护行政稽查。承担从源头上预防、控制环境污染和环境破坏的责任；受县政府委托对经济和技术政策、发展规划以及经济开发计划进行环境影响评价，组织审查开发建设规划环境影响评价，组织和监督建设项目环境影响评价制度和</w:t>
      </w:r>
      <w:r>
        <w:rPr>
          <w:rFonts w:hint="eastAsia"/>
          <w:color w:val="000000"/>
          <w:sz w:val="32"/>
          <w:szCs w:val="32"/>
          <w:shd w:val="clear" w:color="auto" w:fill="FFFFFF"/>
        </w:rPr>
        <w:t>“</w:t>
      </w:r>
      <w:r>
        <w:rPr>
          <w:rFonts w:hint="eastAsia" w:ascii="仿宋_GB2312" w:eastAsia="仿宋_GB2312"/>
          <w:color w:val="000000"/>
          <w:sz w:val="32"/>
          <w:szCs w:val="32"/>
          <w:shd w:val="clear" w:color="auto" w:fill="FFFFFF"/>
        </w:rPr>
        <w:t>环保治理设施与主体工程同时设计、同时施工、同时投产使用</w:t>
      </w:r>
      <w:r>
        <w:rPr>
          <w:rFonts w:hint="eastAsia"/>
          <w:color w:val="000000"/>
          <w:sz w:val="32"/>
          <w:szCs w:val="32"/>
          <w:shd w:val="clear" w:color="auto" w:fill="FFFFFF"/>
        </w:rPr>
        <w:t>”</w:t>
      </w:r>
      <w:r>
        <w:rPr>
          <w:rFonts w:hint="eastAsia" w:ascii="仿宋_GB2312" w:eastAsia="仿宋_GB2312"/>
          <w:color w:val="000000"/>
          <w:sz w:val="32"/>
          <w:szCs w:val="32"/>
          <w:shd w:val="clear" w:color="auto" w:fill="FFFFFF"/>
        </w:rPr>
        <w:t>的</w:t>
      </w:r>
      <w:r>
        <w:rPr>
          <w:rFonts w:hint="eastAsia"/>
          <w:color w:val="000000"/>
          <w:sz w:val="32"/>
          <w:szCs w:val="32"/>
          <w:shd w:val="clear" w:color="auto" w:fill="FFFFFF"/>
        </w:rPr>
        <w:t>“</w:t>
      </w:r>
      <w:r>
        <w:rPr>
          <w:rFonts w:hint="eastAsia" w:ascii="仿宋_GB2312" w:eastAsia="仿宋_GB2312"/>
          <w:color w:val="000000"/>
          <w:sz w:val="32"/>
          <w:szCs w:val="32"/>
          <w:shd w:val="clear" w:color="auto" w:fill="FFFFFF"/>
        </w:rPr>
        <w:t>三同时</w:t>
      </w:r>
      <w:r>
        <w:rPr>
          <w:rFonts w:hint="eastAsia"/>
          <w:color w:val="000000"/>
          <w:sz w:val="32"/>
          <w:szCs w:val="32"/>
          <w:shd w:val="clear" w:color="auto" w:fill="FFFFFF"/>
        </w:rPr>
        <w:t>”</w:t>
      </w:r>
      <w:r>
        <w:rPr>
          <w:rFonts w:hint="eastAsia" w:ascii="仿宋_GB2312" w:eastAsia="仿宋_GB2312"/>
          <w:color w:val="000000"/>
          <w:sz w:val="32"/>
          <w:szCs w:val="32"/>
          <w:shd w:val="clear" w:color="auto" w:fill="FFFFFF"/>
        </w:rPr>
        <w:t>制度的实施，按照规定审批建设项目环境影响评价文件。负责环境污染防治的监督管理。</w:t>
      </w:r>
    </w:p>
    <w:p>
      <w:pPr>
        <w:widowControl/>
        <w:spacing w:line="560" w:lineRule="exact"/>
        <w:ind w:firstLine="630"/>
        <w:jc w:val="left"/>
        <w:rPr>
          <w:rFonts w:ascii="宋体" w:eastAsia="宋体" w:cs="宋体"/>
          <w:bCs/>
          <w:kern w:val="0"/>
          <w:sz w:val="32"/>
          <w:szCs w:val="32"/>
        </w:rPr>
      </w:pPr>
      <w:r>
        <w:rPr>
          <w:rFonts w:hint="eastAsia" w:ascii="仿宋_GB2312" w:eastAsia="仿宋_GB2312"/>
          <w:sz w:val="32"/>
          <w:szCs w:val="32"/>
        </w:rPr>
        <w:t>(</w:t>
      </w:r>
      <w:r>
        <w:rPr>
          <w:rFonts w:hint="eastAsia" w:ascii="宋体" w:eastAsia="宋体" w:cs="宋体"/>
          <w:bCs/>
          <w:kern w:val="0"/>
          <w:sz w:val="32"/>
          <w:szCs w:val="32"/>
        </w:rPr>
        <w:t>二)、机构设置及人员情况</w:t>
      </w:r>
    </w:p>
    <w:p>
      <w:pPr>
        <w:pStyle w:val="3"/>
        <w:spacing w:before="0" w:beforeAutospacing="0" w:after="0" w:afterAutospacing="0" w:line="285" w:lineRule="atLeast"/>
        <w:ind w:firstLine="640"/>
        <w:jc w:val="both"/>
        <w:rPr>
          <w:rFonts w:ascii="����" w:hAnsi="����"/>
          <w:color w:val="000000"/>
          <w:sz w:val="20"/>
          <w:szCs w:val="20"/>
          <w:shd w:val="clear" w:color="auto" w:fill="FFFFFF"/>
        </w:rPr>
      </w:pPr>
      <w:r>
        <w:rPr>
          <w:rFonts w:hint="eastAsia" w:ascii="仿宋_GB2312" w:eastAsia="仿宋_GB2312"/>
          <w:color w:val="000000"/>
          <w:sz w:val="32"/>
          <w:szCs w:val="32"/>
          <w:shd w:val="clear" w:color="auto" w:fill="FFFFFF"/>
        </w:rPr>
        <w:t>按照精简、统一、效能的原则，环保局不设内设机构。</w:t>
      </w:r>
    </w:p>
    <w:p>
      <w:pPr>
        <w:pStyle w:val="3"/>
        <w:spacing w:before="0" w:beforeAutospacing="0" w:after="0" w:afterAutospacing="0" w:line="285" w:lineRule="atLeast"/>
        <w:ind w:firstLine="640"/>
        <w:jc w:val="both"/>
        <w:rPr>
          <w:rFonts w:ascii="����" w:hAnsi="����"/>
          <w:color w:val="000000"/>
          <w:sz w:val="20"/>
          <w:szCs w:val="20"/>
          <w:shd w:val="clear" w:color="auto" w:fill="FFFFFF"/>
        </w:rPr>
      </w:pPr>
      <w:r>
        <w:rPr>
          <w:rFonts w:hint="eastAsia" w:ascii="仿宋_GB2312" w:eastAsia="仿宋_GB2312"/>
          <w:color w:val="000000"/>
          <w:sz w:val="32"/>
          <w:szCs w:val="32"/>
          <w:shd w:val="clear" w:color="auto" w:fill="FFFFFF"/>
        </w:rPr>
        <w:t>环境保护局机关：行政编制</w:t>
      </w:r>
      <w:r>
        <w:rPr>
          <w:rStyle w:val="6"/>
          <w:rFonts w:ascii="Arial" w:hAnsi="Arial" w:cs="Arial"/>
          <w:color w:val="000000"/>
          <w:sz w:val="32"/>
          <w:szCs w:val="32"/>
          <w:shd w:val="clear" w:color="auto" w:fill="FFFFFF"/>
          <w:lang w:bidi="ar-SA"/>
        </w:rPr>
        <w:t> </w:t>
      </w:r>
      <w:r>
        <w:rPr>
          <w:rFonts w:ascii="Arial" w:hAnsi="Arial" w:cs="Arial"/>
          <w:color w:val="000000"/>
          <w:sz w:val="32"/>
          <w:szCs w:val="32"/>
          <w:shd w:val="clear" w:color="auto" w:fill="FFFFFF"/>
          <w:lang w:bidi="ar-SA"/>
        </w:rPr>
        <w:t>4</w:t>
      </w:r>
      <w:r>
        <w:rPr>
          <w:rStyle w:val="6"/>
          <w:rFonts w:ascii="Arial" w:hAnsi="Arial" w:cs="Arial"/>
          <w:color w:val="000000"/>
          <w:sz w:val="32"/>
          <w:szCs w:val="32"/>
          <w:shd w:val="clear" w:color="auto" w:fill="FFFFFF"/>
          <w:lang w:bidi="ar-SA"/>
        </w:rPr>
        <w:t> </w:t>
      </w:r>
      <w:r>
        <w:rPr>
          <w:rFonts w:hint="eastAsia" w:ascii="仿宋_GB2312" w:eastAsia="仿宋_GB2312"/>
          <w:color w:val="000000"/>
          <w:sz w:val="32"/>
          <w:szCs w:val="32"/>
          <w:shd w:val="clear" w:color="auto" w:fill="FFFFFF"/>
        </w:rPr>
        <w:t>名，工勤编制</w:t>
      </w:r>
      <w:r>
        <w:rPr>
          <w:rStyle w:val="6"/>
          <w:rFonts w:ascii="Arial" w:hAnsi="Arial" w:cs="Arial"/>
          <w:color w:val="000000"/>
          <w:sz w:val="32"/>
          <w:szCs w:val="32"/>
          <w:shd w:val="clear" w:color="auto" w:fill="FFFFFF"/>
          <w:lang w:bidi="ar-SA"/>
        </w:rPr>
        <w:t> </w:t>
      </w:r>
      <w:r>
        <w:rPr>
          <w:rFonts w:ascii="Arial" w:hAnsi="Arial" w:cs="Arial"/>
          <w:color w:val="000000"/>
          <w:sz w:val="32"/>
          <w:szCs w:val="32"/>
          <w:shd w:val="clear" w:color="auto" w:fill="FFFFFF"/>
          <w:lang w:bidi="ar-SA"/>
        </w:rPr>
        <w:t>1</w:t>
      </w:r>
      <w:r>
        <w:rPr>
          <w:rStyle w:val="6"/>
          <w:rFonts w:ascii="Arial" w:hAnsi="Arial" w:cs="Arial"/>
          <w:color w:val="000000"/>
          <w:sz w:val="32"/>
          <w:szCs w:val="32"/>
          <w:shd w:val="clear" w:color="auto" w:fill="FFFFFF"/>
          <w:lang w:bidi="ar-SA"/>
        </w:rPr>
        <w:t> </w:t>
      </w:r>
      <w:r>
        <w:rPr>
          <w:rFonts w:hint="eastAsia" w:ascii="仿宋_GB2312" w:eastAsia="仿宋_GB2312"/>
          <w:color w:val="000000"/>
          <w:sz w:val="32"/>
          <w:szCs w:val="32"/>
          <w:shd w:val="clear" w:color="auto" w:fill="FFFFFF"/>
        </w:rPr>
        <w:t>名，实有人数</w:t>
      </w:r>
      <w:r>
        <w:rPr>
          <w:rFonts w:ascii="仿宋_GB2312" w:eastAsia="仿宋_GB2312"/>
          <w:color w:val="000000"/>
          <w:sz w:val="32"/>
          <w:szCs w:val="32"/>
          <w:shd w:val="clear" w:color="auto" w:fill="FFFFFF"/>
        </w:rPr>
        <w:t>5</w:t>
      </w:r>
      <w:r>
        <w:rPr>
          <w:rFonts w:hint="eastAsia" w:ascii="仿宋_GB2312" w:eastAsia="仿宋_GB2312"/>
          <w:color w:val="000000"/>
          <w:sz w:val="32"/>
          <w:szCs w:val="32"/>
          <w:shd w:val="clear" w:color="auto" w:fill="FFFFFF"/>
        </w:rPr>
        <w:t>人，</w:t>
      </w:r>
    </w:p>
    <w:p>
      <w:pPr>
        <w:pStyle w:val="3"/>
        <w:spacing w:before="0" w:beforeAutospacing="0" w:after="0" w:afterAutospacing="0" w:line="285" w:lineRule="atLeast"/>
        <w:ind w:firstLine="640"/>
        <w:jc w:val="both"/>
        <w:rPr>
          <w:rFonts w:ascii="����" w:hAnsi="����"/>
          <w:color w:val="000000"/>
          <w:sz w:val="20"/>
          <w:szCs w:val="20"/>
          <w:shd w:val="clear" w:color="auto" w:fill="FFFFFF"/>
        </w:rPr>
      </w:pPr>
      <w:r>
        <w:rPr>
          <w:rFonts w:hint="eastAsia" w:ascii="仿宋_GB2312" w:eastAsia="仿宋_GB2312"/>
          <w:color w:val="000000"/>
          <w:sz w:val="32"/>
          <w:szCs w:val="32"/>
          <w:shd w:val="clear" w:color="auto" w:fill="FFFFFF"/>
        </w:rPr>
        <w:t>环境监察大队：事业编制</w:t>
      </w:r>
      <w:r>
        <w:rPr>
          <w:rFonts w:ascii="Arial" w:hAnsi="Arial" w:cs="Arial"/>
          <w:color w:val="000000"/>
          <w:sz w:val="32"/>
          <w:szCs w:val="32"/>
          <w:shd w:val="clear" w:color="auto" w:fill="FFFFFF"/>
          <w:lang w:bidi="ar-SA"/>
        </w:rPr>
        <w:t>8</w:t>
      </w:r>
      <w:r>
        <w:rPr>
          <w:rFonts w:hint="eastAsia" w:ascii="仿宋_GB2312" w:eastAsia="仿宋_GB2312"/>
          <w:color w:val="000000"/>
          <w:sz w:val="32"/>
          <w:szCs w:val="32"/>
          <w:shd w:val="clear" w:color="auto" w:fill="FFFFFF"/>
        </w:rPr>
        <w:t>名</w:t>
      </w:r>
      <w:r>
        <w:rPr>
          <w:rFonts w:ascii="仿宋_GB2312" w:eastAsia="仿宋_GB2312"/>
          <w:color w:val="000000"/>
          <w:sz w:val="32"/>
          <w:szCs w:val="32"/>
          <w:shd w:val="clear" w:color="auto" w:fill="FFFFFF"/>
        </w:rPr>
        <w:t>（参照公务员管理编制）</w:t>
      </w:r>
      <w:r>
        <w:rPr>
          <w:rFonts w:hint="eastAsia" w:ascii="仿宋_GB2312" w:eastAsia="仿宋_GB2312"/>
          <w:color w:val="000000"/>
          <w:sz w:val="32"/>
          <w:szCs w:val="32"/>
          <w:shd w:val="clear" w:color="auto" w:fill="FFFFFF"/>
        </w:rPr>
        <w:t>，实有人数</w:t>
      </w:r>
      <w:r>
        <w:rPr>
          <w:rFonts w:ascii="仿宋_GB2312" w:eastAsia="仿宋_GB2312"/>
          <w:color w:val="000000"/>
          <w:sz w:val="32"/>
          <w:szCs w:val="32"/>
          <w:shd w:val="clear" w:color="auto" w:fill="FFFFFF"/>
        </w:rPr>
        <w:t>8</w:t>
      </w:r>
      <w:r>
        <w:rPr>
          <w:rFonts w:hint="eastAsia" w:ascii="仿宋_GB2312" w:eastAsia="仿宋_GB2312"/>
          <w:color w:val="000000"/>
          <w:sz w:val="32"/>
          <w:szCs w:val="32"/>
          <w:shd w:val="clear" w:color="auto" w:fill="FFFFFF"/>
        </w:rPr>
        <w:t>人。</w:t>
      </w:r>
    </w:p>
    <w:p>
      <w:pPr>
        <w:pStyle w:val="3"/>
        <w:spacing w:before="0" w:beforeAutospacing="0" w:after="0" w:afterAutospacing="0" w:line="285" w:lineRule="atLeast"/>
        <w:ind w:firstLine="640"/>
        <w:jc w:val="both"/>
        <w:rPr>
          <w:rFonts w:ascii="����" w:hAnsi="����"/>
          <w:color w:val="000000"/>
          <w:sz w:val="20"/>
          <w:szCs w:val="20"/>
          <w:shd w:val="clear" w:color="auto" w:fill="FFFFFF"/>
        </w:rPr>
      </w:pPr>
      <w:r>
        <w:rPr>
          <w:rFonts w:hint="eastAsia" w:ascii="仿宋_GB2312" w:eastAsia="仿宋_GB2312"/>
          <w:color w:val="000000"/>
          <w:sz w:val="32"/>
          <w:szCs w:val="32"/>
          <w:shd w:val="clear" w:color="auto" w:fill="FFFFFF"/>
        </w:rPr>
        <w:t>环境监测站：事业编制</w:t>
      </w:r>
      <w:r>
        <w:rPr>
          <w:rFonts w:hint="eastAsia" w:ascii="Arial" w:hAnsi="Arial" w:cs="Arial"/>
          <w:color w:val="000000"/>
          <w:sz w:val="32"/>
          <w:szCs w:val="32"/>
          <w:shd w:val="clear" w:color="auto" w:fill="FFFFFF"/>
          <w:lang w:bidi="ar-SA"/>
        </w:rPr>
        <w:t>7</w:t>
      </w:r>
      <w:r>
        <w:rPr>
          <w:rFonts w:hint="eastAsia" w:ascii="仿宋_GB2312" w:eastAsia="仿宋_GB2312"/>
          <w:color w:val="000000"/>
          <w:sz w:val="32"/>
          <w:szCs w:val="32"/>
          <w:shd w:val="clear" w:color="auto" w:fill="FFFFFF"/>
        </w:rPr>
        <w:t>名，实有有数</w:t>
      </w:r>
      <w:r>
        <w:rPr>
          <w:rFonts w:ascii="仿宋_GB2312" w:eastAsia="仿宋_GB2312"/>
          <w:color w:val="000000"/>
          <w:sz w:val="32"/>
          <w:szCs w:val="32"/>
          <w:shd w:val="clear" w:color="auto" w:fill="FFFFFF"/>
        </w:rPr>
        <w:t>5</w:t>
      </w:r>
      <w:r>
        <w:rPr>
          <w:rFonts w:hint="eastAsia" w:ascii="仿宋_GB2312" w:eastAsia="仿宋_GB2312"/>
          <w:color w:val="000000"/>
          <w:sz w:val="32"/>
          <w:szCs w:val="32"/>
          <w:shd w:val="clear" w:color="auto" w:fill="FFFFFF"/>
        </w:rPr>
        <w:t>人。</w:t>
      </w:r>
    </w:p>
    <w:p>
      <w:pPr>
        <w:pStyle w:val="3"/>
        <w:spacing w:before="0" w:beforeAutospacing="0" w:after="0" w:afterAutospacing="0" w:line="285" w:lineRule="atLeast"/>
        <w:ind w:firstLine="640"/>
        <w:jc w:val="both"/>
        <w:rPr>
          <w:rFonts w:ascii="����" w:hAnsi="����"/>
          <w:color w:val="000000"/>
          <w:sz w:val="20"/>
          <w:szCs w:val="20"/>
          <w:shd w:val="clear" w:color="auto" w:fill="FFFFFF"/>
        </w:rPr>
      </w:pPr>
      <w:r>
        <w:rPr>
          <w:rFonts w:hint="eastAsia" w:ascii="仿宋_GB2312" w:eastAsia="仿宋_GB2312"/>
          <w:color w:val="000000"/>
          <w:sz w:val="32"/>
          <w:szCs w:val="32"/>
          <w:shd w:val="clear" w:color="auto" w:fill="FFFFFF"/>
        </w:rPr>
        <w:t>部门领导职数核定情况：</w:t>
      </w:r>
    </w:p>
    <w:p>
      <w:pPr>
        <w:pStyle w:val="3"/>
        <w:spacing w:before="0" w:beforeAutospacing="0" w:after="0" w:afterAutospacing="0" w:line="285" w:lineRule="atLeast"/>
        <w:ind w:firstLine="640"/>
        <w:jc w:val="both"/>
        <w:rPr>
          <w:rFonts w:hint="eastAsia" w:ascii="仿宋_GB2312" w:eastAsia="仿宋_GB2312"/>
          <w:color w:val="000000"/>
          <w:sz w:val="32"/>
          <w:szCs w:val="32"/>
          <w:shd w:val="clear" w:color="auto" w:fill="FFFFFF"/>
        </w:rPr>
      </w:pPr>
      <w:r>
        <w:rPr>
          <w:rFonts w:hint="eastAsia" w:ascii="仿宋_GB2312" w:eastAsia="仿宋_GB2312"/>
          <w:color w:val="000000"/>
          <w:sz w:val="32"/>
          <w:szCs w:val="32"/>
          <w:shd w:val="clear" w:color="auto" w:fill="FFFFFF"/>
        </w:rPr>
        <w:t>环境保护局机关领导职数核定</w:t>
      </w:r>
      <w:r>
        <w:rPr>
          <w:rFonts w:ascii="Arial" w:hAnsi="Arial" w:cs="Arial"/>
          <w:color w:val="000000"/>
          <w:sz w:val="32"/>
          <w:szCs w:val="32"/>
          <w:shd w:val="clear" w:color="auto" w:fill="FFFFFF"/>
          <w:lang w:bidi="ar-SA"/>
        </w:rPr>
        <w:t>3</w:t>
      </w:r>
      <w:r>
        <w:rPr>
          <w:rFonts w:hint="eastAsia" w:ascii="仿宋_GB2312" w:eastAsia="仿宋_GB2312"/>
          <w:color w:val="000000"/>
          <w:sz w:val="32"/>
          <w:szCs w:val="32"/>
          <w:shd w:val="clear" w:color="auto" w:fill="FFFFFF"/>
        </w:rPr>
        <w:t>名。环境监察大队领导职数核定</w:t>
      </w:r>
      <w:r>
        <w:rPr>
          <w:rFonts w:ascii="Arial" w:hAnsi="Arial" w:cs="Arial"/>
          <w:color w:val="000000"/>
          <w:sz w:val="32"/>
          <w:szCs w:val="32"/>
          <w:shd w:val="clear" w:color="auto" w:fill="FFFFFF"/>
          <w:lang w:bidi="ar-SA"/>
        </w:rPr>
        <w:t>1</w:t>
      </w:r>
      <w:r>
        <w:rPr>
          <w:rFonts w:hint="eastAsia" w:ascii="仿宋_GB2312" w:eastAsia="仿宋_GB2312"/>
          <w:color w:val="000000"/>
          <w:sz w:val="32"/>
          <w:szCs w:val="32"/>
          <w:shd w:val="clear" w:color="auto" w:fill="FFFFFF"/>
        </w:rPr>
        <w:t>名。</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w:t>
      </w:r>
      <w:r>
        <w:rPr>
          <w:rFonts w:ascii="仿宋_GB2312" w:eastAsia="仿宋_GB2312"/>
          <w:sz w:val="32"/>
          <w:szCs w:val="32"/>
        </w:rPr>
        <w:t>木垒县环保局</w:t>
      </w:r>
      <w:r>
        <w:rPr>
          <w:rFonts w:hint="eastAsia" w:ascii="仿宋_GB2312" w:eastAsia="仿宋_GB2312"/>
          <w:sz w:val="32"/>
          <w:szCs w:val="32"/>
        </w:rPr>
        <w:t>部门决算包括：</w:t>
      </w:r>
      <w:r>
        <w:rPr>
          <w:rFonts w:ascii="仿宋_GB2312" w:eastAsia="仿宋_GB2312"/>
          <w:sz w:val="32"/>
          <w:szCs w:val="32"/>
        </w:rPr>
        <w:t>木垒县环保局</w:t>
      </w:r>
      <w:r>
        <w:rPr>
          <w:rFonts w:hint="eastAsia" w:ascii="仿宋_GB2312" w:eastAsia="仿宋_GB2312"/>
          <w:sz w:val="32"/>
          <w:szCs w:val="32"/>
        </w:rPr>
        <w:t>本级决算。</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w:t>
      </w:r>
      <w:r>
        <w:rPr>
          <w:rFonts w:ascii="仿宋_GB2312" w:eastAsia="仿宋_GB2312"/>
          <w:spacing w:val="-6"/>
          <w:sz w:val="32"/>
          <w:szCs w:val="32"/>
        </w:rPr>
        <w:t>木垒县环保局2017</w:t>
      </w:r>
      <w:r>
        <w:rPr>
          <w:rFonts w:hint="eastAsia" w:ascii="仿宋_GB2312" w:eastAsia="仿宋_GB2312"/>
          <w:spacing w:val="-6"/>
          <w:sz w:val="32"/>
          <w:szCs w:val="32"/>
        </w:rPr>
        <w:t>年</w:t>
      </w:r>
      <w:r>
        <w:rPr>
          <w:rFonts w:ascii="仿宋_GB2312" w:eastAsia="仿宋_GB2312"/>
          <w:spacing w:val="-6"/>
          <w:sz w:val="32"/>
          <w:szCs w:val="32"/>
        </w:rPr>
        <w:t>度</w:t>
      </w:r>
      <w:r>
        <w:rPr>
          <w:rFonts w:hint="eastAsia" w:ascii="仿宋_GB2312" w:eastAsia="仿宋_GB2312"/>
          <w:spacing w:val="-6"/>
          <w:sz w:val="32"/>
          <w:szCs w:val="32"/>
        </w:rPr>
        <w:t>部门决算编制范围的单位名单见下表：</w:t>
      </w:r>
    </w:p>
    <w:p>
      <w:pPr>
        <w:spacing w:line="500" w:lineRule="exact"/>
        <w:ind w:firstLine="616" w:firstLineChars="200"/>
        <w:rPr>
          <w:rFonts w:ascii="仿宋_GB2312" w:eastAsia="仿宋_GB2312"/>
          <w:spacing w:val="-6"/>
          <w:sz w:val="32"/>
          <w:szCs w:val="32"/>
        </w:rPr>
      </w:pPr>
    </w:p>
    <w:tbl>
      <w:tblPr>
        <w:tblStyle w:val="5"/>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324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839"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1</w:t>
            </w:r>
          </w:p>
        </w:tc>
        <w:tc>
          <w:tcPr>
            <w:tcW w:w="3240" w:type="dxa"/>
            <w:vAlign w:val="center"/>
          </w:tcPr>
          <w:p>
            <w:pPr>
              <w:spacing w:line="500" w:lineRule="exact"/>
              <w:ind w:left="0"/>
              <w:rPr>
                <w:rFonts w:ascii="仿宋_GB2312" w:eastAsia="仿宋_GB2312"/>
                <w:sz w:val="32"/>
                <w:szCs w:val="32"/>
              </w:rPr>
            </w:pPr>
            <w:r>
              <w:rPr>
                <w:rFonts w:ascii="仿宋_GB2312" w:eastAsia="仿宋_GB2312"/>
                <w:sz w:val="32"/>
                <w:szCs w:val="32"/>
              </w:rPr>
              <w:t>木垒县环保局</w:t>
            </w:r>
            <w:r>
              <w:rPr>
                <w:rFonts w:hint="eastAsia" w:ascii="仿宋_GB2312" w:eastAsia="仿宋_GB2312"/>
                <w:sz w:val="32"/>
                <w:szCs w:val="32"/>
              </w:rPr>
              <w:t>本级</w:t>
            </w:r>
          </w:p>
        </w:tc>
        <w:tc>
          <w:tcPr>
            <w:tcW w:w="2839"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2</w:t>
            </w:r>
          </w:p>
        </w:tc>
        <w:tc>
          <w:tcPr>
            <w:tcW w:w="3240" w:type="dxa"/>
            <w:vAlign w:val="center"/>
          </w:tcPr>
          <w:p>
            <w:pPr>
              <w:spacing w:line="500" w:lineRule="exact"/>
              <w:ind w:firstLine="640" w:firstLineChars="200"/>
              <w:rPr>
                <w:rFonts w:ascii="仿宋_GB2312" w:eastAsia="仿宋_GB2312"/>
                <w:sz w:val="32"/>
                <w:szCs w:val="32"/>
              </w:rPr>
            </w:pPr>
          </w:p>
        </w:tc>
        <w:tc>
          <w:tcPr>
            <w:tcW w:w="2839"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w:t>
            </w:r>
          </w:p>
        </w:tc>
        <w:tc>
          <w:tcPr>
            <w:tcW w:w="3240" w:type="dxa"/>
            <w:vAlign w:val="center"/>
          </w:tcPr>
          <w:p>
            <w:pPr>
              <w:spacing w:line="500" w:lineRule="exact"/>
              <w:ind w:firstLine="640" w:firstLineChars="200"/>
              <w:rPr>
                <w:rFonts w:ascii="仿宋_GB2312" w:eastAsia="仿宋_GB2312"/>
                <w:sz w:val="32"/>
                <w:szCs w:val="32"/>
              </w:rPr>
            </w:pPr>
          </w:p>
        </w:tc>
        <w:tc>
          <w:tcPr>
            <w:tcW w:w="2839"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p>
        </w:tc>
        <w:tc>
          <w:tcPr>
            <w:tcW w:w="3240" w:type="dxa"/>
            <w:vAlign w:val="center"/>
          </w:tcPr>
          <w:p>
            <w:pPr>
              <w:spacing w:line="500" w:lineRule="exact"/>
              <w:ind w:firstLine="640" w:firstLineChars="200"/>
              <w:rPr>
                <w:rFonts w:ascii="仿宋_GB2312" w:eastAsia="仿宋_GB2312"/>
                <w:sz w:val="32"/>
                <w:szCs w:val="32"/>
              </w:rPr>
            </w:pPr>
          </w:p>
        </w:tc>
        <w:tc>
          <w:tcPr>
            <w:tcW w:w="2839"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sz w:val="32"/>
          <w:szCs w:val="32"/>
        </w:rPr>
      </w:pPr>
    </w:p>
    <w:p>
      <w:pPr>
        <w:spacing w:line="500" w:lineRule="exact"/>
        <w:jc w:val="center"/>
        <w:outlineLvl w:val="0"/>
        <w:rPr>
          <w:rFonts w:ascii="黑体" w:eastAsia="黑体"/>
          <w:sz w:val="32"/>
          <w:szCs w:val="32"/>
        </w:rPr>
      </w:pPr>
      <w:r>
        <w:rPr>
          <w:rFonts w:hint="eastAsia" w:ascii="黑体" w:eastAsia="黑体"/>
          <w:sz w:val="32"/>
          <w:szCs w:val="32"/>
        </w:rPr>
        <w:t>第二部分</w:t>
      </w:r>
      <w:r>
        <w:rPr>
          <w:rFonts w:ascii="黑体" w:eastAsia="黑体"/>
          <w:sz w:val="32"/>
          <w:szCs w:val="32"/>
        </w:rPr>
        <w:t xml:space="preserve"> 木垒县环保局</w:t>
      </w:r>
      <w:r>
        <w:rPr>
          <w:rFonts w:hint="eastAsia" w:ascii="黑体" w:eastAsia="黑体"/>
          <w:sz w:val="32"/>
          <w:szCs w:val="32"/>
        </w:rPr>
        <w:t>部门决算情况说明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295.67</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495.27</w:t>
      </w:r>
      <w:r>
        <w:rPr>
          <w:rFonts w:hint="eastAsia" w:ascii="仿宋_GB2312" w:eastAsia="仿宋_GB2312"/>
          <w:sz w:val="32"/>
          <w:szCs w:val="32"/>
        </w:rPr>
        <w:t>万元，降低</w:t>
      </w:r>
      <w:r>
        <w:rPr>
          <w:rFonts w:ascii="仿宋_GB2312" w:eastAsia="仿宋_GB2312"/>
          <w:sz w:val="32"/>
          <w:szCs w:val="32"/>
        </w:rPr>
        <w:t>62.62%；</w:t>
      </w:r>
      <w:r>
        <w:rPr>
          <w:rFonts w:hint="eastAsia" w:ascii="仿宋_GB2312" w:eastAsia="仿宋_GB2312"/>
          <w:sz w:val="32"/>
          <w:szCs w:val="32"/>
        </w:rPr>
        <w:t>支出</w:t>
      </w:r>
      <w:r>
        <w:rPr>
          <w:rFonts w:ascii="仿宋_GB2312" w:eastAsia="仿宋_GB2312"/>
          <w:sz w:val="32"/>
          <w:szCs w:val="32"/>
        </w:rPr>
        <w:t>334.12</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338.68</w:t>
      </w:r>
      <w:r>
        <w:rPr>
          <w:rFonts w:hint="eastAsia" w:ascii="仿宋_GB2312" w:eastAsia="仿宋_GB2312"/>
          <w:sz w:val="32"/>
          <w:szCs w:val="32"/>
        </w:rPr>
        <w:t>万元，降低</w:t>
      </w:r>
      <w:r>
        <w:rPr>
          <w:rFonts w:ascii="仿宋_GB2312" w:eastAsia="仿宋_GB2312"/>
          <w:sz w:val="32"/>
          <w:szCs w:val="32"/>
        </w:rPr>
        <w:t>50.33%；</w:t>
      </w:r>
      <w:r>
        <w:rPr>
          <w:rFonts w:hint="eastAsia" w:ascii="仿宋_GB2312" w:eastAsia="仿宋_GB2312"/>
          <w:sz w:val="32"/>
          <w:szCs w:val="32"/>
        </w:rPr>
        <w:t>结余</w:t>
      </w:r>
      <w:r>
        <w:rPr>
          <w:rFonts w:ascii="仿宋_GB2312" w:eastAsia="仿宋_GB2312"/>
          <w:sz w:val="32"/>
          <w:szCs w:val="32"/>
        </w:rPr>
        <w:t>79.69</w:t>
      </w:r>
      <w:r>
        <w:rPr>
          <w:rFonts w:hint="eastAsia" w:ascii="仿宋_GB2312" w:eastAsia="仿宋_GB2312"/>
          <w:sz w:val="32"/>
          <w:szCs w:val="32"/>
        </w:rPr>
        <w:t>万元，与上年相比，减少</w:t>
      </w:r>
      <w:r>
        <w:rPr>
          <w:rFonts w:ascii="仿宋_GB2312" w:eastAsia="仿宋_GB2312"/>
          <w:sz w:val="32"/>
          <w:szCs w:val="32"/>
        </w:rPr>
        <w:t>38.44</w:t>
      </w:r>
      <w:r>
        <w:rPr>
          <w:rFonts w:hint="eastAsia" w:ascii="仿宋_GB2312" w:eastAsia="仿宋_GB2312"/>
          <w:sz w:val="32"/>
          <w:szCs w:val="32"/>
        </w:rPr>
        <w:t>万元，降低</w:t>
      </w:r>
      <w:r>
        <w:rPr>
          <w:rFonts w:ascii="仿宋_GB2312" w:eastAsia="仿宋_GB2312"/>
          <w:sz w:val="32"/>
          <w:szCs w:val="32"/>
        </w:rPr>
        <w:t>32.54%</w:t>
      </w:r>
      <w:r>
        <w:rPr>
          <w:rFonts w:hint="eastAsia" w:ascii="仿宋_GB2312" w:eastAsia="仿宋_GB2312"/>
          <w:sz w:val="32"/>
          <w:szCs w:val="32"/>
        </w:rPr>
        <w:t>。</w:t>
      </w:r>
      <w:r>
        <w:rPr>
          <w:rFonts w:hint="eastAsia" w:ascii="仿宋_GB2312" w:eastAsia="仿宋_GB2312"/>
          <w:sz w:val="32"/>
          <w:szCs w:val="32"/>
          <w:lang w:eastAsia="zh-CN"/>
        </w:rPr>
        <w:t>减</w:t>
      </w:r>
      <w:r>
        <w:rPr>
          <w:rFonts w:ascii="仿宋_GB2312" w:eastAsia="仿宋_GB2312"/>
          <w:sz w:val="32"/>
          <w:szCs w:val="32"/>
          <w:lang w:eastAsia="zh-CN"/>
        </w:rPr>
        <w:t>少的</w:t>
      </w:r>
      <w:r>
        <w:rPr>
          <w:rFonts w:hint="eastAsia" w:ascii="仿宋_GB2312" w:eastAsia="仿宋_GB2312"/>
          <w:sz w:val="32"/>
          <w:szCs w:val="32"/>
        </w:rPr>
        <w:t>主要原因是</w:t>
      </w:r>
      <w:r>
        <w:rPr>
          <w:rFonts w:ascii="仿宋_GB2312" w:eastAsia="仿宋_GB2312"/>
          <w:sz w:val="32"/>
          <w:szCs w:val="32"/>
        </w:rPr>
        <w:t>：2017年无项目资金</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rPr>
        <w:t>2017年度预算数265.37万元，本年收入合计295.67万元，</w:t>
      </w:r>
      <w:r>
        <w:rPr>
          <w:rFonts w:hint="eastAsia" w:ascii="仿宋_GB2312" w:eastAsia="仿宋_GB2312"/>
          <w:sz w:val="32"/>
          <w:szCs w:val="32"/>
          <w:lang w:eastAsia="zh-CN"/>
        </w:rPr>
        <w:t>增加</w:t>
      </w:r>
      <w:r>
        <w:rPr>
          <w:rFonts w:hint="eastAsia" w:ascii="仿宋_GB2312" w:eastAsia="仿宋_GB2312"/>
          <w:sz w:val="32"/>
          <w:szCs w:val="32"/>
        </w:rPr>
        <w:t>30.30万元，主要原因是财政返还非税收入和人员经费增加。</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295.67</w:t>
      </w:r>
      <w:r>
        <w:rPr>
          <w:rFonts w:hint="eastAsia" w:ascii="仿宋_GB2312" w:eastAsia="仿宋_GB2312"/>
          <w:sz w:val="32"/>
          <w:szCs w:val="32"/>
        </w:rPr>
        <w:t>万元，其中：财政拨款收入</w:t>
      </w:r>
      <w:r>
        <w:rPr>
          <w:rFonts w:ascii="仿宋_GB2312" w:eastAsia="仿宋_GB2312"/>
          <w:sz w:val="32"/>
          <w:szCs w:val="32"/>
        </w:rPr>
        <w:t>287.60</w:t>
      </w:r>
      <w:r>
        <w:rPr>
          <w:rFonts w:hint="eastAsia" w:ascii="仿宋_GB2312" w:eastAsia="仿宋_GB2312"/>
          <w:sz w:val="32"/>
          <w:szCs w:val="32"/>
        </w:rPr>
        <w:t>万元，占</w:t>
      </w:r>
      <w:r>
        <w:rPr>
          <w:rFonts w:ascii="仿宋_GB2312" w:eastAsia="仿宋_GB2312"/>
          <w:sz w:val="32"/>
          <w:szCs w:val="32"/>
        </w:rPr>
        <w:t>97.27%</w:t>
      </w:r>
      <w:r>
        <w:rPr>
          <w:rFonts w:hint="eastAsia" w:ascii="仿宋_GB2312" w:eastAsia="仿宋_GB2312"/>
          <w:sz w:val="32"/>
          <w:szCs w:val="32"/>
        </w:rPr>
        <w:t>；</w:t>
      </w:r>
      <w:r>
        <w:rPr>
          <w:rFonts w:ascii="仿宋_GB2312" w:eastAsia="仿宋_GB2312"/>
          <w:sz w:val="32"/>
          <w:szCs w:val="32"/>
        </w:rPr>
        <w:t>上级补助收入0万元，占0%；事业收入0万元，占0%；经营收入0万元，占0%；附属单位缴款0万元，占0%；</w:t>
      </w:r>
      <w:r>
        <w:rPr>
          <w:rFonts w:hint="eastAsia" w:ascii="仿宋_GB2312" w:eastAsia="仿宋_GB2312"/>
          <w:sz w:val="32"/>
          <w:szCs w:val="32"/>
        </w:rPr>
        <w:t>其他收入</w:t>
      </w:r>
      <w:r>
        <w:rPr>
          <w:rFonts w:ascii="仿宋_GB2312" w:eastAsia="仿宋_GB2312"/>
          <w:sz w:val="32"/>
          <w:szCs w:val="32"/>
        </w:rPr>
        <w:t>8.07</w:t>
      </w:r>
      <w:r>
        <w:rPr>
          <w:rFonts w:hint="eastAsia" w:ascii="仿宋_GB2312" w:eastAsia="仿宋_GB2312"/>
          <w:sz w:val="32"/>
          <w:szCs w:val="32"/>
        </w:rPr>
        <w:t>万元，占</w:t>
      </w:r>
      <w:r>
        <w:rPr>
          <w:rFonts w:ascii="仿宋_GB2312" w:eastAsia="仿宋_GB2312"/>
          <w:sz w:val="32"/>
          <w:szCs w:val="32"/>
        </w:rPr>
        <w:t>2.73%，</w:t>
      </w:r>
      <w:r>
        <w:rPr>
          <w:rFonts w:hint="eastAsia" w:ascii="仿宋_GB2312" w:eastAsia="仿宋_GB2312"/>
          <w:sz w:val="32"/>
          <w:szCs w:val="32"/>
        </w:rPr>
        <w:t>减</w:t>
      </w:r>
      <w:r>
        <w:rPr>
          <w:rFonts w:ascii="仿宋_GB2312" w:eastAsia="仿宋_GB2312"/>
          <w:sz w:val="32"/>
          <w:szCs w:val="32"/>
        </w:rPr>
        <w:t>少的</w:t>
      </w:r>
      <w:r>
        <w:rPr>
          <w:rFonts w:hint="eastAsia" w:ascii="仿宋_GB2312" w:eastAsia="仿宋_GB2312"/>
          <w:sz w:val="32"/>
          <w:szCs w:val="32"/>
        </w:rPr>
        <w:t>主要原因是：</w:t>
      </w:r>
      <w:r>
        <w:rPr>
          <w:rFonts w:ascii="仿宋_GB2312" w:eastAsia="仿宋_GB2312"/>
          <w:sz w:val="32"/>
          <w:szCs w:val="32"/>
        </w:rPr>
        <w:t>2017年无财政拔款项目资金</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rPr>
        <w:t>2017年度预算数265.37万元，本年收入合计295.67万元，</w:t>
      </w:r>
      <w:r>
        <w:rPr>
          <w:rFonts w:hint="eastAsia" w:ascii="仿宋_GB2312" w:eastAsia="仿宋_GB2312"/>
          <w:sz w:val="32"/>
          <w:szCs w:val="32"/>
          <w:lang w:eastAsia="zh-CN"/>
        </w:rPr>
        <w:t>增加</w:t>
      </w:r>
      <w:r>
        <w:rPr>
          <w:rFonts w:hint="eastAsia" w:ascii="仿宋_GB2312" w:eastAsia="仿宋_GB2312"/>
          <w:sz w:val="32"/>
          <w:szCs w:val="32"/>
        </w:rPr>
        <w:t>30.30万元，主要原因是财政返还非税收入和人员经费增加。</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其他有关说明内容：无。</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（三）部门支出总体情况说明</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本年支出合计334.12万元，其中：基本支出334.12万元，占100%。项目支出</w:t>
      </w:r>
      <w:r>
        <w:rPr>
          <w:rFonts w:ascii="仿宋_GB2312" w:eastAsia="仿宋_GB2312"/>
          <w:sz w:val="32"/>
          <w:szCs w:val="32"/>
        </w:rPr>
        <w:t>0万元</w:t>
      </w:r>
      <w:r>
        <w:rPr>
          <w:rFonts w:hint="eastAsia" w:ascii="仿宋_GB2312" w:eastAsia="仿宋_GB2312"/>
          <w:sz w:val="32"/>
          <w:szCs w:val="32"/>
        </w:rPr>
        <w:t>，</w:t>
      </w:r>
      <w:r>
        <w:rPr>
          <w:rFonts w:ascii="仿宋_GB2312" w:eastAsia="仿宋_GB2312"/>
          <w:sz w:val="32"/>
          <w:szCs w:val="32"/>
        </w:rPr>
        <w:t>占0%；</w:t>
      </w:r>
      <w:r>
        <w:rPr>
          <w:rFonts w:hint="eastAsia" w:ascii="仿宋_GB2312" w:eastAsia="仿宋_GB2312"/>
          <w:sz w:val="32"/>
          <w:szCs w:val="32"/>
        </w:rPr>
        <w:t>上缴上级支出</w:t>
      </w:r>
      <w:r>
        <w:rPr>
          <w:rFonts w:ascii="仿宋_GB2312" w:eastAsia="仿宋_GB2312"/>
          <w:sz w:val="32"/>
          <w:szCs w:val="32"/>
        </w:rPr>
        <w:t>0万元</w:t>
      </w:r>
      <w:r>
        <w:rPr>
          <w:rFonts w:hint="eastAsia" w:ascii="仿宋_GB2312" w:eastAsia="仿宋_GB2312"/>
          <w:sz w:val="32"/>
          <w:szCs w:val="32"/>
        </w:rPr>
        <w:t>，</w:t>
      </w:r>
      <w:r>
        <w:rPr>
          <w:rFonts w:ascii="仿宋_GB2312" w:eastAsia="仿宋_GB2312"/>
          <w:sz w:val="32"/>
          <w:szCs w:val="32"/>
        </w:rPr>
        <w:t>占0%；</w:t>
      </w:r>
      <w:r>
        <w:rPr>
          <w:rFonts w:hint="eastAsia" w:ascii="仿宋_GB2312" w:eastAsia="仿宋_GB2312"/>
          <w:sz w:val="32"/>
          <w:szCs w:val="32"/>
        </w:rPr>
        <w:t>经营支出</w:t>
      </w:r>
      <w:r>
        <w:rPr>
          <w:rFonts w:ascii="仿宋_GB2312" w:eastAsia="仿宋_GB2312"/>
          <w:sz w:val="32"/>
          <w:szCs w:val="32"/>
        </w:rPr>
        <w:t>0万元</w:t>
      </w:r>
      <w:r>
        <w:rPr>
          <w:rFonts w:hint="eastAsia" w:ascii="仿宋_GB2312" w:eastAsia="仿宋_GB2312"/>
          <w:sz w:val="32"/>
          <w:szCs w:val="32"/>
        </w:rPr>
        <w:t>，</w:t>
      </w:r>
      <w:r>
        <w:rPr>
          <w:rFonts w:ascii="仿宋_GB2312" w:eastAsia="仿宋_GB2312"/>
          <w:sz w:val="32"/>
          <w:szCs w:val="32"/>
        </w:rPr>
        <w:t>占0%；</w:t>
      </w:r>
      <w:r>
        <w:rPr>
          <w:rFonts w:hint="eastAsia" w:ascii="仿宋_GB2312" w:eastAsia="仿宋_GB2312"/>
          <w:sz w:val="32"/>
          <w:szCs w:val="32"/>
        </w:rPr>
        <w:t>对附属单位补助支出</w:t>
      </w:r>
      <w:r>
        <w:rPr>
          <w:rFonts w:ascii="仿宋_GB2312" w:eastAsia="仿宋_GB2312"/>
          <w:sz w:val="32"/>
          <w:szCs w:val="32"/>
        </w:rPr>
        <w:t>0万元，占0%。</w:t>
      </w:r>
      <w:r>
        <w:rPr>
          <w:rFonts w:hint="eastAsia" w:ascii="仿宋_GB2312" w:eastAsia="仿宋_GB2312"/>
          <w:sz w:val="32"/>
          <w:szCs w:val="32"/>
          <w:lang w:eastAsia="zh-CN"/>
        </w:rPr>
        <w:t>减</w:t>
      </w:r>
      <w:r>
        <w:rPr>
          <w:rFonts w:ascii="仿宋_GB2312" w:eastAsia="仿宋_GB2312"/>
          <w:sz w:val="32"/>
          <w:szCs w:val="32"/>
          <w:lang w:eastAsia="zh-CN"/>
        </w:rPr>
        <w:t>少</w:t>
      </w:r>
      <w:r>
        <w:rPr>
          <w:rFonts w:hint="eastAsia" w:ascii="仿宋_GB2312" w:eastAsia="仿宋_GB2312"/>
          <w:sz w:val="32"/>
          <w:szCs w:val="32"/>
        </w:rPr>
        <w:t>的主要原因是：2017年无财政拔款项目资金。</w:t>
      </w:r>
    </w:p>
    <w:p>
      <w:pPr>
        <w:spacing w:line="360" w:lineRule="auto"/>
        <w:ind w:firstLine="640"/>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rPr>
        <w:t>2017年度预算数265.37万元，本年支出合计334.12万元，</w:t>
      </w:r>
      <w:r>
        <w:rPr>
          <w:rFonts w:hint="eastAsia" w:ascii="仿宋_GB2312" w:eastAsia="仿宋_GB2312"/>
          <w:sz w:val="32"/>
          <w:szCs w:val="32"/>
          <w:lang w:eastAsia="zh-CN"/>
        </w:rPr>
        <w:t>增长</w:t>
      </w:r>
      <w:r>
        <w:rPr>
          <w:rFonts w:hint="eastAsia" w:ascii="仿宋_GB2312" w:eastAsia="仿宋_GB2312"/>
          <w:sz w:val="32"/>
          <w:szCs w:val="32"/>
        </w:rPr>
        <w:t>68.75万元，主要原因是财政返还非税收入和人员经费增加。</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287.60</w:t>
      </w:r>
      <w:r>
        <w:rPr>
          <w:rFonts w:hint="eastAsia" w:ascii="仿宋_GB2312" w:eastAsia="仿宋_GB2312"/>
          <w:sz w:val="32"/>
          <w:szCs w:val="32"/>
        </w:rPr>
        <w:t>万元，与上年相比，减少</w:t>
      </w:r>
      <w:r>
        <w:rPr>
          <w:rFonts w:ascii="仿宋_GB2312" w:eastAsia="仿宋_GB2312"/>
          <w:sz w:val="32"/>
          <w:szCs w:val="32"/>
        </w:rPr>
        <w:t>333.03</w:t>
      </w:r>
      <w:r>
        <w:rPr>
          <w:rFonts w:hint="eastAsia" w:ascii="仿宋_GB2312" w:eastAsia="仿宋_GB2312"/>
          <w:sz w:val="32"/>
          <w:szCs w:val="32"/>
        </w:rPr>
        <w:t>万元，降低</w:t>
      </w:r>
      <w:r>
        <w:rPr>
          <w:rFonts w:ascii="仿宋_GB2312" w:eastAsia="仿宋_GB2312"/>
          <w:sz w:val="32"/>
          <w:szCs w:val="32"/>
        </w:rPr>
        <w:t>53.66%</w:t>
      </w:r>
      <w:r>
        <w:rPr>
          <w:rFonts w:hint="eastAsia" w:ascii="仿宋_GB2312" w:eastAsia="仿宋_GB2312"/>
          <w:sz w:val="32"/>
          <w:szCs w:val="32"/>
          <w:lang w:eastAsia="zh-CN"/>
        </w:rPr>
        <w:t>，减</w:t>
      </w:r>
      <w:r>
        <w:rPr>
          <w:rFonts w:ascii="仿宋_GB2312" w:eastAsia="仿宋_GB2312"/>
          <w:sz w:val="32"/>
          <w:szCs w:val="32"/>
          <w:lang w:eastAsia="zh-CN"/>
        </w:rPr>
        <w:t>少</w:t>
      </w:r>
      <w:r>
        <w:rPr>
          <w:rFonts w:hint="eastAsia" w:ascii="仿宋_GB2312" w:eastAsia="仿宋_GB2312"/>
          <w:sz w:val="32"/>
          <w:szCs w:val="32"/>
        </w:rPr>
        <w:t>的主要原因是：</w:t>
      </w:r>
      <w:r>
        <w:rPr>
          <w:rFonts w:ascii="仿宋_GB2312" w:eastAsia="仿宋_GB2312"/>
          <w:sz w:val="32"/>
          <w:szCs w:val="32"/>
        </w:rPr>
        <w:t>2017年无项目资金拔款</w:t>
      </w:r>
      <w:r>
        <w:rPr>
          <w:rFonts w:hint="eastAsia" w:ascii="仿宋_GB2312" w:eastAsia="仿宋_GB2312"/>
          <w:sz w:val="32"/>
          <w:szCs w:val="32"/>
          <w:lang w:eastAsia="zh-CN"/>
        </w:rPr>
        <w:t>。</w:t>
      </w:r>
      <w:r>
        <w:rPr>
          <w:rFonts w:hint="eastAsia" w:ascii="仿宋_GB2312" w:eastAsia="仿宋_GB2312"/>
          <w:sz w:val="32"/>
          <w:szCs w:val="32"/>
        </w:rPr>
        <w:t>财政拨款支出</w:t>
      </w:r>
      <w:r>
        <w:rPr>
          <w:rFonts w:ascii="仿宋_GB2312" w:eastAsia="仿宋_GB2312"/>
          <w:sz w:val="32"/>
          <w:szCs w:val="32"/>
        </w:rPr>
        <w:t>287.60</w:t>
      </w:r>
      <w:r>
        <w:rPr>
          <w:rFonts w:hint="eastAsia" w:ascii="仿宋_GB2312" w:eastAsia="仿宋_GB2312"/>
          <w:sz w:val="32"/>
          <w:szCs w:val="32"/>
        </w:rPr>
        <w:t>万元，与上年相比，减少</w:t>
      </w:r>
      <w:r>
        <w:rPr>
          <w:rFonts w:ascii="仿宋_GB2312" w:eastAsia="仿宋_GB2312"/>
          <w:sz w:val="32"/>
          <w:szCs w:val="32"/>
        </w:rPr>
        <w:t>333.03</w:t>
      </w:r>
      <w:r>
        <w:rPr>
          <w:rFonts w:hint="eastAsia" w:ascii="仿宋_GB2312" w:eastAsia="仿宋_GB2312"/>
          <w:sz w:val="32"/>
          <w:szCs w:val="32"/>
        </w:rPr>
        <w:t>万元，降低</w:t>
      </w:r>
      <w:r>
        <w:rPr>
          <w:rFonts w:ascii="仿宋_GB2312" w:eastAsia="仿宋_GB2312"/>
          <w:sz w:val="32"/>
          <w:szCs w:val="32"/>
        </w:rPr>
        <w:t>53.66%</w:t>
      </w:r>
      <w:r>
        <w:rPr>
          <w:rFonts w:hint="eastAsia" w:ascii="仿宋_GB2312" w:eastAsia="仿宋_GB2312"/>
          <w:sz w:val="32"/>
          <w:szCs w:val="32"/>
        </w:rPr>
        <w:t>。其中：基本支出</w:t>
      </w:r>
      <w:r>
        <w:rPr>
          <w:rFonts w:ascii="仿宋_GB2312" w:eastAsia="仿宋_GB2312"/>
          <w:sz w:val="32"/>
          <w:szCs w:val="32"/>
        </w:rPr>
        <w:t>287.60</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万元。减</w:t>
      </w:r>
      <w:r>
        <w:rPr>
          <w:rFonts w:ascii="仿宋_GB2312" w:eastAsia="仿宋_GB2312"/>
          <w:sz w:val="32"/>
          <w:szCs w:val="32"/>
        </w:rPr>
        <w:t>少</w:t>
      </w:r>
      <w:r>
        <w:rPr>
          <w:rFonts w:hint="eastAsia" w:ascii="仿宋_GB2312" w:eastAsia="仿宋_GB2312"/>
          <w:sz w:val="32"/>
          <w:szCs w:val="32"/>
        </w:rPr>
        <w:t>的主要原因是：</w:t>
      </w:r>
      <w:r>
        <w:rPr>
          <w:rFonts w:ascii="仿宋_GB2312" w:eastAsia="仿宋_GB2312"/>
          <w:sz w:val="32"/>
          <w:szCs w:val="32"/>
        </w:rPr>
        <w:t>2017年无项目资金支出</w:t>
      </w:r>
      <w:r>
        <w:rPr>
          <w:rFonts w:hint="eastAsia" w:ascii="仿宋_GB2312" w:eastAsia="仿宋_GB2312"/>
          <w:sz w:val="32"/>
          <w:szCs w:val="32"/>
        </w:rPr>
        <w:t>。</w:t>
      </w:r>
      <w:r>
        <w:rPr>
          <w:rFonts w:ascii="仿宋_GB2312" w:eastAsia="仿宋_GB2312"/>
          <w:sz w:val="32"/>
          <w:szCs w:val="32"/>
        </w:rPr>
        <w:t>财政拔款结转结余0万元，与上年相比，增加0万元，增长0%，增加的主要原因是：本年度与上年度都无财政拔款结转结余。</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rPr>
        <w:t>2017年度预算数265.37万元</w:t>
      </w:r>
      <w:r>
        <w:rPr>
          <w:rFonts w:ascii="仿宋_GB2312" w:eastAsia="仿宋_GB2312"/>
          <w:sz w:val="32"/>
          <w:szCs w:val="32"/>
        </w:rPr>
        <w:t>,本年财政拔款收入为287.60万元</w:t>
      </w:r>
      <w:r>
        <w:rPr>
          <w:rFonts w:hint="eastAsia" w:ascii="仿宋_GB2312" w:eastAsia="仿宋_GB2312"/>
          <w:sz w:val="32"/>
          <w:szCs w:val="32"/>
          <w:lang w:eastAsia="zh-CN"/>
        </w:rPr>
        <w:t>，增加</w:t>
      </w:r>
      <w:r>
        <w:rPr>
          <w:rFonts w:ascii="仿宋_GB2312" w:eastAsia="仿宋_GB2312"/>
          <w:sz w:val="32"/>
          <w:szCs w:val="32"/>
        </w:rPr>
        <w:t>22.23万元，</w:t>
      </w:r>
      <w:r>
        <w:rPr>
          <w:rFonts w:hint="eastAsia" w:ascii="仿宋_GB2312" w:eastAsia="仿宋_GB2312"/>
          <w:sz w:val="32"/>
          <w:szCs w:val="32"/>
          <w:lang w:eastAsia="zh-CN"/>
        </w:rPr>
        <w:t>增</w:t>
      </w:r>
      <w:r>
        <w:rPr>
          <w:rFonts w:ascii="仿宋_GB2312" w:eastAsia="仿宋_GB2312"/>
          <w:sz w:val="32"/>
          <w:szCs w:val="32"/>
          <w:lang w:eastAsia="zh-CN"/>
        </w:rPr>
        <w:t>加</w:t>
      </w:r>
      <w:r>
        <w:rPr>
          <w:rFonts w:hint="eastAsia" w:ascii="仿宋_GB2312" w:eastAsia="仿宋_GB2312"/>
          <w:sz w:val="32"/>
          <w:szCs w:val="32"/>
          <w:lang w:eastAsia="zh-CN"/>
        </w:rPr>
        <w:t>的</w:t>
      </w:r>
      <w:r>
        <w:rPr>
          <w:rFonts w:ascii="仿宋_GB2312" w:eastAsia="仿宋_GB2312"/>
          <w:sz w:val="32"/>
          <w:szCs w:val="32"/>
        </w:rPr>
        <w:t>主要原因是</w:t>
      </w:r>
      <w:r>
        <w:rPr>
          <w:rFonts w:hint="eastAsia" w:ascii="仿宋_GB2312" w:eastAsia="仿宋_GB2312"/>
          <w:sz w:val="32"/>
          <w:szCs w:val="32"/>
          <w:lang w:eastAsia="zh-CN"/>
        </w:rPr>
        <w:t>：</w:t>
      </w:r>
      <w:r>
        <w:rPr>
          <w:rFonts w:hint="eastAsia" w:ascii="仿宋_GB2312" w:eastAsia="仿宋_GB2312"/>
          <w:sz w:val="32"/>
          <w:szCs w:val="32"/>
        </w:rPr>
        <w:t>财政返还非税收入和人员经费增加</w:t>
      </w:r>
      <w:r>
        <w:rPr>
          <w:rFonts w:ascii="仿宋_GB2312" w:eastAsia="仿宋_GB2312"/>
          <w:sz w:val="32"/>
          <w:szCs w:val="32"/>
        </w:rPr>
        <w:t>。</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287.60</w:t>
      </w:r>
      <w:r>
        <w:rPr>
          <w:rFonts w:hint="eastAsia" w:ascii="仿宋_GB2312" w:eastAsia="仿宋_GB2312"/>
          <w:sz w:val="32"/>
          <w:szCs w:val="32"/>
        </w:rPr>
        <w:t>万元。与上年相比，减少</w:t>
      </w:r>
      <w:r>
        <w:rPr>
          <w:rFonts w:ascii="仿宋_GB2312" w:eastAsia="仿宋_GB2312"/>
          <w:sz w:val="32"/>
          <w:szCs w:val="32"/>
        </w:rPr>
        <w:t>333.03</w:t>
      </w:r>
      <w:r>
        <w:rPr>
          <w:rFonts w:hint="eastAsia" w:ascii="仿宋_GB2312" w:eastAsia="仿宋_GB2312"/>
          <w:sz w:val="32"/>
          <w:szCs w:val="32"/>
        </w:rPr>
        <w:t>万元，降低</w:t>
      </w:r>
      <w:r>
        <w:rPr>
          <w:rFonts w:ascii="仿宋_GB2312" w:eastAsia="仿宋_GB2312"/>
          <w:sz w:val="32"/>
          <w:szCs w:val="32"/>
        </w:rPr>
        <w:t>53.66%</w:t>
      </w:r>
      <w:r>
        <w:rPr>
          <w:rFonts w:hint="eastAsia" w:ascii="仿宋_GB2312" w:eastAsia="仿宋_GB2312"/>
          <w:sz w:val="32"/>
          <w:szCs w:val="32"/>
        </w:rPr>
        <w:t>。减</w:t>
      </w:r>
      <w:r>
        <w:rPr>
          <w:rFonts w:ascii="仿宋_GB2312" w:eastAsia="仿宋_GB2312"/>
          <w:sz w:val="32"/>
          <w:szCs w:val="32"/>
        </w:rPr>
        <w:t>少</w:t>
      </w:r>
      <w:r>
        <w:rPr>
          <w:rFonts w:hint="eastAsia" w:ascii="仿宋_GB2312" w:eastAsia="仿宋_GB2312"/>
          <w:sz w:val="32"/>
          <w:szCs w:val="32"/>
        </w:rPr>
        <w:t>的主要原因是：</w:t>
      </w:r>
      <w:r>
        <w:rPr>
          <w:rFonts w:ascii="仿宋_GB2312" w:eastAsia="仿宋_GB2312"/>
          <w:sz w:val="32"/>
          <w:szCs w:val="32"/>
        </w:rPr>
        <w:t>2017年无项目资金拔款</w:t>
      </w:r>
      <w:r>
        <w:rPr>
          <w:rFonts w:hint="eastAsia" w:ascii="仿宋_GB2312" w:eastAsia="仿宋_GB2312"/>
          <w:sz w:val="32"/>
          <w:szCs w:val="32"/>
        </w:rPr>
        <w:t>。其中：按功能分类科目，</w:t>
      </w:r>
      <w:r>
        <w:rPr>
          <w:rFonts w:ascii="仿宋_GB2312" w:eastAsia="仿宋_GB2312"/>
          <w:sz w:val="32"/>
          <w:szCs w:val="32"/>
        </w:rPr>
        <w:t>、社会保障和就业支出27.48万元，节能环保支出244.49万元，其他支出15.63万元</w:t>
      </w:r>
      <w:r>
        <w:rPr>
          <w:rFonts w:hint="eastAsia" w:ascii="仿宋_GB2312" w:eastAsia="仿宋_GB2312"/>
          <w:sz w:val="32"/>
          <w:szCs w:val="32"/>
        </w:rPr>
        <w:t>。按经济分类科目，工资福利支出</w:t>
      </w:r>
      <w:r>
        <w:rPr>
          <w:rFonts w:ascii="仿宋_GB2312" w:eastAsia="仿宋_GB2312"/>
          <w:sz w:val="32"/>
          <w:szCs w:val="32"/>
        </w:rPr>
        <w:t>206.40</w:t>
      </w:r>
      <w:r>
        <w:rPr>
          <w:rFonts w:hint="eastAsia" w:ascii="仿宋_GB2312" w:eastAsia="仿宋_GB2312"/>
          <w:sz w:val="32"/>
          <w:szCs w:val="32"/>
        </w:rPr>
        <w:t>万元，商品和服务支出</w:t>
      </w:r>
      <w:r>
        <w:rPr>
          <w:rFonts w:ascii="仿宋_GB2312" w:eastAsia="仿宋_GB2312"/>
          <w:sz w:val="32"/>
          <w:szCs w:val="32"/>
        </w:rPr>
        <w:t>18.31</w:t>
      </w:r>
      <w:r>
        <w:rPr>
          <w:rFonts w:hint="eastAsia" w:ascii="仿宋_GB2312" w:eastAsia="仿宋_GB2312"/>
          <w:sz w:val="32"/>
          <w:szCs w:val="32"/>
        </w:rPr>
        <w:t>万元，对个人和家庭的补助支出</w:t>
      </w:r>
      <w:r>
        <w:rPr>
          <w:rFonts w:ascii="仿宋_GB2312" w:eastAsia="仿宋_GB2312"/>
          <w:sz w:val="32"/>
          <w:szCs w:val="32"/>
        </w:rPr>
        <w:t>59.33</w:t>
      </w:r>
      <w:r>
        <w:rPr>
          <w:rFonts w:hint="eastAsia" w:ascii="仿宋_GB2312" w:eastAsia="仿宋_GB2312"/>
          <w:sz w:val="32"/>
          <w:szCs w:val="32"/>
        </w:rPr>
        <w:t>万元，其他资本性支出</w:t>
      </w:r>
      <w:r>
        <w:rPr>
          <w:rFonts w:ascii="仿宋_GB2312" w:eastAsia="仿宋_GB2312"/>
          <w:sz w:val="32"/>
          <w:szCs w:val="32"/>
        </w:rPr>
        <w:t>3.56</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rPr>
        <w:t>2017年度预算数265.37万元</w:t>
      </w:r>
      <w:r>
        <w:rPr>
          <w:rFonts w:ascii="仿宋_GB2312" w:eastAsia="仿宋_GB2312"/>
          <w:sz w:val="32"/>
          <w:szCs w:val="32"/>
        </w:rPr>
        <w:t>,本年一般公共预算财政拔款支出为287.60万元</w:t>
      </w:r>
      <w:r>
        <w:rPr>
          <w:rFonts w:hint="eastAsia" w:ascii="仿宋_GB2312" w:eastAsia="仿宋_GB2312"/>
          <w:sz w:val="32"/>
          <w:szCs w:val="32"/>
          <w:lang w:eastAsia="zh-CN"/>
        </w:rPr>
        <w:t>，增加</w:t>
      </w:r>
      <w:r>
        <w:rPr>
          <w:rFonts w:ascii="仿宋_GB2312" w:eastAsia="仿宋_GB2312"/>
          <w:sz w:val="32"/>
          <w:szCs w:val="32"/>
        </w:rPr>
        <w:t>22.23万元，</w:t>
      </w:r>
      <w:r>
        <w:rPr>
          <w:rFonts w:hint="eastAsia" w:ascii="仿宋_GB2312" w:eastAsia="仿宋_GB2312"/>
          <w:sz w:val="32"/>
          <w:szCs w:val="32"/>
          <w:lang w:eastAsia="zh-CN"/>
        </w:rPr>
        <w:t>增</w:t>
      </w:r>
      <w:r>
        <w:rPr>
          <w:rFonts w:ascii="仿宋_GB2312" w:eastAsia="仿宋_GB2312"/>
          <w:sz w:val="32"/>
          <w:szCs w:val="32"/>
          <w:lang w:eastAsia="zh-CN"/>
        </w:rPr>
        <w:t>加</w:t>
      </w:r>
      <w:r>
        <w:rPr>
          <w:rFonts w:hint="eastAsia" w:ascii="仿宋_GB2312" w:eastAsia="仿宋_GB2312"/>
          <w:sz w:val="32"/>
          <w:szCs w:val="32"/>
          <w:lang w:eastAsia="zh-CN"/>
        </w:rPr>
        <w:t>的</w:t>
      </w:r>
      <w:r>
        <w:rPr>
          <w:rFonts w:ascii="仿宋_GB2312" w:eastAsia="仿宋_GB2312"/>
          <w:sz w:val="32"/>
          <w:szCs w:val="32"/>
        </w:rPr>
        <w:t>主要原因是：</w:t>
      </w:r>
      <w:r>
        <w:rPr>
          <w:rFonts w:hint="eastAsia" w:ascii="仿宋_GB2312" w:eastAsia="仿宋_GB2312"/>
          <w:sz w:val="32"/>
          <w:szCs w:val="32"/>
        </w:rPr>
        <w:t>财政返还非税收入和人员经费增加</w:t>
      </w:r>
      <w:r>
        <w:rPr>
          <w:rFonts w:ascii="仿宋_GB2312" w:eastAsia="仿宋_GB2312"/>
          <w:sz w:val="32"/>
          <w:szCs w:val="32"/>
        </w:rPr>
        <w:t>。</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ascii="仿宋_GB2312" w:eastAsia="仿宋_GB2312"/>
          <w:sz w:val="32"/>
          <w:szCs w:val="32"/>
        </w:rPr>
        <w:t>社会保障和就业支出0万元，节能环保支出0万元，其他支出0万元</w:t>
      </w:r>
      <w:r>
        <w:rPr>
          <w:rFonts w:hint="eastAsia" w:ascii="仿宋_GB2312" w:eastAsia="仿宋_GB2312"/>
          <w:sz w:val="32"/>
          <w:szCs w:val="32"/>
        </w:rPr>
        <w:t>。按经济分类科目，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ascii="仿宋_GB2312" w:eastAsia="仿宋_GB2312"/>
          <w:sz w:val="32"/>
          <w:szCs w:val="32"/>
          <w:lang w:val="en-US" w:eastAsia="zh-CN"/>
        </w:rPr>
        <w:t>，</w:t>
      </w:r>
      <w:r>
        <w:rPr>
          <w:rFonts w:hint="eastAsia" w:ascii="仿宋_GB2312" w:eastAsia="仿宋_GB2312"/>
          <w:sz w:val="32"/>
          <w:szCs w:val="32"/>
        </w:rPr>
        <w:t>其他资本性支出</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79.69</w:t>
      </w:r>
      <w:r>
        <w:rPr>
          <w:rFonts w:hint="eastAsia" w:ascii="仿宋_GB2312" w:eastAsia="仿宋_GB2312"/>
          <w:sz w:val="32"/>
          <w:szCs w:val="32"/>
        </w:rPr>
        <w:t>万元。与上年相比，减少</w:t>
      </w:r>
      <w:r>
        <w:rPr>
          <w:rFonts w:ascii="仿宋_GB2312" w:eastAsia="仿宋_GB2312"/>
          <w:sz w:val="32"/>
          <w:szCs w:val="32"/>
        </w:rPr>
        <w:t>38.44</w:t>
      </w:r>
      <w:r>
        <w:rPr>
          <w:rFonts w:hint="eastAsia" w:ascii="仿宋_GB2312" w:eastAsia="仿宋_GB2312"/>
          <w:sz w:val="32"/>
          <w:szCs w:val="32"/>
        </w:rPr>
        <w:t>万元，降低</w:t>
      </w:r>
      <w:r>
        <w:rPr>
          <w:rFonts w:ascii="仿宋_GB2312" w:eastAsia="仿宋_GB2312"/>
          <w:sz w:val="32"/>
          <w:szCs w:val="32"/>
        </w:rPr>
        <w:t>32.54%</w:t>
      </w:r>
      <w:r>
        <w:rPr>
          <w:rFonts w:hint="eastAsia" w:ascii="仿宋_GB2312" w:eastAsia="仿宋_GB2312"/>
          <w:sz w:val="32"/>
          <w:szCs w:val="32"/>
        </w:rPr>
        <w:t>。其中</w:t>
      </w:r>
      <w:r>
        <w:rPr>
          <w:rFonts w:ascii="仿宋_GB2312" w:eastAsia="仿宋_GB2312"/>
          <w:sz w:val="32"/>
          <w:szCs w:val="32"/>
        </w:rPr>
        <w:t>：其他资金</w:t>
      </w:r>
      <w:r>
        <w:rPr>
          <w:rFonts w:hint="eastAsia" w:ascii="仿宋_GB2312" w:eastAsia="仿宋_GB2312"/>
          <w:sz w:val="32"/>
          <w:szCs w:val="32"/>
        </w:rPr>
        <w:t>结转结余</w:t>
      </w:r>
      <w:r>
        <w:rPr>
          <w:rFonts w:ascii="仿宋_GB2312" w:eastAsia="仿宋_GB2312"/>
          <w:sz w:val="32"/>
          <w:szCs w:val="32"/>
        </w:rPr>
        <w:t>79.69</w:t>
      </w:r>
      <w:r>
        <w:rPr>
          <w:rFonts w:hint="eastAsia" w:ascii="仿宋_GB2312" w:eastAsia="仿宋_GB2312"/>
          <w:sz w:val="32"/>
          <w:szCs w:val="32"/>
        </w:rPr>
        <w:t>万元。与上年相比，减少</w:t>
      </w:r>
      <w:r>
        <w:rPr>
          <w:rFonts w:ascii="仿宋_GB2312" w:eastAsia="仿宋_GB2312"/>
          <w:sz w:val="32"/>
          <w:szCs w:val="32"/>
        </w:rPr>
        <w:t>38.44</w:t>
      </w:r>
      <w:r>
        <w:rPr>
          <w:rFonts w:hint="eastAsia" w:ascii="仿宋_GB2312" w:eastAsia="仿宋_GB2312"/>
          <w:sz w:val="32"/>
          <w:szCs w:val="32"/>
        </w:rPr>
        <w:t>万元，降低</w:t>
      </w:r>
      <w:r>
        <w:rPr>
          <w:rFonts w:ascii="仿宋_GB2312" w:eastAsia="仿宋_GB2312"/>
          <w:sz w:val="32"/>
          <w:szCs w:val="32"/>
        </w:rPr>
        <w:t>32.54%</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6.41</w:t>
      </w:r>
      <w:r>
        <w:rPr>
          <w:rFonts w:hint="eastAsia" w:ascii="仿宋_GB2312" w:eastAsia="仿宋_GB2312"/>
          <w:sz w:val="32"/>
          <w:szCs w:val="32"/>
        </w:rPr>
        <w:t>万元，比上年减</w:t>
      </w:r>
      <w:r>
        <w:rPr>
          <w:rFonts w:ascii="仿宋_GB2312" w:eastAsia="仿宋_GB2312"/>
          <w:sz w:val="32"/>
          <w:szCs w:val="32"/>
        </w:rPr>
        <w:t>少2.19</w:t>
      </w:r>
      <w:r>
        <w:rPr>
          <w:rFonts w:hint="eastAsia" w:ascii="仿宋_GB2312" w:eastAsia="仿宋_GB2312"/>
          <w:sz w:val="32"/>
          <w:szCs w:val="32"/>
        </w:rPr>
        <w:t>万元，降低</w:t>
      </w:r>
      <w:r>
        <w:rPr>
          <w:rFonts w:ascii="仿宋_GB2312" w:eastAsia="仿宋_GB2312"/>
          <w:sz w:val="32"/>
          <w:szCs w:val="32"/>
        </w:rPr>
        <w:t>25.47%</w:t>
      </w:r>
      <w:r>
        <w:rPr>
          <w:rFonts w:hint="eastAsia" w:ascii="仿宋_GB2312" w:eastAsia="仿宋_GB2312"/>
          <w:sz w:val="32"/>
          <w:szCs w:val="32"/>
        </w:rPr>
        <w:t>，减少原因是</w:t>
      </w:r>
      <w:r>
        <w:rPr>
          <w:rFonts w:ascii="仿宋_GB2312" w:eastAsia="仿宋_GB2312"/>
          <w:sz w:val="32"/>
          <w:szCs w:val="32"/>
        </w:rPr>
        <w:t>2017年车辆运行维护费用压缩</w:t>
      </w:r>
      <w:r>
        <w:rPr>
          <w:rFonts w:hint="eastAsia" w:ascii="仿宋_GB2312" w:eastAsia="仿宋_GB2312"/>
          <w:sz w:val="32"/>
          <w:szCs w:val="32"/>
        </w:rPr>
        <w:t>。其中，因公出国（境）费支出</w:t>
      </w:r>
      <w:r>
        <w:rPr>
          <w:rFonts w:ascii="仿宋_GB2312" w:eastAsia="仿宋_GB2312"/>
          <w:sz w:val="32"/>
          <w:szCs w:val="32"/>
        </w:rPr>
        <w:t>0万元，占0%，比上年增加0万元，增长0%，增加的主要原因是：无因公出国（境）费支出；</w:t>
      </w:r>
      <w:r>
        <w:rPr>
          <w:rFonts w:hint="eastAsia" w:ascii="仿宋_GB2312" w:eastAsia="仿宋_GB2312"/>
          <w:sz w:val="32"/>
          <w:szCs w:val="32"/>
        </w:rPr>
        <w:t>公务用车购置及运行维护费支出</w:t>
      </w:r>
      <w:r>
        <w:rPr>
          <w:rFonts w:ascii="仿宋_GB2312" w:eastAsia="仿宋_GB2312"/>
          <w:sz w:val="32"/>
          <w:szCs w:val="32"/>
        </w:rPr>
        <w:t>4.12</w:t>
      </w:r>
      <w:r>
        <w:rPr>
          <w:rFonts w:hint="eastAsia" w:ascii="仿宋_GB2312" w:eastAsia="仿宋_GB2312"/>
          <w:sz w:val="32"/>
          <w:szCs w:val="32"/>
        </w:rPr>
        <w:t>万元，占</w:t>
      </w:r>
      <w:r>
        <w:rPr>
          <w:rFonts w:ascii="仿宋_GB2312" w:eastAsia="仿宋_GB2312"/>
          <w:sz w:val="32"/>
          <w:szCs w:val="32"/>
        </w:rPr>
        <w:t>64.27%</w:t>
      </w:r>
      <w:r>
        <w:rPr>
          <w:rFonts w:hint="eastAsia" w:ascii="仿宋_GB2312" w:eastAsia="仿宋_GB2312"/>
          <w:sz w:val="32"/>
          <w:szCs w:val="32"/>
        </w:rPr>
        <w:t>，比上年减少</w:t>
      </w:r>
      <w:r>
        <w:rPr>
          <w:rFonts w:ascii="仿宋_GB2312" w:eastAsia="仿宋_GB2312"/>
          <w:sz w:val="32"/>
          <w:szCs w:val="32"/>
        </w:rPr>
        <w:t>2.08</w:t>
      </w:r>
      <w:r>
        <w:rPr>
          <w:rFonts w:hint="eastAsia" w:ascii="仿宋_GB2312" w:eastAsia="仿宋_GB2312"/>
          <w:sz w:val="32"/>
          <w:szCs w:val="32"/>
        </w:rPr>
        <w:t>万元，降低</w:t>
      </w:r>
      <w:r>
        <w:rPr>
          <w:rFonts w:ascii="仿宋_GB2312" w:eastAsia="仿宋_GB2312"/>
          <w:sz w:val="32"/>
          <w:szCs w:val="32"/>
        </w:rPr>
        <w:t>33.55%</w:t>
      </w:r>
      <w:r>
        <w:rPr>
          <w:rFonts w:hint="eastAsia" w:ascii="仿宋_GB2312" w:eastAsia="仿宋_GB2312"/>
          <w:sz w:val="32"/>
          <w:szCs w:val="32"/>
        </w:rPr>
        <w:t>，减</w:t>
      </w:r>
      <w:r>
        <w:rPr>
          <w:rFonts w:ascii="仿宋_GB2312" w:eastAsia="仿宋_GB2312"/>
          <w:sz w:val="32"/>
          <w:szCs w:val="32"/>
        </w:rPr>
        <w:t>少</w:t>
      </w:r>
      <w:r>
        <w:rPr>
          <w:rFonts w:hint="eastAsia" w:ascii="仿宋_GB2312" w:eastAsia="仿宋_GB2312"/>
          <w:sz w:val="32"/>
          <w:szCs w:val="32"/>
        </w:rPr>
        <w:t>原因是</w:t>
      </w:r>
      <w:r>
        <w:rPr>
          <w:rFonts w:ascii="仿宋_GB2312" w:eastAsia="仿宋_GB2312"/>
          <w:sz w:val="32"/>
          <w:szCs w:val="32"/>
        </w:rPr>
        <w:t>单位公务车辆运行维护费用压缩</w:t>
      </w:r>
      <w:r>
        <w:rPr>
          <w:rFonts w:hint="eastAsia" w:ascii="仿宋_GB2312" w:eastAsia="仿宋_GB2312"/>
          <w:sz w:val="32"/>
          <w:szCs w:val="32"/>
        </w:rPr>
        <w:t>；公务接待费支出</w:t>
      </w:r>
      <w:r>
        <w:rPr>
          <w:rFonts w:ascii="仿宋_GB2312" w:eastAsia="仿宋_GB2312"/>
          <w:sz w:val="32"/>
          <w:szCs w:val="32"/>
        </w:rPr>
        <w:t>2.29</w:t>
      </w:r>
      <w:r>
        <w:rPr>
          <w:rFonts w:hint="eastAsia" w:ascii="仿宋_GB2312" w:eastAsia="仿宋_GB2312"/>
          <w:sz w:val="32"/>
          <w:szCs w:val="32"/>
        </w:rPr>
        <w:t>万元，占</w:t>
      </w:r>
      <w:r>
        <w:rPr>
          <w:rFonts w:ascii="仿宋_GB2312" w:eastAsia="仿宋_GB2312"/>
          <w:sz w:val="32"/>
          <w:szCs w:val="32"/>
        </w:rPr>
        <w:t>35.73%</w:t>
      </w:r>
      <w:r>
        <w:rPr>
          <w:rFonts w:hint="eastAsia" w:ascii="仿宋_GB2312" w:eastAsia="仿宋_GB2312"/>
          <w:sz w:val="32"/>
          <w:szCs w:val="32"/>
        </w:rPr>
        <w:t>，比上年减少</w:t>
      </w:r>
      <w:r>
        <w:rPr>
          <w:rFonts w:ascii="仿宋_GB2312" w:eastAsia="仿宋_GB2312"/>
          <w:sz w:val="32"/>
          <w:szCs w:val="32"/>
        </w:rPr>
        <w:t>0.11</w:t>
      </w:r>
      <w:r>
        <w:rPr>
          <w:rFonts w:hint="eastAsia" w:ascii="仿宋_GB2312" w:eastAsia="仿宋_GB2312"/>
          <w:sz w:val="32"/>
          <w:szCs w:val="32"/>
        </w:rPr>
        <w:t>万元，降低</w:t>
      </w:r>
      <w:r>
        <w:rPr>
          <w:rFonts w:ascii="仿宋_GB2312" w:eastAsia="仿宋_GB2312"/>
          <w:sz w:val="32"/>
          <w:szCs w:val="32"/>
        </w:rPr>
        <w:t>4.58%</w:t>
      </w:r>
      <w:r>
        <w:rPr>
          <w:rFonts w:hint="eastAsia" w:ascii="仿宋_GB2312" w:eastAsia="仿宋_GB2312"/>
          <w:sz w:val="32"/>
          <w:szCs w:val="32"/>
        </w:rPr>
        <w:t>，减少原因是</w:t>
      </w:r>
      <w:r>
        <w:rPr>
          <w:rFonts w:ascii="仿宋_GB2312" w:eastAsia="仿宋_GB2312"/>
          <w:sz w:val="32"/>
          <w:szCs w:val="32"/>
        </w:rPr>
        <w:t>单位公务接待人次压减</w:t>
      </w:r>
      <w:r>
        <w:rPr>
          <w:rFonts w:hint="eastAsia" w:ascii="仿宋_GB2312" w:eastAsia="仿宋_GB2312"/>
          <w:sz w:val="32"/>
          <w:szCs w:val="32"/>
        </w:rPr>
        <w:t>。具体情况如下：</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0万元</w:t>
      </w:r>
      <w:r>
        <w:rPr>
          <w:rFonts w:hint="eastAsia" w:ascii="仿宋_GB2312" w:eastAsia="仿宋_GB2312"/>
          <w:sz w:val="32"/>
          <w:szCs w:val="32"/>
        </w:rPr>
        <w:t>。</w:t>
      </w:r>
      <w:r>
        <w:rPr>
          <w:rFonts w:ascii="仿宋_GB2312" w:eastAsia="仿宋_GB2312"/>
          <w:sz w:val="32"/>
          <w:szCs w:val="32"/>
        </w:rPr>
        <w:t>木垒县环保局</w:t>
      </w:r>
      <w:r>
        <w:rPr>
          <w:rFonts w:hint="eastAsia" w:ascii="仿宋_GB2312" w:eastAsia="仿宋_GB2312"/>
          <w:sz w:val="32"/>
          <w:szCs w:val="32"/>
        </w:rPr>
        <w:t>全年一般公共预算财政拨款安排</w:t>
      </w:r>
      <w:r>
        <w:rPr>
          <w:rFonts w:ascii="仿宋_GB2312" w:eastAsia="仿宋_GB2312"/>
          <w:sz w:val="32"/>
          <w:szCs w:val="32"/>
        </w:rPr>
        <w:t>的</w:t>
      </w:r>
      <w:r>
        <w:rPr>
          <w:rFonts w:hint="eastAsia" w:ascii="仿宋_GB2312" w:eastAsia="仿宋_GB2312"/>
          <w:sz w:val="32"/>
          <w:szCs w:val="32"/>
        </w:rPr>
        <w:t>出国（境）团组</w:t>
      </w:r>
      <w:r>
        <w:rPr>
          <w:rFonts w:ascii="仿宋_GB2312" w:eastAsia="仿宋_GB2312"/>
          <w:sz w:val="32"/>
          <w:szCs w:val="32"/>
        </w:rPr>
        <w:t>0个，累计0人次</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4.12</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0万元</w:t>
      </w:r>
      <w:r>
        <w:rPr>
          <w:rFonts w:hint="eastAsia" w:ascii="仿宋_GB2312" w:eastAsia="仿宋_GB2312"/>
          <w:sz w:val="32"/>
          <w:szCs w:val="32"/>
        </w:rPr>
        <w:t>，公务用车运行维护费</w:t>
      </w:r>
      <w:r>
        <w:rPr>
          <w:rFonts w:ascii="仿宋_GB2312" w:eastAsia="仿宋_GB2312"/>
          <w:sz w:val="32"/>
          <w:szCs w:val="32"/>
        </w:rPr>
        <w:t>4.12</w:t>
      </w:r>
      <w:r>
        <w:rPr>
          <w:rFonts w:hint="eastAsia" w:ascii="仿宋_GB2312" w:eastAsia="仿宋_GB2312"/>
          <w:sz w:val="32"/>
          <w:szCs w:val="32"/>
        </w:rPr>
        <w:t>万元。主要用于单位车辆正常运转等。</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环保局</w:t>
      </w:r>
      <w:r>
        <w:rPr>
          <w:rFonts w:hint="eastAsia" w:ascii="仿宋_GB2312" w:eastAsia="仿宋_GB2312"/>
          <w:sz w:val="32"/>
          <w:szCs w:val="32"/>
        </w:rPr>
        <w:t>一般公共财政拨款安排</w:t>
      </w:r>
      <w:r>
        <w:rPr>
          <w:rFonts w:ascii="仿宋_GB2312" w:eastAsia="仿宋_GB2312"/>
          <w:sz w:val="32"/>
          <w:szCs w:val="32"/>
        </w:rPr>
        <w:t>的</w:t>
      </w:r>
      <w:r>
        <w:rPr>
          <w:rFonts w:hint="eastAsia" w:ascii="仿宋_GB2312" w:eastAsia="仿宋_GB2312"/>
          <w:sz w:val="32"/>
          <w:szCs w:val="32"/>
        </w:rPr>
        <w:t>公务用车购置</w:t>
      </w:r>
      <w:r>
        <w:rPr>
          <w:rFonts w:ascii="仿宋_GB2312" w:eastAsia="仿宋_GB2312"/>
          <w:sz w:val="32"/>
          <w:szCs w:val="32"/>
        </w:rPr>
        <w:t>量0辆</w:t>
      </w:r>
      <w:r>
        <w:rPr>
          <w:rFonts w:hint="eastAsia" w:ascii="仿宋_GB2312" w:eastAsia="仿宋_GB2312"/>
          <w:sz w:val="32"/>
          <w:szCs w:val="32"/>
        </w:rPr>
        <w:t>，</w:t>
      </w:r>
      <w:r>
        <w:rPr>
          <w:rFonts w:ascii="仿宋_GB2312" w:eastAsia="仿宋_GB2312"/>
          <w:sz w:val="32"/>
          <w:szCs w:val="32"/>
        </w:rPr>
        <w:t>公务用车</w:t>
      </w:r>
      <w:r>
        <w:rPr>
          <w:rFonts w:hint="eastAsia" w:ascii="仿宋_GB2312" w:eastAsia="仿宋_GB2312"/>
          <w:sz w:val="32"/>
          <w:szCs w:val="32"/>
        </w:rPr>
        <w:t>保有量为</w:t>
      </w:r>
      <w:r>
        <w:rPr>
          <w:rFonts w:ascii="仿宋_GB2312" w:eastAsia="仿宋_GB2312"/>
          <w:sz w:val="32"/>
          <w:szCs w:val="32"/>
        </w:rPr>
        <w:t>1</w:t>
      </w:r>
      <w:r>
        <w:rPr>
          <w:rFonts w:hint="eastAsia" w:ascii="仿宋_GB2312" w:eastAsia="仿宋_GB2312"/>
          <w:sz w:val="32"/>
          <w:szCs w:val="32"/>
        </w:rPr>
        <w:t>辆。</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2.29</w:t>
      </w:r>
      <w:r>
        <w:rPr>
          <w:rFonts w:hint="eastAsia" w:ascii="仿宋_GB2312" w:eastAsia="仿宋_GB2312"/>
          <w:sz w:val="32"/>
          <w:szCs w:val="32"/>
        </w:rPr>
        <w:t>万元。</w:t>
      </w:r>
      <w:r>
        <w:rPr>
          <w:rFonts w:hint="eastAsia" w:ascii="仿宋_GB2312" w:eastAsia="仿宋_GB2312"/>
          <w:sz w:val="32"/>
          <w:szCs w:val="32"/>
          <w:lang w:eastAsia="zh-CN"/>
        </w:rPr>
        <w:t>具体</w:t>
      </w:r>
      <w:r>
        <w:rPr>
          <w:rFonts w:hint="eastAsia" w:ascii="仿宋_GB2312" w:eastAsia="仿宋_GB2312"/>
          <w:sz w:val="32"/>
          <w:szCs w:val="32"/>
        </w:rPr>
        <w:t>是：国内公务接待支出</w:t>
      </w:r>
      <w:r>
        <w:rPr>
          <w:rFonts w:ascii="仿宋_GB2312" w:eastAsia="仿宋_GB2312"/>
          <w:sz w:val="32"/>
          <w:szCs w:val="32"/>
        </w:rPr>
        <w:t>2.29</w:t>
      </w:r>
      <w:r>
        <w:rPr>
          <w:rFonts w:hint="eastAsia" w:ascii="仿宋_GB2312" w:eastAsia="仿宋_GB2312"/>
          <w:sz w:val="32"/>
          <w:szCs w:val="32"/>
        </w:rPr>
        <w:t>万元，</w:t>
      </w:r>
      <w:r>
        <w:rPr>
          <w:rFonts w:hint="eastAsia" w:ascii="仿宋_GB2312" w:eastAsia="仿宋_GB2312"/>
          <w:sz w:val="32"/>
          <w:szCs w:val="32"/>
          <w:lang w:eastAsia="zh-CN"/>
        </w:rPr>
        <w:t>主要是</w:t>
      </w:r>
      <w:r>
        <w:rPr>
          <w:rFonts w:ascii="仿宋_GB2312" w:eastAsia="仿宋_GB2312"/>
          <w:sz w:val="32"/>
          <w:szCs w:val="32"/>
        </w:rPr>
        <w:t>上级部门检查指导工作等用餐</w:t>
      </w:r>
      <w:r>
        <w:rPr>
          <w:rFonts w:hint="eastAsia" w:ascii="仿宋_GB2312" w:eastAsia="仿宋_GB2312"/>
          <w:sz w:val="32"/>
          <w:szCs w:val="32"/>
          <w:lang w:eastAsia="zh-CN"/>
        </w:rPr>
        <w:t>，</w:t>
      </w:r>
      <w:r>
        <w:rPr>
          <w:rFonts w:ascii="仿宋_GB2312" w:eastAsia="仿宋_GB2312"/>
          <w:sz w:val="32"/>
          <w:szCs w:val="32"/>
        </w:rPr>
        <w:t>木垒县环保局</w:t>
      </w:r>
      <w:r>
        <w:rPr>
          <w:rFonts w:hint="eastAsia" w:ascii="仿宋_GB2312" w:eastAsia="仿宋_GB2312"/>
          <w:sz w:val="32"/>
          <w:szCs w:val="32"/>
        </w:rPr>
        <w:t>国内公务接待</w:t>
      </w:r>
      <w:r>
        <w:rPr>
          <w:rFonts w:ascii="仿宋_GB2312" w:eastAsia="仿宋_GB2312"/>
          <w:sz w:val="32"/>
          <w:szCs w:val="32"/>
        </w:rPr>
        <w:t>40</w:t>
      </w:r>
      <w:r>
        <w:rPr>
          <w:rFonts w:hint="eastAsia" w:ascii="仿宋_GB2312" w:eastAsia="仿宋_GB2312"/>
          <w:sz w:val="32"/>
          <w:szCs w:val="32"/>
        </w:rPr>
        <w:t>批次</w:t>
      </w:r>
      <w:r>
        <w:rPr>
          <w:rFonts w:ascii="仿宋_GB2312" w:eastAsia="仿宋_GB2312"/>
          <w:sz w:val="32"/>
          <w:szCs w:val="32"/>
        </w:rPr>
        <w:t>400</w:t>
      </w:r>
      <w:r>
        <w:rPr>
          <w:rFonts w:hint="eastAsia" w:ascii="仿宋_GB2312" w:eastAsia="仿宋_GB2312"/>
          <w:sz w:val="32"/>
          <w:szCs w:val="32"/>
        </w:rPr>
        <w:t>人次。</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w:t>
      </w: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6.41</w:t>
      </w:r>
      <w:r>
        <w:rPr>
          <w:rFonts w:hint="eastAsia" w:ascii="仿宋_GB2312" w:eastAsia="仿宋_GB2312"/>
          <w:sz w:val="32"/>
          <w:szCs w:val="32"/>
        </w:rPr>
        <w:t>万元，</w:t>
      </w:r>
      <w:r>
        <w:rPr>
          <w:rFonts w:hint="eastAsia" w:ascii="仿宋_GB2312" w:eastAsia="仿宋_GB2312"/>
          <w:sz w:val="32"/>
          <w:szCs w:val="32"/>
          <w:lang w:eastAsia="zh-CN"/>
        </w:rPr>
        <w:t>与预算数基本持平。</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w:t>
      </w:r>
      <w:r>
        <w:rPr>
          <w:rFonts w:ascii="仿宋_GB2312" w:eastAsia="仿宋_GB2312"/>
          <w:sz w:val="32"/>
          <w:szCs w:val="32"/>
        </w:rPr>
        <w:t>木垒县环保局</w:t>
      </w:r>
      <w:r>
        <w:rPr>
          <w:rFonts w:hint="eastAsia" w:ascii="仿宋_GB2312" w:eastAsia="仿宋_GB2312"/>
          <w:sz w:val="32"/>
          <w:szCs w:val="32"/>
        </w:rPr>
        <w:t>机关运行经费支出</w:t>
      </w:r>
      <w:r>
        <w:rPr>
          <w:rFonts w:ascii="仿宋_GB2312" w:eastAsia="仿宋_GB2312"/>
          <w:sz w:val="32"/>
          <w:szCs w:val="32"/>
        </w:rPr>
        <w:t>21.87</w:t>
      </w:r>
      <w:r>
        <w:rPr>
          <w:rFonts w:hint="eastAsia" w:ascii="仿宋_GB2312" w:eastAsia="仿宋_GB2312"/>
          <w:sz w:val="32"/>
          <w:szCs w:val="32"/>
        </w:rPr>
        <w:t>万元，比上年增加</w:t>
      </w:r>
      <w:r>
        <w:rPr>
          <w:rFonts w:ascii="仿宋_GB2312" w:eastAsia="仿宋_GB2312"/>
          <w:sz w:val="32"/>
          <w:szCs w:val="32"/>
        </w:rPr>
        <w:t>7.45</w:t>
      </w:r>
      <w:r>
        <w:rPr>
          <w:rFonts w:hint="eastAsia" w:ascii="仿宋_GB2312" w:eastAsia="仿宋_GB2312"/>
          <w:sz w:val="32"/>
          <w:szCs w:val="32"/>
        </w:rPr>
        <w:t>万元，增长</w:t>
      </w:r>
      <w:r>
        <w:rPr>
          <w:rFonts w:ascii="仿宋_GB2312" w:eastAsia="仿宋_GB2312"/>
          <w:sz w:val="32"/>
          <w:szCs w:val="32"/>
        </w:rPr>
        <w:t>51.66%</w:t>
      </w:r>
      <w:r>
        <w:rPr>
          <w:rFonts w:hint="eastAsia" w:ascii="仿宋_GB2312" w:eastAsia="仿宋_GB2312"/>
          <w:sz w:val="32"/>
          <w:szCs w:val="32"/>
        </w:rPr>
        <w:t>，主要原因是</w:t>
      </w:r>
      <w:r>
        <w:rPr>
          <w:rFonts w:ascii="仿宋_GB2312" w:eastAsia="仿宋_GB2312"/>
          <w:sz w:val="32"/>
          <w:szCs w:val="32"/>
        </w:rPr>
        <w:t>2017年业务经费增加</w:t>
      </w:r>
      <w:r>
        <w:rPr>
          <w:rFonts w:hint="eastAsia" w:ascii="仿宋_GB2312" w:eastAsia="仿宋_GB2312"/>
          <w:sz w:val="32"/>
          <w:szCs w:val="32"/>
        </w:rPr>
        <w:t>。</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ascii="仿宋_GB2312" w:eastAsia="仿宋_GB2312"/>
          <w:sz w:val="32"/>
          <w:szCs w:val="32"/>
        </w:rPr>
      </w:pPr>
      <w:r>
        <w:rPr>
          <w:rFonts w:ascii="仿宋_GB2312" w:eastAsia="仿宋_GB2312"/>
          <w:sz w:val="32"/>
          <w:szCs w:val="32"/>
        </w:rPr>
        <w:t>木垒县环保局</w:t>
      </w:r>
      <w:r>
        <w:rPr>
          <w:rFonts w:hint="eastAsia" w:ascii="仿宋_GB2312" w:eastAsia="仿宋_GB2312"/>
          <w:sz w:val="32"/>
          <w:szCs w:val="32"/>
        </w:rPr>
        <w:t>政府采购计划</w:t>
      </w:r>
      <w:r>
        <w:rPr>
          <w:rFonts w:ascii="仿宋_GB2312" w:eastAsia="仿宋_GB2312"/>
          <w:sz w:val="32"/>
          <w:szCs w:val="32"/>
        </w:rPr>
        <w:t>24.36</w:t>
      </w:r>
      <w:r>
        <w:rPr>
          <w:rFonts w:hint="eastAsia" w:ascii="仿宋_GB2312" w:eastAsia="仿宋_GB2312"/>
          <w:sz w:val="32"/>
          <w:szCs w:val="32"/>
        </w:rPr>
        <w:t>万元，其中：政府采购货物支出</w:t>
      </w:r>
      <w:r>
        <w:rPr>
          <w:rFonts w:ascii="仿宋_GB2312" w:eastAsia="仿宋_GB2312"/>
          <w:sz w:val="32"/>
          <w:szCs w:val="32"/>
        </w:rPr>
        <w:t>20.53</w:t>
      </w:r>
      <w:r>
        <w:rPr>
          <w:rFonts w:hint="eastAsia" w:ascii="仿宋_GB2312" w:eastAsia="仿宋_GB2312"/>
          <w:sz w:val="32"/>
          <w:szCs w:val="32"/>
        </w:rPr>
        <w:t>万元、政府采购工程支出</w:t>
      </w:r>
      <w:r>
        <w:rPr>
          <w:rFonts w:ascii="仿宋_GB2312" w:eastAsia="仿宋_GB2312"/>
          <w:sz w:val="32"/>
          <w:szCs w:val="32"/>
        </w:rPr>
        <w:t>0万元</w:t>
      </w:r>
      <w:r>
        <w:rPr>
          <w:rFonts w:hint="eastAsia" w:ascii="仿宋_GB2312" w:eastAsia="仿宋_GB2312"/>
          <w:sz w:val="32"/>
          <w:szCs w:val="32"/>
        </w:rPr>
        <w:t>、政府采购服务支出</w:t>
      </w:r>
      <w:r>
        <w:rPr>
          <w:rFonts w:ascii="仿宋_GB2312" w:eastAsia="仿宋_GB2312"/>
          <w:sz w:val="32"/>
          <w:szCs w:val="32"/>
        </w:rPr>
        <w:t>3.83</w:t>
      </w:r>
      <w:r>
        <w:rPr>
          <w:rFonts w:hint="eastAsia" w:ascii="仿宋_GB2312" w:eastAsia="仿宋_GB2312"/>
          <w:sz w:val="32"/>
          <w:szCs w:val="32"/>
        </w:rPr>
        <w:t>万元；实际采购</w:t>
      </w:r>
      <w:r>
        <w:rPr>
          <w:rFonts w:ascii="仿宋_GB2312" w:eastAsia="仿宋_GB2312"/>
          <w:sz w:val="32"/>
          <w:szCs w:val="32"/>
        </w:rPr>
        <w:t>24.36</w:t>
      </w:r>
      <w:r>
        <w:rPr>
          <w:rFonts w:hint="eastAsia" w:ascii="仿宋_GB2312" w:eastAsia="仿宋_GB2312"/>
          <w:sz w:val="32"/>
          <w:szCs w:val="32"/>
        </w:rPr>
        <w:t>万元，其中：政府采购货物支出</w:t>
      </w:r>
      <w:r>
        <w:rPr>
          <w:rFonts w:ascii="仿宋_GB2312" w:eastAsia="仿宋_GB2312"/>
          <w:sz w:val="32"/>
          <w:szCs w:val="32"/>
        </w:rPr>
        <w:t>20.53</w:t>
      </w:r>
      <w:r>
        <w:rPr>
          <w:rFonts w:hint="eastAsia" w:ascii="仿宋_GB2312" w:eastAsia="仿宋_GB2312"/>
          <w:sz w:val="32"/>
          <w:szCs w:val="32"/>
        </w:rPr>
        <w:t>万元、政府采购工程支出</w:t>
      </w:r>
      <w:r>
        <w:rPr>
          <w:rFonts w:ascii="仿宋_GB2312" w:eastAsia="仿宋_GB2312"/>
          <w:sz w:val="32"/>
          <w:szCs w:val="32"/>
        </w:rPr>
        <w:t>0万元</w:t>
      </w:r>
      <w:r>
        <w:rPr>
          <w:rFonts w:hint="eastAsia" w:ascii="仿宋_GB2312" w:eastAsia="仿宋_GB2312"/>
          <w:sz w:val="32"/>
          <w:szCs w:val="32"/>
        </w:rPr>
        <w:t>、政府采购服务支出</w:t>
      </w:r>
      <w:r>
        <w:rPr>
          <w:rFonts w:ascii="仿宋_GB2312" w:eastAsia="仿宋_GB2312"/>
          <w:sz w:val="32"/>
          <w:szCs w:val="32"/>
        </w:rPr>
        <w:t>3.83</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ascii="仿宋_GB2312" w:eastAsia="仿宋_GB2312"/>
          <w:sz w:val="32"/>
          <w:szCs w:val="32"/>
        </w:rPr>
        <w:t>335.90</w:t>
      </w:r>
      <w:r>
        <w:rPr>
          <w:rFonts w:hint="eastAsia" w:ascii="仿宋_GB2312" w:eastAsia="仿宋_GB2312"/>
          <w:sz w:val="32"/>
          <w:szCs w:val="32"/>
        </w:rPr>
        <w:t>万元，其中：流动资产</w:t>
      </w:r>
      <w:r>
        <w:rPr>
          <w:rFonts w:ascii="仿宋_GB2312" w:eastAsia="仿宋_GB2312"/>
          <w:sz w:val="32"/>
          <w:szCs w:val="32"/>
        </w:rPr>
        <w:t>80.71</w:t>
      </w:r>
      <w:r>
        <w:rPr>
          <w:rFonts w:hint="eastAsia" w:ascii="仿宋_GB2312" w:eastAsia="仿宋_GB2312"/>
          <w:sz w:val="32"/>
          <w:szCs w:val="32"/>
        </w:rPr>
        <w:t>万元，固定资产</w:t>
      </w:r>
      <w:r>
        <w:rPr>
          <w:rFonts w:ascii="仿宋_GB2312" w:eastAsia="仿宋_GB2312"/>
          <w:sz w:val="32"/>
          <w:szCs w:val="32"/>
        </w:rPr>
        <w:t>255.19</w:t>
      </w:r>
      <w:r>
        <w:rPr>
          <w:rFonts w:hint="eastAsia" w:ascii="仿宋_GB2312" w:eastAsia="仿宋_GB2312"/>
          <w:sz w:val="32"/>
          <w:szCs w:val="32"/>
        </w:rPr>
        <w:t>万元，其中：房屋</w:t>
      </w:r>
      <w:r>
        <w:rPr>
          <w:rFonts w:ascii="仿宋_GB2312" w:eastAsia="仿宋_GB2312"/>
          <w:sz w:val="32"/>
          <w:szCs w:val="32"/>
        </w:rPr>
        <w:t>583.52</w:t>
      </w:r>
      <w:r>
        <w:rPr>
          <w:rFonts w:hint="eastAsia" w:ascii="仿宋_GB2312" w:eastAsia="仿宋_GB2312"/>
          <w:sz w:val="32"/>
          <w:szCs w:val="32"/>
        </w:rPr>
        <w:t>（平方米），价值</w:t>
      </w:r>
      <w:r>
        <w:rPr>
          <w:rFonts w:ascii="仿宋_GB2312" w:eastAsia="仿宋_GB2312"/>
          <w:sz w:val="32"/>
          <w:szCs w:val="32"/>
        </w:rPr>
        <w:t>44.98</w:t>
      </w:r>
      <w:r>
        <w:rPr>
          <w:rFonts w:hint="eastAsia" w:ascii="仿宋_GB2312" w:eastAsia="仿宋_GB2312"/>
          <w:sz w:val="32"/>
          <w:szCs w:val="32"/>
        </w:rPr>
        <w:t>万元，共有车辆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45.97</w:t>
      </w:r>
      <w:r>
        <w:rPr>
          <w:rFonts w:hint="eastAsia" w:ascii="仿宋_GB2312" w:eastAsia="仿宋_GB2312"/>
          <w:sz w:val="32"/>
          <w:szCs w:val="32"/>
        </w:rPr>
        <w:t>万元，其中：</w:t>
      </w:r>
      <w:r>
        <w:rPr>
          <w:rFonts w:ascii="仿宋_GB2312" w:eastAsia="仿宋_GB2312"/>
          <w:sz w:val="32"/>
          <w:szCs w:val="32"/>
        </w:rPr>
        <w:t>部级领导干部用车0辆、</w:t>
      </w:r>
      <w:r>
        <w:rPr>
          <w:rFonts w:hint="eastAsia" w:ascii="仿宋_GB2312" w:eastAsia="仿宋_GB2312"/>
          <w:sz w:val="32"/>
          <w:szCs w:val="32"/>
        </w:rPr>
        <w:t>一般公务用车</w:t>
      </w:r>
      <w:r>
        <w:rPr>
          <w:rFonts w:ascii="仿宋_GB2312" w:eastAsia="仿宋_GB2312"/>
          <w:sz w:val="32"/>
          <w:szCs w:val="32"/>
        </w:rPr>
        <w:t>1</w:t>
      </w:r>
      <w:r>
        <w:rPr>
          <w:rFonts w:hint="eastAsia" w:ascii="仿宋_GB2312" w:eastAsia="仿宋_GB2312"/>
          <w:sz w:val="32"/>
          <w:szCs w:val="32"/>
        </w:rPr>
        <w:t>辆、</w:t>
      </w:r>
      <w:r>
        <w:rPr>
          <w:rFonts w:ascii="仿宋_GB2312" w:eastAsia="仿宋_GB2312"/>
          <w:sz w:val="32"/>
          <w:szCs w:val="32"/>
        </w:rPr>
        <w:t>一般执法执勤用车0辆、特种专业技术用车0辆、</w:t>
      </w:r>
      <w:r>
        <w:rPr>
          <w:rFonts w:hint="eastAsia" w:ascii="仿宋_GB2312" w:eastAsia="仿宋_GB2312"/>
          <w:sz w:val="32"/>
          <w:szCs w:val="32"/>
        </w:rPr>
        <w:t>其他用车</w:t>
      </w:r>
      <w:r>
        <w:rPr>
          <w:rFonts w:ascii="仿宋_GB2312" w:eastAsia="仿宋_GB2312"/>
          <w:sz w:val="32"/>
          <w:szCs w:val="32"/>
        </w:rPr>
        <w:t>2</w:t>
      </w:r>
      <w:r>
        <w:rPr>
          <w:rFonts w:hint="eastAsia" w:ascii="仿宋_GB2312" w:eastAsia="仿宋_GB2312"/>
          <w:sz w:val="32"/>
          <w:szCs w:val="32"/>
        </w:rPr>
        <w:t>辆（其他用车主要是：</w:t>
      </w:r>
      <w:r>
        <w:rPr>
          <w:rFonts w:ascii="仿宋_GB2312" w:eastAsia="仿宋_GB2312"/>
          <w:sz w:val="32"/>
          <w:szCs w:val="32"/>
        </w:rPr>
        <w:t>环境监察及环境监测用车</w:t>
      </w:r>
      <w:r>
        <w:rPr>
          <w:rFonts w:hint="eastAsia" w:ascii="仿宋_GB2312" w:eastAsia="仿宋_GB2312"/>
          <w:sz w:val="32"/>
          <w:szCs w:val="32"/>
        </w:rPr>
        <w:t>）；单位价值</w:t>
      </w:r>
      <w:r>
        <w:rPr>
          <w:rFonts w:ascii="仿宋_GB2312" w:eastAsia="仿宋_GB2312"/>
          <w:sz w:val="32"/>
          <w:szCs w:val="32"/>
        </w:rPr>
        <w:t>50</w:t>
      </w:r>
      <w:r>
        <w:rPr>
          <w:rFonts w:hint="eastAsia" w:ascii="仿宋_GB2312" w:eastAsia="仿宋_GB2312"/>
          <w:sz w:val="32"/>
          <w:szCs w:val="32"/>
        </w:rPr>
        <w:t>万元以上通用设备</w:t>
      </w:r>
      <w:r>
        <w:rPr>
          <w:rFonts w:ascii="仿宋_GB2312" w:eastAsia="仿宋_GB2312"/>
          <w:sz w:val="32"/>
          <w:szCs w:val="32"/>
        </w:rPr>
        <w:t>0台（套）、</w:t>
      </w:r>
      <w:r>
        <w:rPr>
          <w:rFonts w:hint="eastAsia" w:ascii="仿宋_GB2312" w:eastAsia="仿宋_GB2312"/>
          <w:sz w:val="32"/>
          <w:szCs w:val="32"/>
        </w:rPr>
        <w:t>单位价值</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0台（套），</w:t>
      </w:r>
      <w:r>
        <w:rPr>
          <w:rFonts w:hint="eastAsia" w:ascii="仿宋_GB2312" w:eastAsia="仿宋_GB2312"/>
          <w:sz w:val="32"/>
          <w:szCs w:val="32"/>
        </w:rPr>
        <w:t>其他固定资产价值</w:t>
      </w:r>
      <w:r>
        <w:rPr>
          <w:rFonts w:ascii="仿宋_GB2312" w:eastAsia="仿宋_GB2312"/>
          <w:sz w:val="32"/>
          <w:szCs w:val="32"/>
        </w:rPr>
        <w:t>164.24</w:t>
      </w:r>
      <w:r>
        <w:rPr>
          <w:rFonts w:hint="eastAsia" w:ascii="仿宋_GB2312" w:eastAsia="仿宋_GB2312"/>
          <w:sz w:val="32"/>
          <w:szCs w:val="32"/>
        </w:rPr>
        <w:t>万元。</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截止2017年12月31日，木垒县环保局资产有偿使用收入合计0万元，资产处置收入合计0万元。其中：已缴国库0万元，已缴财政专户0万元，应缴未缴0万元，单位留用0万元。</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2017年度，木垒县环保局实行绩效管理的项目0个，涉及预算0万元，项目支出决算0万元。年末本单位民生项目和重点支出项目的绩效评价开展情况：无。</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其他有关说明内容：无。</w:t>
      </w:r>
      <w:bookmarkStart w:id="0" w:name="_GoBack"/>
      <w:bookmarkEnd w:id="0"/>
    </w:p>
    <w:p>
      <w:pPr>
        <w:spacing w:line="500" w:lineRule="exact"/>
        <w:ind w:firstLine="640" w:firstLineChars="200"/>
        <w:rPr>
          <w:rFonts w:ascii="仿宋_GB2312" w:eastAsia="仿宋_GB2312"/>
          <w:sz w:val="32"/>
          <w:szCs w:val="32"/>
        </w:rPr>
      </w:pP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本单位支出功能分类说明</w:t>
      </w:r>
      <w:r>
        <w:rPr>
          <w:rFonts w:hint="eastAsia" w:ascii="仿宋_GB2312" w:eastAsia="仿宋_GB2312"/>
          <w:sz w:val="32"/>
          <w:szCs w:val="32"/>
          <w:lang w:val="en-GB" w:eastAsia="zh-CN"/>
        </w:rPr>
        <w:t>：</w:t>
      </w:r>
      <w:r>
        <w:rPr>
          <w:rFonts w:hint="eastAsia" w:ascii="仿宋_GB2312" w:eastAsia="仿宋_GB2312"/>
          <w:sz w:val="32"/>
          <w:szCs w:val="32"/>
        </w:rPr>
        <w:t>2080505</w:t>
      </w:r>
      <w:r>
        <w:rPr>
          <w:rFonts w:ascii="仿宋_GB2312" w:eastAsia="仿宋_GB2312"/>
          <w:sz w:val="32"/>
          <w:szCs w:val="32"/>
        </w:rPr>
        <w:t>指</w:t>
      </w:r>
      <w:r>
        <w:rPr>
          <w:rFonts w:hint="eastAsia" w:ascii="仿宋_GB2312" w:eastAsia="仿宋_GB2312"/>
          <w:sz w:val="32"/>
          <w:szCs w:val="32"/>
        </w:rPr>
        <w:t>机关事业单位基本养老保险缴费支出</w:t>
      </w:r>
      <w:r>
        <w:rPr>
          <w:rFonts w:hint="eastAsia" w:ascii="仿宋_GB2312" w:eastAsia="仿宋_GB2312"/>
          <w:sz w:val="32"/>
          <w:szCs w:val="32"/>
          <w:lang w:eastAsia="zh-CN"/>
        </w:rPr>
        <w:t>；</w:t>
      </w:r>
      <w:r>
        <w:rPr>
          <w:rFonts w:hint="eastAsia" w:ascii="仿宋_GB2312" w:eastAsia="仿宋_GB2312"/>
          <w:sz w:val="32"/>
          <w:szCs w:val="32"/>
        </w:rPr>
        <w:t>2110101</w:t>
      </w:r>
      <w:r>
        <w:rPr>
          <w:rFonts w:ascii="仿宋_GB2312" w:eastAsia="仿宋_GB2312"/>
          <w:sz w:val="32"/>
          <w:szCs w:val="32"/>
        </w:rPr>
        <w:t>指</w:t>
      </w:r>
      <w:r>
        <w:rPr>
          <w:rFonts w:hint="eastAsia" w:ascii="仿宋_GB2312" w:eastAsia="仿宋_GB2312"/>
          <w:sz w:val="32"/>
          <w:szCs w:val="32"/>
        </w:rPr>
        <w:t>行政运行</w:t>
      </w:r>
      <w:r>
        <w:rPr>
          <w:rFonts w:hint="eastAsia" w:ascii="仿宋_GB2312" w:eastAsia="仿宋_GB2312"/>
          <w:sz w:val="32"/>
          <w:szCs w:val="32"/>
          <w:lang w:eastAsia="zh-CN"/>
        </w:rPr>
        <w:t>；</w:t>
      </w:r>
      <w:r>
        <w:rPr>
          <w:rFonts w:hint="eastAsia" w:ascii="仿宋_GB2312" w:eastAsia="仿宋_GB2312"/>
          <w:sz w:val="32"/>
          <w:szCs w:val="32"/>
        </w:rPr>
        <w:t>2299901</w:t>
      </w:r>
      <w:r>
        <w:rPr>
          <w:rFonts w:ascii="仿宋_GB2312" w:eastAsia="仿宋_GB2312"/>
          <w:sz w:val="32"/>
          <w:szCs w:val="32"/>
        </w:rPr>
        <w:t>指</w:t>
      </w:r>
      <w:r>
        <w:rPr>
          <w:rFonts w:hint="eastAsia" w:ascii="仿宋_GB2312" w:eastAsia="仿宋_GB2312"/>
          <w:sz w:val="32"/>
          <w:szCs w:val="32"/>
        </w:rPr>
        <w:t>其他支出</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val="en-GB"/>
        </w:rPr>
      </w:pPr>
      <w:r>
        <w:rPr>
          <w:rFonts w:hint="eastAsia" w:ascii="仿宋_GB2312" w:eastAsia="仿宋_GB2312"/>
          <w:sz w:val="32"/>
          <w:szCs w:val="32"/>
        </w:rPr>
        <w:t>其他有关说明内容</w:t>
      </w:r>
      <w:r>
        <w:rPr>
          <w:rFonts w:hint="eastAsia" w:ascii="仿宋_GB2312" w:eastAsia="仿宋_GB2312"/>
          <w:sz w:val="32"/>
          <w:szCs w:val="32"/>
          <w:lang w:val="en-US" w:eastAsia="zh-CN"/>
        </w:rPr>
        <w:t>:无</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黑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00007A87" w:usb1="80000000" w:usb2="00000008" w:usb3="00000000" w:csb0="400001FF" w:csb1="FFFF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FELayout/>
    <w:doNotUseIndentAsNumberingTabStop/>
    <w:useAltKinsokuLineBreakRules/>
    <w:splitPgBreakAndParaMark/>
    <w:compatSetting w:name="compatibilityMode" w:uri="http://schemas.microsoft.com/office/word" w:val="14"/>
  </w:compat>
  <w:rsids>
    <w:rsidRoot w:val="00000000"/>
    <w:rsid w:val="21F2002F"/>
    <w:rsid w:val="635A364D"/>
    <w:rsid w:val="68494F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toc 2"/>
    <w:basedOn w:val="1"/>
    <w:next w:val="1"/>
    <w:uiPriority w:val="0"/>
    <w:pPr>
      <w:ind w:left="420"/>
    </w:pPr>
  </w:style>
  <w:style w:type="paragraph" w:styleId="3">
    <w:name w:val="Normal (Web)"/>
    <w:uiPriority w:val="0"/>
    <w:pPr>
      <w:widowControl/>
      <w:spacing w:before="100" w:beforeAutospacing="1" w:after="100" w:afterAutospacing="1"/>
      <w:jc w:val="left"/>
    </w:pPr>
    <w:rPr>
      <w:rFonts w:ascii="宋体" w:hAnsi="Times New Roman" w:eastAsia="宋体" w:cs="宋体"/>
      <w:kern w:val="0"/>
      <w:sz w:val="24"/>
      <w:szCs w:val="24"/>
      <w:lang w:val="en-US" w:eastAsia="zh-CN" w:bidi="ar-SA"/>
    </w:rPr>
  </w:style>
  <w:style w:type="character" w:customStyle="1" w:styleId="6">
    <w:name w:val="apple-converted-space"/>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13</Pages>
  <Words>5521</Words>
  <Characters>6031</Characters>
  <Lines>332</Lines>
  <Paragraphs>176</Paragraphs>
  <TotalTime>0</TotalTime>
  <ScaleCrop>false</ScaleCrop>
  <LinksUpToDate>false</LinksUpToDate>
  <CharactersWithSpaces>6052</CharactersWithSpaces>
  <Application>WPS Office_10.1.0.7565_F1E327BC-269C-435d-A152-05C5408002CA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2018-12-20T12:29:18Z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