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8522" w:type="dxa"/>
        <w:tblInd w:w="-10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6"/>
        <w:gridCol w:w="826"/>
        <w:gridCol w:w="829"/>
        <w:gridCol w:w="425"/>
        <w:gridCol w:w="2131"/>
        <w:gridCol w:w="147"/>
        <w:gridCol w:w="916"/>
        <w:gridCol w:w="137"/>
        <w:gridCol w:w="779"/>
        <w:gridCol w:w="76"/>
        <w:gridCol w:w="84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32"/>
                <w:szCs w:val="32"/>
              </w:rPr>
            </w:pPr>
            <w:bookmarkStart w:id="0" w:name="RANGE!A1:H45"/>
            <w:bookmarkEnd w:id="0"/>
            <w:r>
              <w:rPr>
                <w:rFonts w:hint="eastAsia" w:ascii="黑体" w:hAnsi="黑体" w:eastAsia="黑体" w:cs="宋体"/>
                <w:kern w:val="0"/>
                <w:sz w:val="32"/>
                <w:szCs w:val="32"/>
              </w:rPr>
              <w:t>附件</w:t>
            </w:r>
            <w:r>
              <w:rPr>
                <w:rFonts w:ascii="黑体" w:hAnsi="黑体" w:eastAsia="黑体" w:cs="宋体"/>
                <w:kern w:val="0"/>
                <w:sz w:val="32"/>
                <w:szCs w:val="32"/>
              </w:rPr>
              <w:t>1</w:t>
            </w:r>
            <w:r>
              <w:rPr>
                <w:rFonts w:hint="eastAsia" w:ascii="黑体" w:hAnsi="黑体" w:eastAsia="黑体" w:cs="宋体"/>
                <w:kern w:val="0"/>
                <w:sz w:val="32"/>
                <w:szCs w:val="32"/>
              </w:rPr>
              <w:t>：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22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8522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方正小标宋_GBK" w:hAnsi="宋体" w:eastAsia="方正小标宋_GBK" w:cs="宋体"/>
                <w:kern w:val="0"/>
                <w:sz w:val="44"/>
                <w:szCs w:val="44"/>
              </w:rPr>
            </w:pPr>
            <w:r>
              <w:rPr>
                <w:rFonts w:hint="eastAsia" w:ascii="方正小标宋_GBK" w:hAnsi="宋体" w:eastAsia="方正小标宋_GBK" w:cs="宋体"/>
                <w:kern w:val="0"/>
                <w:sz w:val="44"/>
                <w:szCs w:val="44"/>
              </w:rPr>
              <w:t>部门单位整体支出绩效目标表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522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20</w:t>
            </w:r>
            <w:r>
              <w:rPr>
                <w:rFonts w:hint="eastAsia"/>
                <w:kern w:val="0"/>
                <w:sz w:val="24"/>
              </w:rPr>
              <w:t>21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2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30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部门名称</w:t>
            </w:r>
          </w:p>
        </w:tc>
        <w:tc>
          <w:tcPr>
            <w:tcW w:w="545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lang w:eastAsia="zh-CN"/>
              </w:rPr>
              <w:t>中共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t>木垒哈萨克自治县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lang w:eastAsia="zh-CN"/>
              </w:rPr>
              <w:t>委员会宣传部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年度</w:t>
            </w:r>
            <w:r>
              <w:rPr>
                <w:rFonts w:asci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主要</w:t>
            </w:r>
            <w:r>
              <w:rPr>
                <w:rFonts w:asci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任务</w:t>
            </w:r>
          </w:p>
        </w:tc>
        <w:tc>
          <w:tcPr>
            <w:tcW w:w="165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任务名称</w:t>
            </w:r>
          </w:p>
        </w:tc>
        <w:tc>
          <w:tcPr>
            <w:tcW w:w="255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主要内容</w:t>
            </w:r>
          </w:p>
        </w:tc>
        <w:tc>
          <w:tcPr>
            <w:tcW w:w="289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预算金额（万元）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65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55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总额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财政拨款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其他资金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6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保障单位正常运行</w:t>
            </w:r>
          </w:p>
        </w:tc>
        <w:tc>
          <w:tcPr>
            <w:tcW w:w="25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</w:rPr>
              <w:t>发放2021年1-12月干部职工工资、缴纳2021年干部职工社保及2021年住房公积金、公用经费支出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lang w:val="en-US" w:eastAsia="zh-CN"/>
              </w:rPr>
              <w:t>226.39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  <w:lang w:val="en-US" w:eastAsia="zh-CN"/>
              </w:rPr>
              <w:t>226.39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421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金额合计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  <w:lang w:val="en-US" w:eastAsia="zh-CN"/>
              </w:rPr>
              <w:t>226.39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  <w:lang w:val="en-US" w:eastAsia="zh-CN"/>
              </w:rPr>
              <w:t>226.39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1" w:hRule="atLeast"/>
        </w:trPr>
        <w:tc>
          <w:tcPr>
            <w:tcW w:w="14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年度</w:t>
            </w:r>
            <w:r>
              <w:rPr>
                <w:rFonts w:asci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总体</w:t>
            </w:r>
            <w:r>
              <w:rPr>
                <w:rFonts w:asci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7106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目标</w:t>
            </w: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</w:rPr>
              <w:t>：加强基层公共文化人才队伍建设，投入力度逐步加大，服务水平稳步提升，促进基本公共文化服务标准化、均等化，覆盖城乡、惠及全民的公共文化服务体系。</w:t>
            </w:r>
          </w:p>
          <w:p>
            <w:pPr>
              <w:widowControl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目标</w:t>
            </w:r>
            <w:r>
              <w:rPr>
                <w:rFonts w:ascii="宋体" w:hAnsi="宋体" w:cs="宋体"/>
                <w:kern w:val="0"/>
                <w:sz w:val="24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</w:rPr>
              <w:t>：发表新闻稿件，宣传片，画册书籍创作，媒体宣传。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41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年</w:t>
            </w:r>
            <w:r>
              <w:rPr>
                <w:rFonts w:asci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度</w:t>
            </w:r>
            <w:r>
              <w:rPr>
                <w:rFonts w:asci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绩</w:t>
            </w:r>
            <w:r>
              <w:rPr>
                <w:rFonts w:asci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效</w:t>
            </w:r>
            <w:r>
              <w:rPr>
                <w:rFonts w:asci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指</w:t>
            </w:r>
            <w:r>
              <w:rPr>
                <w:rFonts w:asci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标</w:t>
            </w:r>
          </w:p>
        </w:tc>
        <w:tc>
          <w:tcPr>
            <w:tcW w:w="8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一级指标</w:t>
            </w:r>
          </w:p>
        </w:tc>
        <w:tc>
          <w:tcPr>
            <w:tcW w:w="12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二级指标</w:t>
            </w:r>
          </w:p>
        </w:tc>
        <w:tc>
          <w:tcPr>
            <w:tcW w:w="31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三级指标</w:t>
            </w:r>
          </w:p>
        </w:tc>
        <w:tc>
          <w:tcPr>
            <w:tcW w:w="18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指标值（包含数字及文字描述）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2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完成指标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数量指标</w:t>
            </w:r>
          </w:p>
        </w:tc>
        <w:tc>
          <w:tcPr>
            <w:tcW w:w="31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指标1：优秀文艺节目创作</w:t>
            </w:r>
          </w:p>
        </w:tc>
        <w:tc>
          <w:tcPr>
            <w:tcW w:w="18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≥6个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指标2：每月每村农村公益电影放映场次数量</w:t>
            </w:r>
          </w:p>
        </w:tc>
        <w:tc>
          <w:tcPr>
            <w:tcW w:w="18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≧1场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1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指标3：</w:t>
            </w:r>
            <w:r>
              <w:rPr>
                <w:rFonts w:hint="eastAsia"/>
                <w:color w:val="000000"/>
                <w:sz w:val="24"/>
              </w:rPr>
              <w:t>新闻稿件写作数量</w:t>
            </w:r>
          </w:p>
        </w:tc>
        <w:tc>
          <w:tcPr>
            <w:tcW w:w="18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≥200篇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质量指标</w:t>
            </w:r>
          </w:p>
        </w:tc>
        <w:tc>
          <w:tcPr>
            <w:tcW w:w="31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指标1：</w:t>
            </w:r>
            <w:r>
              <w:rPr>
                <w:rFonts w:hint="eastAsia"/>
                <w:color w:val="000000"/>
                <w:sz w:val="24"/>
              </w:rPr>
              <w:t>优秀文艺节目创作完</w:t>
            </w:r>
            <w:r>
              <w:rPr>
                <w:rFonts w:hint="eastAsia" w:ascii="宋体" w:cs="宋体"/>
                <w:kern w:val="0"/>
                <w:sz w:val="24"/>
              </w:rPr>
              <w:t>成率</w:t>
            </w:r>
          </w:p>
        </w:tc>
        <w:tc>
          <w:tcPr>
            <w:tcW w:w="18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≥</w:t>
            </w:r>
            <w:r>
              <w:rPr>
                <w:rFonts w:hint="eastAsia" w:ascii="宋体" w:cs="宋体"/>
                <w:kern w:val="0"/>
                <w:sz w:val="24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1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指标2：</w:t>
            </w:r>
            <w:r>
              <w:rPr>
                <w:rFonts w:hint="eastAsia" w:ascii="宋体" w:hAnsi="宋体" w:cs="宋体"/>
                <w:kern w:val="0"/>
                <w:sz w:val="24"/>
              </w:rPr>
              <w:t>每月每村农村公益电影放映</w:t>
            </w:r>
            <w:r>
              <w:rPr>
                <w:rFonts w:hint="eastAsia" w:ascii="宋体" w:cs="宋体"/>
                <w:kern w:val="0"/>
                <w:sz w:val="24"/>
              </w:rPr>
              <w:t>完成率</w:t>
            </w:r>
          </w:p>
        </w:tc>
        <w:tc>
          <w:tcPr>
            <w:tcW w:w="18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≥</w:t>
            </w:r>
            <w:r>
              <w:rPr>
                <w:rFonts w:hint="eastAsia" w:ascii="宋体" w:cs="宋体"/>
                <w:kern w:val="0"/>
                <w:sz w:val="24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1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指标3：</w:t>
            </w:r>
            <w:r>
              <w:rPr>
                <w:rFonts w:hint="eastAsia"/>
                <w:color w:val="000000"/>
                <w:sz w:val="24"/>
              </w:rPr>
              <w:t>新闻稿件写作</w:t>
            </w:r>
            <w:r>
              <w:rPr>
                <w:rFonts w:hint="eastAsia" w:ascii="宋体" w:cs="宋体"/>
                <w:kern w:val="0"/>
                <w:sz w:val="24"/>
              </w:rPr>
              <w:t>完成率</w:t>
            </w:r>
          </w:p>
        </w:tc>
        <w:tc>
          <w:tcPr>
            <w:tcW w:w="18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≥</w:t>
            </w:r>
            <w:r>
              <w:rPr>
                <w:rFonts w:hint="eastAsia" w:ascii="宋体" w:cs="宋体"/>
                <w:kern w:val="0"/>
                <w:sz w:val="24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1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指标4：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群众文艺团队扶持奖励完成率</w:t>
            </w:r>
          </w:p>
        </w:tc>
        <w:tc>
          <w:tcPr>
            <w:tcW w:w="18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≥</w:t>
            </w:r>
            <w:r>
              <w:rPr>
                <w:rFonts w:hint="eastAsia" w:ascii="宋体" w:cs="宋体"/>
                <w:kern w:val="0"/>
                <w:sz w:val="24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时效指标</w:t>
            </w:r>
          </w:p>
        </w:tc>
        <w:tc>
          <w:tcPr>
            <w:tcW w:w="31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</w:rPr>
              <w:t>指标1：优秀文艺节目创作</w:t>
            </w:r>
          </w:p>
        </w:tc>
        <w:tc>
          <w:tcPr>
            <w:tcW w:w="18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2021年11月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成本指标</w:t>
            </w:r>
          </w:p>
        </w:tc>
        <w:tc>
          <w:tcPr>
            <w:tcW w:w="31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指标1：</w:t>
            </w:r>
            <w:r>
              <w:rPr>
                <w:rFonts w:hint="eastAsia" w:ascii="宋体" w:hAnsi="宋体" w:cs="仿宋_GB2312"/>
                <w:color w:val="000000"/>
                <w:kern w:val="0"/>
                <w:sz w:val="24"/>
              </w:rPr>
              <w:t>各项文艺活动费用均</w:t>
            </w:r>
          </w:p>
        </w:tc>
        <w:tc>
          <w:tcPr>
            <w:tcW w:w="18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420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≤6万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效益指标</w:t>
            </w:r>
          </w:p>
        </w:tc>
        <w:tc>
          <w:tcPr>
            <w:tcW w:w="12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社会效益</w:t>
            </w:r>
            <w:r>
              <w:rPr>
                <w:rFonts w:asci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指标</w:t>
            </w:r>
          </w:p>
        </w:tc>
        <w:tc>
          <w:tcPr>
            <w:tcW w:w="31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指标1：提高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木垒</w:t>
            </w:r>
            <w:r>
              <w:rPr>
                <w:rFonts w:hint="eastAsia" w:ascii="宋体" w:hAnsi="宋体" w:cs="宋体"/>
                <w:kern w:val="0"/>
                <w:sz w:val="24"/>
              </w:rPr>
              <w:t>县知名度</w:t>
            </w:r>
          </w:p>
        </w:tc>
        <w:tc>
          <w:tcPr>
            <w:tcW w:w="18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40" w:firstLineChars="100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显著提高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1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指标2：受益群众人次</w:t>
            </w:r>
          </w:p>
        </w:tc>
        <w:tc>
          <w:tcPr>
            <w:tcW w:w="18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≧2万人次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可持续影响指标</w:t>
            </w:r>
          </w:p>
        </w:tc>
        <w:tc>
          <w:tcPr>
            <w:tcW w:w="31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指标1：促进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木垒</w:t>
            </w:r>
            <w:r>
              <w:rPr>
                <w:rFonts w:hint="eastAsia" w:ascii="宋体" w:hAnsi="宋体" w:cs="宋体"/>
                <w:kern w:val="0"/>
                <w:sz w:val="24"/>
              </w:rPr>
              <w:t>县经济发展</w:t>
            </w:r>
          </w:p>
        </w:tc>
        <w:tc>
          <w:tcPr>
            <w:tcW w:w="18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≥1年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2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满意度</w:t>
            </w:r>
            <w:r>
              <w:rPr>
                <w:rFonts w:asci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指标</w:t>
            </w:r>
          </w:p>
        </w:tc>
        <w:tc>
          <w:tcPr>
            <w:tcW w:w="12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满意度指标</w:t>
            </w:r>
          </w:p>
        </w:tc>
        <w:tc>
          <w:tcPr>
            <w:tcW w:w="31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指标1：群众满意度</w:t>
            </w:r>
          </w:p>
        </w:tc>
        <w:tc>
          <w:tcPr>
            <w:tcW w:w="18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</w:rPr>
              <w:t>95%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2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1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指标2：基层文艺单位满意度</w:t>
            </w:r>
          </w:p>
        </w:tc>
        <w:tc>
          <w:tcPr>
            <w:tcW w:w="18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</w:rPr>
              <w:t>95%</w:t>
            </w:r>
          </w:p>
        </w:tc>
      </w:tr>
    </w:tbl>
    <w:p>
      <w:pPr>
        <w:rPr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43070"/>
    <w:rsid w:val="00101B9F"/>
    <w:rsid w:val="00143070"/>
    <w:rsid w:val="002A030F"/>
    <w:rsid w:val="00375342"/>
    <w:rsid w:val="003D3642"/>
    <w:rsid w:val="004A4E6F"/>
    <w:rsid w:val="005006FA"/>
    <w:rsid w:val="00610078"/>
    <w:rsid w:val="0078278E"/>
    <w:rsid w:val="008B5FDC"/>
    <w:rsid w:val="00903A8C"/>
    <w:rsid w:val="009069CE"/>
    <w:rsid w:val="00916415"/>
    <w:rsid w:val="00974C63"/>
    <w:rsid w:val="00A75CFC"/>
    <w:rsid w:val="00B9416A"/>
    <w:rsid w:val="00CD0670"/>
    <w:rsid w:val="00CD236A"/>
    <w:rsid w:val="00CF2C2D"/>
    <w:rsid w:val="00D31B6E"/>
    <w:rsid w:val="00E76F0B"/>
    <w:rsid w:val="00F85BF4"/>
    <w:rsid w:val="050D54D3"/>
    <w:rsid w:val="11192380"/>
    <w:rsid w:val="1276558F"/>
    <w:rsid w:val="19DC46A0"/>
    <w:rsid w:val="1B9A26F0"/>
    <w:rsid w:val="2F615C86"/>
    <w:rsid w:val="40944358"/>
    <w:rsid w:val="54F506F9"/>
    <w:rsid w:val="67E52945"/>
    <w:rsid w:val="6A7747CE"/>
    <w:rsid w:val="6B8377A7"/>
    <w:rsid w:val="6BAC6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6">
    <w:name w:val="页脚 字符"/>
    <w:link w:val="2"/>
    <w:semiHidden/>
    <w:qFormat/>
    <w:uiPriority w:val="0"/>
    <w:rPr>
      <w:sz w:val="18"/>
      <w:szCs w:val="18"/>
    </w:rPr>
  </w:style>
  <w:style w:type="character" w:customStyle="1" w:styleId="7">
    <w:name w:val="页眉 字符"/>
    <w:link w:val="3"/>
    <w:semiHidden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116</Words>
  <Characters>664</Characters>
  <Lines>5</Lines>
  <Paragraphs>1</Paragraphs>
  <TotalTime>0</TotalTime>
  <ScaleCrop>false</ScaleCrop>
  <LinksUpToDate>false</LinksUpToDate>
  <CharactersWithSpaces>779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2019-02-25T02:59:00Z</dcterms:created>
  <dc:creator>闫超</dc:creator>
  <cp:lastModifiedBy>Administrator</cp:lastModifiedBy>
  <dcterms:modified xsi:type="dcterms:W3CDTF">2021-03-11T14:41:07Z</dcterms:modified>
  <dc:title>闫超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  <property fmtid="{D5CDD505-2E9C-101B-9397-08002B2CF9AE}" pid="3" name="ICV">
    <vt:lpwstr>93F1F4982F62487383A77733C7E9F5E4</vt:lpwstr>
  </property>
</Properties>
</file>