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190"/>
        <w:gridCol w:w="830"/>
        <w:gridCol w:w="423"/>
        <w:gridCol w:w="2277"/>
        <w:gridCol w:w="1011"/>
        <w:gridCol w:w="249"/>
        <w:gridCol w:w="834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6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雀仁乡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9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保运转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155.81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155.81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25.3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25.3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免费向居民提供全民体检健康服务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16.49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16.49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 补助资金 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 项目补助资金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9.1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9.1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206.7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206.7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7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kern w:val="0"/>
                <w:sz w:val="24"/>
              </w:rPr>
              <w:t>00人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指标1：全民健康体检人均体检费用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5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B2FE8"/>
    <w:rsid w:val="4B041AE1"/>
    <w:rsid w:val="723B32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18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2019-02-25T18:59:00Z</dcterms:created>
  <dc:creator>闫超</dc:creator>
  <cp:lastModifiedBy>40361</cp:lastModifiedBy>
  <dcterms:modified xsi:type="dcterms:W3CDTF">2021-03-12T03:48:45Z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8F0F78E133D048AE8A6380776584BD66</vt:lpwstr>
  </property>
</Properties>
</file>