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522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6"/>
        <w:gridCol w:w="826"/>
        <w:gridCol w:w="829"/>
        <w:gridCol w:w="439"/>
        <w:gridCol w:w="2136"/>
        <w:gridCol w:w="1100"/>
        <w:gridCol w:w="1080"/>
        <w:gridCol w:w="696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kern w:val="0"/>
                <w:sz w:val="24"/>
              </w:rPr>
            </w:pPr>
            <w:bookmarkStart w:id="1" w:name="_GoBack"/>
            <w:bookmarkEnd w:id="1"/>
            <w:bookmarkStart w:id="0" w:name="RANGE!A1:H45"/>
            <w:r>
              <w:rPr>
                <w:rFonts w:hint="eastAsia" w:cs="宋体" w:asciiTheme="minorEastAsia" w:hAnsiTheme="minorEastAsia" w:eastAsiaTheme="minorEastAsia"/>
                <w:kern w:val="0"/>
                <w:sz w:val="24"/>
              </w:rPr>
              <w:t>附件1：</w:t>
            </w:r>
            <w:bookmarkEnd w:id="0"/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2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</w:trPr>
        <w:tc>
          <w:tcPr>
            <w:tcW w:w="852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b/>
                <w:bCs/>
                <w:kern w:val="0"/>
                <w:sz w:val="44"/>
                <w:szCs w:val="44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kern w:val="0"/>
                <w:sz w:val="44"/>
                <w:szCs w:val="44"/>
              </w:rPr>
              <w:t>部门单位整体支出绩效目标申报表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52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4"/>
              </w:rPr>
              <w:t>（</w:t>
            </w:r>
            <w:r>
              <w:rPr>
                <w:rFonts w:asciiTheme="minorEastAsia" w:hAnsiTheme="minorEastAsia" w:eastAsiaTheme="minorEastAsia"/>
                <w:kern w:val="0"/>
                <w:sz w:val="24"/>
              </w:rPr>
              <w:t xml:space="preserve">       </w:t>
            </w: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2021</w:t>
            </w:r>
            <w:r>
              <w:rPr>
                <w:rFonts w:asciiTheme="minorEastAsia" w:hAnsiTheme="minorEastAsia" w:eastAsiaTheme="minorEastAsia"/>
                <w:kern w:val="0"/>
                <w:sz w:val="24"/>
              </w:rPr>
              <w:t xml:space="preserve">   </w:t>
            </w:r>
            <w:r>
              <w:rPr>
                <w:rFonts w:hint="eastAsia" w:cs="宋体" w:asciiTheme="minorEastAsia" w:hAnsiTheme="minorEastAsia" w:eastAsiaTheme="minorEastAsia"/>
                <w:kern w:val="0"/>
                <w:sz w:val="24"/>
              </w:rPr>
              <w:t>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2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307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4"/>
              </w:rPr>
              <w:t>部门名称</w:t>
            </w:r>
          </w:p>
        </w:tc>
        <w:tc>
          <w:tcPr>
            <w:tcW w:w="545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4"/>
              </w:rPr>
              <w:t>木垒县委党校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1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4"/>
              </w:rPr>
              <w:t>年度</w:t>
            </w:r>
            <w:r>
              <w:rPr>
                <w:rFonts w:hint="eastAsia" w:cs="宋体" w:asciiTheme="minorEastAsia" w:hAnsiTheme="minorEastAsia" w:eastAsiaTheme="minorEastAsia"/>
                <w:kern w:val="0"/>
                <w:sz w:val="24"/>
              </w:rPr>
              <w:br w:type="textWrapping"/>
            </w:r>
            <w:r>
              <w:rPr>
                <w:rFonts w:hint="eastAsia" w:cs="宋体" w:asciiTheme="minorEastAsia" w:hAnsiTheme="minorEastAsia" w:eastAsiaTheme="minorEastAsia"/>
                <w:kern w:val="0"/>
                <w:sz w:val="24"/>
              </w:rPr>
              <w:t>主要</w:t>
            </w:r>
            <w:r>
              <w:rPr>
                <w:rFonts w:hint="eastAsia" w:cs="宋体" w:asciiTheme="minorEastAsia" w:hAnsiTheme="minorEastAsia" w:eastAsiaTheme="minorEastAsia"/>
                <w:kern w:val="0"/>
                <w:sz w:val="24"/>
              </w:rPr>
              <w:br w:type="textWrapping"/>
            </w:r>
            <w:r>
              <w:rPr>
                <w:rFonts w:hint="eastAsia" w:cs="宋体" w:asciiTheme="minorEastAsia" w:hAnsiTheme="minorEastAsia" w:eastAsiaTheme="minorEastAsia"/>
                <w:kern w:val="0"/>
                <w:sz w:val="24"/>
              </w:rPr>
              <w:t>任务</w:t>
            </w:r>
          </w:p>
        </w:tc>
        <w:tc>
          <w:tcPr>
            <w:tcW w:w="165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4"/>
              </w:rPr>
              <w:t>任务名称</w:t>
            </w:r>
          </w:p>
        </w:tc>
        <w:tc>
          <w:tcPr>
            <w:tcW w:w="257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4"/>
              </w:rPr>
              <w:t>主要内容</w:t>
            </w:r>
          </w:p>
        </w:tc>
        <w:tc>
          <w:tcPr>
            <w:tcW w:w="287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4"/>
              </w:rPr>
              <w:t>预算金额（万元）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1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165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257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4"/>
              </w:rPr>
              <w:t>总额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4"/>
              </w:rPr>
              <w:t>财政拨款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4"/>
              </w:rPr>
              <w:t>其他资金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1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165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cs="宋体"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4"/>
              </w:rPr>
              <w:t>保障党校各项培训工作正常开展</w:t>
            </w:r>
          </w:p>
        </w:tc>
        <w:tc>
          <w:tcPr>
            <w:tcW w:w="25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cs="仿宋_GB2312" w:asciiTheme="minorEastAsia" w:hAnsiTheme="minorEastAsia" w:eastAsiaTheme="minorEastAsia"/>
                <w:color w:val="000000"/>
                <w:kern w:val="0"/>
                <w:sz w:val="24"/>
              </w:rPr>
              <w:t>发放2021年1-12月干部职工工资、缴纳社保及住房公积金等保障性支出和干部教育支出</w:t>
            </w:r>
          </w:p>
        </w:tc>
        <w:tc>
          <w:tcPr>
            <w:tcW w:w="1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4"/>
              </w:rPr>
              <w:t>331.63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4"/>
              </w:rPr>
              <w:t>331.63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4"/>
              </w:rPr>
              <w:t>　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1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423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4"/>
              </w:rPr>
              <w:t>金额合计</w:t>
            </w:r>
          </w:p>
        </w:tc>
        <w:tc>
          <w:tcPr>
            <w:tcW w:w="1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4"/>
              </w:rPr>
              <w:t>331.63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4"/>
              </w:rPr>
              <w:t>331.63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4"/>
              </w:rPr>
              <w:t>　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0" w:hRule="atLeast"/>
        </w:trPr>
        <w:tc>
          <w:tcPr>
            <w:tcW w:w="14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4"/>
              </w:rPr>
              <w:t>年度</w:t>
            </w:r>
            <w:r>
              <w:rPr>
                <w:rFonts w:hint="eastAsia" w:cs="宋体" w:asciiTheme="minorEastAsia" w:hAnsiTheme="minorEastAsia" w:eastAsiaTheme="minorEastAsia"/>
                <w:kern w:val="0"/>
                <w:sz w:val="24"/>
              </w:rPr>
              <w:br w:type="textWrapping"/>
            </w:r>
            <w:r>
              <w:rPr>
                <w:rFonts w:hint="eastAsia" w:cs="宋体" w:asciiTheme="minorEastAsia" w:hAnsiTheme="minorEastAsia" w:eastAsiaTheme="minorEastAsia"/>
                <w:kern w:val="0"/>
                <w:sz w:val="24"/>
              </w:rPr>
              <w:t>总体</w:t>
            </w:r>
            <w:r>
              <w:rPr>
                <w:rFonts w:hint="eastAsia" w:cs="宋体" w:asciiTheme="minorEastAsia" w:hAnsiTheme="minorEastAsia" w:eastAsiaTheme="minorEastAsia"/>
                <w:kern w:val="0"/>
                <w:sz w:val="24"/>
              </w:rPr>
              <w:br w:type="textWrapping"/>
            </w:r>
            <w:r>
              <w:rPr>
                <w:rFonts w:hint="eastAsia" w:cs="宋体" w:asciiTheme="minorEastAsia" w:hAnsiTheme="minorEastAsia" w:eastAsiaTheme="minorEastAsia"/>
                <w:kern w:val="0"/>
                <w:sz w:val="24"/>
              </w:rPr>
              <w:t>目标</w:t>
            </w:r>
          </w:p>
        </w:tc>
        <w:tc>
          <w:tcPr>
            <w:tcW w:w="710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cs="仿宋_GB2312"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4"/>
              </w:rPr>
              <w:br w:type="textWrapping"/>
            </w:r>
            <w:r>
              <w:rPr>
                <w:rFonts w:hint="eastAsia" w:cs="仿宋_GB2312" w:asciiTheme="minorEastAsia" w:hAnsiTheme="minorEastAsia" w:eastAsiaTheme="minorEastAsia"/>
                <w:kern w:val="0"/>
                <w:sz w:val="24"/>
              </w:rPr>
              <w:t>目标1：</w:t>
            </w:r>
            <w:r>
              <w:rPr>
                <w:rFonts w:hint="eastAsia" w:cs="宋体" w:asciiTheme="minorEastAsia" w:hAnsiTheme="minorEastAsia" w:eastAsiaTheme="minorEastAsia"/>
                <w:kern w:val="0"/>
                <w:sz w:val="24"/>
              </w:rPr>
              <w:t>完成全州双语班、全县国语班、党校主体班次及各类培训班学员的各项支出</w:t>
            </w:r>
            <w:r>
              <w:rPr>
                <w:rFonts w:hint="eastAsia" w:cs="仿宋_GB2312" w:asciiTheme="minorEastAsia" w:hAnsiTheme="minorEastAsia" w:eastAsiaTheme="minorEastAsia"/>
                <w:kern w:val="0"/>
                <w:sz w:val="24"/>
              </w:rPr>
              <w:t>；</w:t>
            </w:r>
          </w:p>
          <w:p>
            <w:pPr>
              <w:widowControl/>
              <w:jc w:val="left"/>
              <w:rPr>
                <w:rFonts w:cs="仿宋_GB2312"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cs="仿宋_GB2312" w:asciiTheme="minorEastAsia" w:hAnsiTheme="minorEastAsia" w:eastAsiaTheme="minorEastAsia"/>
                <w:kern w:val="0"/>
                <w:sz w:val="24"/>
              </w:rPr>
              <w:t>目标2：</w:t>
            </w:r>
            <w:r>
              <w:rPr>
                <w:rFonts w:hint="eastAsia" w:cs="宋体" w:asciiTheme="minorEastAsia" w:hAnsiTheme="minorEastAsia" w:eastAsiaTheme="minorEastAsia"/>
                <w:kern w:val="0"/>
                <w:sz w:val="24"/>
              </w:rPr>
              <w:t>完成单位有关培训方面的支出等。</w:t>
            </w:r>
          </w:p>
          <w:p>
            <w:pPr>
              <w:widowControl/>
              <w:jc w:val="left"/>
              <w:rPr>
                <w:rFonts w:cs="宋体"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cs="仿宋_GB2312" w:asciiTheme="minorEastAsia" w:hAnsiTheme="minorEastAsia" w:eastAsiaTheme="minorEastAsia"/>
                <w:kern w:val="0"/>
                <w:sz w:val="24"/>
              </w:rPr>
              <w:t>目标3：改善办学条件，提升教学水平，增强学员党性意识。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141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4"/>
              </w:rPr>
              <w:t>年</w:t>
            </w:r>
            <w:r>
              <w:rPr>
                <w:rFonts w:hint="eastAsia" w:cs="宋体" w:asciiTheme="minorEastAsia" w:hAnsiTheme="minorEastAsia" w:eastAsiaTheme="minorEastAsia"/>
                <w:kern w:val="0"/>
                <w:sz w:val="24"/>
              </w:rPr>
              <w:br w:type="textWrapping"/>
            </w:r>
            <w:r>
              <w:rPr>
                <w:rFonts w:hint="eastAsia" w:cs="宋体" w:asciiTheme="minorEastAsia" w:hAnsiTheme="minorEastAsia" w:eastAsiaTheme="minorEastAsia"/>
                <w:kern w:val="0"/>
                <w:sz w:val="24"/>
              </w:rPr>
              <w:t>度</w:t>
            </w:r>
            <w:r>
              <w:rPr>
                <w:rFonts w:hint="eastAsia" w:cs="宋体" w:asciiTheme="minorEastAsia" w:hAnsiTheme="minorEastAsia" w:eastAsiaTheme="minorEastAsia"/>
                <w:kern w:val="0"/>
                <w:sz w:val="24"/>
              </w:rPr>
              <w:br w:type="textWrapping"/>
            </w:r>
            <w:r>
              <w:rPr>
                <w:rFonts w:hint="eastAsia" w:cs="宋体" w:asciiTheme="minorEastAsia" w:hAnsiTheme="minorEastAsia" w:eastAsiaTheme="minorEastAsia"/>
                <w:kern w:val="0"/>
                <w:sz w:val="24"/>
              </w:rPr>
              <w:t>绩</w:t>
            </w:r>
            <w:r>
              <w:rPr>
                <w:rFonts w:hint="eastAsia" w:cs="宋体" w:asciiTheme="minorEastAsia" w:hAnsiTheme="minorEastAsia" w:eastAsiaTheme="minorEastAsia"/>
                <w:kern w:val="0"/>
                <w:sz w:val="24"/>
              </w:rPr>
              <w:br w:type="textWrapping"/>
            </w:r>
            <w:r>
              <w:rPr>
                <w:rFonts w:hint="eastAsia" w:cs="宋体" w:asciiTheme="minorEastAsia" w:hAnsiTheme="minorEastAsia" w:eastAsiaTheme="minorEastAsia"/>
                <w:kern w:val="0"/>
                <w:sz w:val="24"/>
              </w:rPr>
              <w:t>效</w:t>
            </w:r>
            <w:r>
              <w:rPr>
                <w:rFonts w:hint="eastAsia" w:cs="宋体" w:asciiTheme="minorEastAsia" w:hAnsiTheme="minorEastAsia" w:eastAsiaTheme="minorEastAsia"/>
                <w:kern w:val="0"/>
                <w:sz w:val="24"/>
              </w:rPr>
              <w:br w:type="textWrapping"/>
            </w:r>
            <w:r>
              <w:rPr>
                <w:rFonts w:hint="eastAsia" w:cs="宋体" w:asciiTheme="minorEastAsia" w:hAnsiTheme="minorEastAsia" w:eastAsiaTheme="minorEastAsia"/>
                <w:kern w:val="0"/>
                <w:sz w:val="24"/>
              </w:rPr>
              <w:t>指</w:t>
            </w:r>
            <w:r>
              <w:rPr>
                <w:rFonts w:hint="eastAsia" w:cs="宋体" w:asciiTheme="minorEastAsia" w:hAnsiTheme="minorEastAsia" w:eastAsiaTheme="minorEastAsia"/>
                <w:kern w:val="0"/>
                <w:sz w:val="24"/>
              </w:rPr>
              <w:br w:type="textWrapping"/>
            </w:r>
            <w:r>
              <w:rPr>
                <w:rFonts w:hint="eastAsia" w:cs="宋体" w:asciiTheme="minorEastAsia" w:hAnsiTheme="minorEastAsia" w:eastAsiaTheme="minorEastAsia"/>
                <w:kern w:val="0"/>
                <w:sz w:val="24"/>
              </w:rPr>
              <w:t>标</w:t>
            </w:r>
          </w:p>
        </w:tc>
        <w:tc>
          <w:tcPr>
            <w:tcW w:w="8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4"/>
              </w:rPr>
              <w:t>一级指标</w:t>
            </w:r>
          </w:p>
        </w:tc>
        <w:tc>
          <w:tcPr>
            <w:tcW w:w="126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4"/>
              </w:rPr>
              <w:t>二级指标</w:t>
            </w:r>
          </w:p>
        </w:tc>
        <w:tc>
          <w:tcPr>
            <w:tcW w:w="32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4"/>
              </w:rPr>
              <w:t>三级指标</w:t>
            </w:r>
          </w:p>
        </w:tc>
        <w:tc>
          <w:tcPr>
            <w:tcW w:w="17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4"/>
              </w:rPr>
              <w:t>指标值（包含数字及文字描述）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1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82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4"/>
              </w:rPr>
              <w:t>完成指标</w:t>
            </w:r>
          </w:p>
        </w:tc>
        <w:tc>
          <w:tcPr>
            <w:tcW w:w="126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4"/>
              </w:rPr>
              <w:t>数量指标</w:t>
            </w:r>
          </w:p>
        </w:tc>
        <w:tc>
          <w:tcPr>
            <w:tcW w:w="32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cs="宋体"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lang w:bidi="ar"/>
              </w:rPr>
              <w:t>指标1：培训期数</w:t>
            </w:r>
          </w:p>
        </w:tc>
        <w:tc>
          <w:tcPr>
            <w:tcW w:w="17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cs="宋体"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lang w:bidi="ar"/>
              </w:rPr>
              <w:t>≥20期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1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8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1268" w:type="dxa"/>
            <w:gridSpan w:val="2"/>
            <w:vMerge w:val="continue"/>
            <w:tcBorders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32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cs="宋体"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lang w:bidi="ar"/>
              </w:rPr>
              <w:t>指标2：培训班次</w:t>
            </w:r>
          </w:p>
        </w:tc>
        <w:tc>
          <w:tcPr>
            <w:tcW w:w="17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cs="宋体"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lang w:bidi="ar"/>
              </w:rPr>
              <w:t>≥15次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1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8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1268" w:type="dxa"/>
            <w:gridSpan w:val="2"/>
            <w:vMerge w:val="continue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32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lang w:bidi="ar"/>
              </w:rPr>
              <w:t>指标</w:t>
            </w:r>
            <w:r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  <w:lang w:bidi="ar"/>
              </w:rPr>
              <w:t>3</w:t>
            </w: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lang w:bidi="ar"/>
              </w:rPr>
              <w:t>：受训人数</w:t>
            </w:r>
          </w:p>
        </w:tc>
        <w:tc>
          <w:tcPr>
            <w:tcW w:w="17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cs="仿宋_GB2312"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lang w:bidi="ar"/>
              </w:rPr>
              <w:t>≥2500人次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1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8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126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4"/>
              </w:rPr>
              <w:t>质量指标</w:t>
            </w:r>
          </w:p>
        </w:tc>
        <w:tc>
          <w:tcPr>
            <w:tcW w:w="32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cs="宋体"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lang w:bidi="ar"/>
              </w:rPr>
              <w:t>指标1：课程更新率</w:t>
            </w:r>
          </w:p>
        </w:tc>
        <w:tc>
          <w:tcPr>
            <w:tcW w:w="17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cs="宋体"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lang w:bidi="ar"/>
              </w:rPr>
              <w:t>≥99%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1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8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12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32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cs="宋体"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lang w:bidi="ar"/>
              </w:rPr>
              <w:t>指标2：培训出勤率</w:t>
            </w:r>
          </w:p>
        </w:tc>
        <w:tc>
          <w:tcPr>
            <w:tcW w:w="17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cs="宋体"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lang w:bidi="ar"/>
              </w:rPr>
              <w:t>≥98%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1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8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126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hint="eastAsia" w:cs="宋体"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4"/>
              </w:rPr>
              <w:t>时效指标</w:t>
            </w:r>
          </w:p>
        </w:tc>
        <w:tc>
          <w:tcPr>
            <w:tcW w:w="32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lang w:bidi="ar"/>
              </w:rPr>
              <w:t>指标1：培训按时完成率</w:t>
            </w:r>
          </w:p>
        </w:tc>
        <w:tc>
          <w:tcPr>
            <w:tcW w:w="17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Style w:val="8"/>
                <w:rFonts w:hint="default" w:asciiTheme="minorEastAsia" w:hAnsiTheme="minorEastAsia" w:eastAsiaTheme="minorEastAsia"/>
                <w:sz w:val="24"/>
                <w:szCs w:val="24"/>
                <w:lang w:bidi="ar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4"/>
              </w:rPr>
              <w:t>≥95%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1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8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1268" w:type="dxa"/>
            <w:gridSpan w:val="2"/>
            <w:vMerge w:val="continue"/>
            <w:tcBorders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hint="eastAsia" w:cs="宋体"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32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lang w:bidi="ar"/>
              </w:rPr>
              <w:t>指标2：培训天数</w:t>
            </w:r>
          </w:p>
        </w:tc>
        <w:tc>
          <w:tcPr>
            <w:tcW w:w="17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cs="宋体"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lang w:bidi="ar"/>
              </w:rPr>
              <w:t>≥</w:t>
            </w:r>
            <w:r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  <w:lang w:bidi="ar"/>
              </w:rPr>
              <w:t>60</w:t>
            </w: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lang w:bidi="ar"/>
              </w:rPr>
              <w:t>天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1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8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126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cs="宋体"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4"/>
              </w:rPr>
              <w:t>成本指标</w:t>
            </w:r>
          </w:p>
        </w:tc>
        <w:tc>
          <w:tcPr>
            <w:tcW w:w="32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cs="宋体"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lang w:bidi="ar"/>
              </w:rPr>
              <w:t>指标1：受训人均食宿等成本</w:t>
            </w:r>
          </w:p>
        </w:tc>
        <w:tc>
          <w:tcPr>
            <w:tcW w:w="17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cs="宋体" w:asciiTheme="minorEastAsia" w:hAnsiTheme="minorEastAsia" w:eastAsiaTheme="minorEastAsia"/>
                <w:kern w:val="0"/>
                <w:sz w:val="24"/>
              </w:rPr>
            </w:pPr>
            <w:r>
              <w:rPr>
                <w:rStyle w:val="8"/>
                <w:rFonts w:hint="default" w:asciiTheme="minorEastAsia" w:hAnsiTheme="minorEastAsia" w:eastAsiaTheme="minorEastAsia"/>
                <w:sz w:val="24"/>
                <w:szCs w:val="24"/>
                <w:lang w:bidi="ar"/>
              </w:rPr>
              <w:t>≤130元</w:t>
            </w:r>
            <w:r>
              <w:rPr>
                <w:rStyle w:val="9"/>
                <w:rFonts w:asciiTheme="minorEastAsia" w:hAnsiTheme="minorEastAsia" w:eastAsiaTheme="minorEastAsia"/>
                <w:sz w:val="24"/>
                <w:szCs w:val="24"/>
                <w:lang w:bidi="ar"/>
              </w:rPr>
              <w:t>/</w:t>
            </w:r>
            <w:r>
              <w:rPr>
                <w:rStyle w:val="10"/>
                <w:rFonts w:hint="default" w:asciiTheme="minorEastAsia" w:hAnsiTheme="minorEastAsia" w:eastAsiaTheme="minorEastAsia"/>
                <w:sz w:val="24"/>
                <w:szCs w:val="24"/>
                <w:lang w:bidi="ar"/>
              </w:rPr>
              <w:t>人每日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8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1268" w:type="dxa"/>
            <w:gridSpan w:val="2"/>
            <w:vMerge w:val="continue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32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cs="宋体"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lang w:bidi="ar"/>
              </w:rPr>
              <w:t>指标2：修缮值班室、校内基础设施维护、教学设备更新成本</w:t>
            </w:r>
          </w:p>
        </w:tc>
        <w:tc>
          <w:tcPr>
            <w:tcW w:w="17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cs="宋体"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lang w:bidi="ar"/>
              </w:rPr>
              <w:t>≤42.8万元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1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82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kern w:val="0"/>
                <w:sz w:val="24"/>
              </w:rPr>
            </w:pPr>
          </w:p>
          <w:p>
            <w:pPr>
              <w:widowControl/>
              <w:jc w:val="left"/>
              <w:rPr>
                <w:rFonts w:cs="宋体" w:asciiTheme="minorEastAsia" w:hAnsiTheme="minorEastAsia" w:eastAsiaTheme="minorEastAsia"/>
                <w:kern w:val="0"/>
                <w:sz w:val="24"/>
              </w:rPr>
            </w:pPr>
          </w:p>
          <w:p>
            <w:pPr>
              <w:widowControl/>
              <w:jc w:val="left"/>
              <w:rPr>
                <w:rFonts w:cs="宋体"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4"/>
              </w:rPr>
              <w:t>效益指标</w:t>
            </w:r>
          </w:p>
        </w:tc>
        <w:tc>
          <w:tcPr>
            <w:tcW w:w="126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4"/>
              </w:rPr>
              <w:t>社会效益</w:t>
            </w:r>
            <w:r>
              <w:rPr>
                <w:rFonts w:hint="eastAsia" w:cs="宋体" w:asciiTheme="minorEastAsia" w:hAnsiTheme="minorEastAsia" w:eastAsiaTheme="minorEastAsia"/>
                <w:kern w:val="0"/>
                <w:sz w:val="24"/>
              </w:rPr>
              <w:br w:type="textWrapping"/>
            </w:r>
            <w:r>
              <w:rPr>
                <w:rFonts w:hint="eastAsia" w:cs="宋体" w:asciiTheme="minorEastAsia" w:hAnsiTheme="minorEastAsia" w:eastAsiaTheme="minorEastAsia"/>
                <w:kern w:val="0"/>
                <w:sz w:val="24"/>
              </w:rPr>
              <w:t>指标</w:t>
            </w:r>
          </w:p>
        </w:tc>
        <w:tc>
          <w:tcPr>
            <w:tcW w:w="32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cs="宋体"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lang w:bidi="ar"/>
              </w:rPr>
              <w:t>指标１：消除学员的后顾之忧，安心学习</w:t>
            </w:r>
          </w:p>
        </w:tc>
        <w:tc>
          <w:tcPr>
            <w:tcW w:w="17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lang w:bidi="ar"/>
              </w:rPr>
              <w:t>良好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1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8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12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32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cs="宋体"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lang w:bidi="ar"/>
              </w:rPr>
              <w:t>指标２：</w:t>
            </w:r>
            <w:r>
              <w:rPr>
                <w:rFonts w:hint="eastAsia" w:cs="宋体" w:asciiTheme="minorEastAsia" w:hAnsiTheme="minorEastAsia" w:eastAsiaTheme="minorEastAsia"/>
                <w:kern w:val="0"/>
                <w:sz w:val="24"/>
              </w:rPr>
              <w:t>学院结业率</w:t>
            </w:r>
          </w:p>
        </w:tc>
        <w:tc>
          <w:tcPr>
            <w:tcW w:w="17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lang w:bidi="ar"/>
              </w:rPr>
              <w:t>≥98%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1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8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1268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4"/>
              </w:rPr>
              <w:t>可持续影响指标</w:t>
            </w:r>
          </w:p>
        </w:tc>
        <w:tc>
          <w:tcPr>
            <w:tcW w:w="32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4"/>
              </w:rPr>
              <w:t>指标1：</w:t>
            </w:r>
            <w:r>
              <w:rPr>
                <w:rFonts w:hint="eastAsia" w:cs="仿宋_GB2312" w:asciiTheme="minorEastAsia" w:hAnsiTheme="minorEastAsia" w:eastAsiaTheme="minorEastAsia"/>
                <w:kern w:val="0"/>
                <w:sz w:val="24"/>
              </w:rPr>
              <w:t>学员党性意识增强</w:t>
            </w:r>
          </w:p>
        </w:tc>
        <w:tc>
          <w:tcPr>
            <w:tcW w:w="17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cs="仿宋_GB2312" w:asciiTheme="minorEastAsia" w:hAnsiTheme="minorEastAsia" w:eastAsiaTheme="minorEastAsia"/>
                <w:kern w:val="0"/>
                <w:sz w:val="24"/>
              </w:rPr>
              <w:t>≥95%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1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826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4"/>
              </w:rPr>
              <w:t>满意度</w:t>
            </w:r>
            <w:r>
              <w:rPr>
                <w:rFonts w:hint="eastAsia" w:cs="宋体" w:asciiTheme="minorEastAsia" w:hAnsiTheme="minorEastAsia" w:eastAsiaTheme="minorEastAsia"/>
                <w:kern w:val="0"/>
                <w:sz w:val="24"/>
              </w:rPr>
              <w:br w:type="textWrapping"/>
            </w:r>
            <w:r>
              <w:rPr>
                <w:rFonts w:hint="eastAsia" w:cs="宋体" w:asciiTheme="minorEastAsia" w:hAnsiTheme="minorEastAsia" w:eastAsiaTheme="minorEastAsia"/>
                <w:kern w:val="0"/>
                <w:sz w:val="24"/>
              </w:rPr>
              <w:t>指标</w:t>
            </w:r>
          </w:p>
        </w:tc>
        <w:tc>
          <w:tcPr>
            <w:tcW w:w="1268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4"/>
              </w:rPr>
              <w:t>满意度指标</w:t>
            </w:r>
          </w:p>
        </w:tc>
        <w:tc>
          <w:tcPr>
            <w:tcW w:w="32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cs="宋体"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lang w:bidi="ar"/>
              </w:rPr>
              <w:t>指标1：</w:t>
            </w:r>
            <w:r>
              <w:rPr>
                <w:rFonts w:cs="Calibri" w:asciiTheme="minorEastAsia" w:hAnsiTheme="minorEastAsia" w:eastAsiaTheme="minorEastAsia"/>
                <w:color w:val="000000"/>
                <w:kern w:val="0"/>
                <w:sz w:val="24"/>
                <w:lang w:bidi="ar"/>
              </w:rPr>
              <w:t xml:space="preserve"> </w:t>
            </w: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lang w:bidi="ar"/>
              </w:rPr>
              <w:t>党校参训</w:t>
            </w:r>
            <w:r>
              <w:rPr>
                <w:rFonts w:cs="Arial Unicode MS" w:asciiTheme="minorEastAsia" w:hAnsiTheme="minorEastAsia" w:eastAsiaTheme="minorEastAsia"/>
                <w:color w:val="000000"/>
                <w:kern w:val="0"/>
                <w:sz w:val="24"/>
                <w:lang w:bidi="ar"/>
              </w:rPr>
              <w:t>学员满意度</w:t>
            </w:r>
          </w:p>
        </w:tc>
        <w:tc>
          <w:tcPr>
            <w:tcW w:w="17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cs="仿宋_GB2312" w:asciiTheme="minorEastAsia" w:hAnsiTheme="minorEastAsia" w:eastAsiaTheme="minorEastAsia"/>
                <w:kern w:val="0"/>
                <w:sz w:val="24"/>
              </w:rPr>
              <w:t>≥95%</w:t>
            </w:r>
          </w:p>
        </w:tc>
      </w:tr>
    </w:tbl>
    <w:p>
      <w:pPr>
        <w:rPr>
          <w:rFonts w:asciiTheme="minorEastAsia" w:hAnsiTheme="minorEastAsia" w:eastAsiaTheme="minorEastAsia"/>
          <w:sz w:val="24"/>
        </w:rPr>
      </w:pPr>
    </w:p>
    <w:p>
      <w:pPr>
        <w:rPr>
          <w:rFonts w:asciiTheme="minorEastAsia" w:hAnsiTheme="minorEastAsia" w:eastAsiaTheme="minorEastAsia"/>
          <w:sz w:val="24"/>
        </w:rPr>
      </w:pPr>
    </w:p>
    <w:p>
      <w:pPr>
        <w:rPr>
          <w:rFonts w:asciiTheme="minorEastAsia" w:hAnsiTheme="minorEastAsia" w:eastAsiaTheme="minorEastAsia"/>
          <w:sz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 Unicode MS">
    <w:altName w:val="Arial"/>
    <w:panose1 w:val="020B0604020202020204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22DC"/>
    <w:rsid w:val="002375A3"/>
    <w:rsid w:val="00361440"/>
    <w:rsid w:val="005C0C26"/>
    <w:rsid w:val="00636083"/>
    <w:rsid w:val="00652848"/>
    <w:rsid w:val="00655126"/>
    <w:rsid w:val="006616D1"/>
    <w:rsid w:val="008D468D"/>
    <w:rsid w:val="00944B81"/>
    <w:rsid w:val="00B010F9"/>
    <w:rsid w:val="00BB2329"/>
    <w:rsid w:val="00BE22DC"/>
    <w:rsid w:val="00C22162"/>
    <w:rsid w:val="00CB6E6C"/>
    <w:rsid w:val="00CE6718"/>
    <w:rsid w:val="00D85033"/>
    <w:rsid w:val="00DB5F6D"/>
    <w:rsid w:val="00DB7C48"/>
    <w:rsid w:val="00E93D14"/>
    <w:rsid w:val="01435243"/>
    <w:rsid w:val="13D4148C"/>
    <w:rsid w:val="2A9F092B"/>
    <w:rsid w:val="2B0A11E3"/>
    <w:rsid w:val="4D0C6DB9"/>
    <w:rsid w:val="585A6831"/>
    <w:rsid w:val="5F8C56F8"/>
    <w:rsid w:val="60B21C8D"/>
    <w:rsid w:val="77743291"/>
    <w:rsid w:val="7E783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rFonts w:ascii="Times New Roman" w:hAnsi="Times New Roman"/>
      <w:kern w:val="2"/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rFonts w:ascii="Times New Roman" w:hAnsi="Times New Roman"/>
      <w:kern w:val="2"/>
      <w:sz w:val="18"/>
      <w:szCs w:val="18"/>
    </w:rPr>
  </w:style>
  <w:style w:type="character" w:customStyle="1" w:styleId="8">
    <w:name w:val="font31"/>
    <w:basedOn w:val="5"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9">
    <w:name w:val="font11"/>
    <w:basedOn w:val="5"/>
    <w:uiPriority w:val="0"/>
    <w:rPr>
      <w:rFonts w:ascii="Arial" w:hAnsi="Arial" w:cs="Arial"/>
      <w:color w:val="000000"/>
      <w:sz w:val="18"/>
      <w:szCs w:val="18"/>
      <w:u w:val="none"/>
    </w:rPr>
  </w:style>
  <w:style w:type="character" w:customStyle="1" w:styleId="10">
    <w:name w:val="font01"/>
    <w:basedOn w:val="5"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2</Pages>
  <Words>105</Words>
  <Characters>603</Characters>
  <Lines>5</Lines>
  <Paragraphs>1</Paragraphs>
  <TotalTime>12</TotalTime>
  <ScaleCrop>false</ScaleCrop>
  <LinksUpToDate>false</LinksUpToDate>
  <CharactersWithSpaces>707</CharactersWithSpaces>
  <Application>WPS Office_11.8.2.8555_F1E327BC-269C-435d-A152-05C5408002CA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2019-02-25T10:59:00Z</dcterms:created>
  <dc:creator>闫超</dc:creator>
  <cp:lastModifiedBy>Administrator</cp:lastModifiedBy>
  <dcterms:modified xsi:type="dcterms:W3CDTF">2021-03-14T05:07:02Z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2052-11.8.2.8555</vt:lpwstr>
  </property>
</Properties>
</file>