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"/>
        <w:gridCol w:w="479"/>
        <w:gridCol w:w="757"/>
        <w:gridCol w:w="578"/>
        <w:gridCol w:w="670"/>
        <w:gridCol w:w="357"/>
        <w:gridCol w:w="1613"/>
        <w:gridCol w:w="1201"/>
        <w:gridCol w:w="1056"/>
        <w:gridCol w:w="9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  <w:t>附件1：</w:t>
            </w:r>
            <w:bookmarkEnd w:id="0"/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52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小标宋_GBK" w:hAnsi="宋体" w:eastAsia="方正小标宋_GBK" w:cs="宋体"/>
                <w:kern w:val="0"/>
                <w:sz w:val="44"/>
                <w:szCs w:val="44"/>
              </w:rPr>
            </w:pPr>
            <w:r>
              <w:rPr>
                <w:rFonts w:hint="eastAsia" w:ascii="方正小标宋_GBK" w:hAnsi="宋体" w:eastAsia="方正小标宋_GBK" w:cs="宋体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52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202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1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14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27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部门名称</w:t>
            </w:r>
          </w:p>
        </w:tc>
        <w:tc>
          <w:tcPr>
            <w:tcW w:w="581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木垒县大浪沙水库建设管理处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主要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任务</w:t>
            </w:r>
          </w:p>
        </w:tc>
        <w:tc>
          <w:tcPr>
            <w:tcW w:w="1814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任务名称</w:t>
            </w:r>
          </w:p>
        </w:tc>
        <w:tc>
          <w:tcPr>
            <w:tcW w:w="264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主要内容</w:t>
            </w:r>
          </w:p>
        </w:tc>
        <w:tc>
          <w:tcPr>
            <w:tcW w:w="31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预算金额（万元）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14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64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总额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财政拨款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其他资金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保障水库日常工作正常开展</w:t>
            </w:r>
          </w:p>
        </w:tc>
        <w:tc>
          <w:tcPr>
            <w:tcW w:w="2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发放202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年1-12月干部职工工资福利支出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办公经费等保障性支出</w:t>
            </w:r>
          </w:p>
        </w:tc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58.11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58.11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4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金额合计</w:t>
            </w:r>
          </w:p>
        </w:tc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58.11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58.11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1" w:hRule="atLeast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总体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762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目标1：做好水库的防汛工作，水库日常巡视巡查；</w:t>
            </w:r>
            <w:bookmarkStart w:id="1" w:name="_GoBack"/>
            <w:bookmarkEnd w:id="1"/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目标2：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0"/>
                <w:sz w:val="25"/>
                <w:szCs w:val="25"/>
                <w:shd w:val="clear" w:fill="FFFFFF"/>
              </w:rPr>
              <w:t>挡水建筑物大坝观测</w:t>
            </w:r>
            <w:r>
              <w:rPr>
                <w:rFonts w:hint="eastAsia" w:ascii="宋体" w:hAnsi="宋体" w:cs="宋体"/>
                <w:i w:val="0"/>
                <w:caps w:val="0"/>
                <w:color w:val="333333"/>
                <w:spacing w:val="0"/>
                <w:sz w:val="25"/>
                <w:szCs w:val="25"/>
                <w:shd w:val="clear" w:fill="FFFFFF"/>
                <w:lang w:eastAsia="zh-CN"/>
              </w:rPr>
              <w:t>，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水库设施的日常维保工作，保障水库的安全运行。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8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绩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效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标</w:t>
            </w:r>
          </w:p>
        </w:tc>
        <w:tc>
          <w:tcPr>
            <w:tcW w:w="12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一级指标</w:t>
            </w: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二级指标</w:t>
            </w:r>
          </w:p>
        </w:tc>
        <w:tc>
          <w:tcPr>
            <w:tcW w:w="31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三级指标</w:t>
            </w:r>
          </w:p>
        </w:tc>
        <w:tc>
          <w:tcPr>
            <w:tcW w:w="1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完成指标</w:t>
            </w:r>
          </w:p>
        </w:tc>
        <w:tc>
          <w:tcPr>
            <w:tcW w:w="124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数量指标</w:t>
            </w:r>
          </w:p>
        </w:tc>
        <w:tc>
          <w:tcPr>
            <w:tcW w:w="31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日常巡查次数（每日）</w:t>
            </w:r>
          </w:p>
        </w:tc>
        <w:tc>
          <w:tcPr>
            <w:tcW w:w="1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≥1次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指标2：水库设施维保（每年）</w:t>
            </w:r>
          </w:p>
        </w:tc>
        <w:tc>
          <w:tcPr>
            <w:tcW w:w="1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≥1次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质量指标</w:t>
            </w:r>
          </w:p>
        </w:tc>
        <w:tc>
          <w:tcPr>
            <w:tcW w:w="31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水库设施完好率</w:t>
            </w:r>
          </w:p>
        </w:tc>
        <w:tc>
          <w:tcPr>
            <w:tcW w:w="1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≥100%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31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指标2：意外落水事故发生率</w:t>
            </w:r>
          </w:p>
        </w:tc>
        <w:tc>
          <w:tcPr>
            <w:tcW w:w="1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≤0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31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default" w:ascii="宋体" w:hAnsi="宋体" w:cs="宋体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指标3：水库正常运行率</w:t>
            </w:r>
          </w:p>
        </w:tc>
        <w:tc>
          <w:tcPr>
            <w:tcW w:w="1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≥100%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时效指标</w:t>
            </w:r>
          </w:p>
        </w:tc>
        <w:tc>
          <w:tcPr>
            <w:tcW w:w="31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汛期洪水上报时限</w:t>
            </w:r>
          </w:p>
        </w:tc>
        <w:tc>
          <w:tcPr>
            <w:tcW w:w="1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≤2小时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成本指标</w:t>
            </w:r>
          </w:p>
        </w:tc>
        <w:tc>
          <w:tcPr>
            <w:tcW w:w="31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维修费</w:t>
            </w:r>
          </w:p>
        </w:tc>
        <w:tc>
          <w:tcPr>
            <w:tcW w:w="1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≤2万元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效益指标</w:t>
            </w:r>
          </w:p>
        </w:tc>
        <w:tc>
          <w:tcPr>
            <w:tcW w:w="124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</w:tc>
        <w:tc>
          <w:tcPr>
            <w:tcW w:w="31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保障下游牲畜饮用水</w:t>
            </w:r>
          </w:p>
        </w:tc>
        <w:tc>
          <w:tcPr>
            <w:tcW w:w="1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≥80%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指标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保障居民日常生活供水</w:t>
            </w:r>
          </w:p>
        </w:tc>
        <w:tc>
          <w:tcPr>
            <w:tcW w:w="1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≥100%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可持续影响指标</w:t>
            </w:r>
          </w:p>
        </w:tc>
        <w:tc>
          <w:tcPr>
            <w:tcW w:w="31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指标1：保障水库持续供水时限</w:t>
            </w:r>
          </w:p>
        </w:tc>
        <w:tc>
          <w:tcPr>
            <w:tcW w:w="1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≥1年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满意度指标</w:t>
            </w:r>
          </w:p>
        </w:tc>
        <w:tc>
          <w:tcPr>
            <w:tcW w:w="31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群众满意度</w:t>
            </w:r>
          </w:p>
        </w:tc>
        <w:tc>
          <w:tcPr>
            <w:tcW w:w="1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≥80%</w:t>
            </w:r>
          </w:p>
        </w:tc>
      </w:tr>
    </w:tbl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2DC"/>
    <w:rsid w:val="003E404B"/>
    <w:rsid w:val="00646112"/>
    <w:rsid w:val="00944B81"/>
    <w:rsid w:val="00BE22DC"/>
    <w:rsid w:val="00D85033"/>
    <w:rsid w:val="00F30817"/>
    <w:rsid w:val="0162605C"/>
    <w:rsid w:val="08684BBC"/>
    <w:rsid w:val="0A991029"/>
    <w:rsid w:val="0DFF642F"/>
    <w:rsid w:val="1277766D"/>
    <w:rsid w:val="1BB65C54"/>
    <w:rsid w:val="1ED250C0"/>
    <w:rsid w:val="1FC35ED7"/>
    <w:rsid w:val="224F45DD"/>
    <w:rsid w:val="255B14CF"/>
    <w:rsid w:val="29AB568A"/>
    <w:rsid w:val="2D71353C"/>
    <w:rsid w:val="320A6E0B"/>
    <w:rsid w:val="32E55CD7"/>
    <w:rsid w:val="3748003C"/>
    <w:rsid w:val="46187EF8"/>
    <w:rsid w:val="46A63716"/>
    <w:rsid w:val="4A532AE0"/>
    <w:rsid w:val="4BAF4048"/>
    <w:rsid w:val="4C843CB2"/>
    <w:rsid w:val="53E33E50"/>
    <w:rsid w:val="574C0D1F"/>
    <w:rsid w:val="5EA71760"/>
    <w:rsid w:val="614407DC"/>
    <w:rsid w:val="622D52E4"/>
    <w:rsid w:val="6B3F38D3"/>
    <w:rsid w:val="7EF80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2</Pages>
  <Words>159</Words>
  <Characters>907</Characters>
  <Lines>7</Lines>
  <Paragraphs>2</Paragraphs>
  <TotalTime>1</TotalTime>
  <ScaleCrop>false</ScaleCrop>
  <LinksUpToDate>false</LinksUpToDate>
  <CharactersWithSpaces>1064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2019-02-25T10:59:00Z</dcterms:created>
  <dc:creator>闫超</dc:creator>
  <cp:lastModifiedBy>40361</cp:lastModifiedBy>
  <cp:lastPrinted>2021-03-11T03:24:00Z</cp:lastPrinted>
  <dcterms:modified xsi:type="dcterms:W3CDTF">2021-03-11T09:28:21Z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