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1246"/>
        <w:gridCol w:w="1289"/>
        <w:gridCol w:w="281"/>
        <w:gridCol w:w="1960"/>
        <w:gridCol w:w="317"/>
        <w:gridCol w:w="694"/>
        <w:gridCol w:w="317"/>
        <w:gridCol w:w="766"/>
        <w:gridCol w:w="317"/>
        <w:gridCol w:w="9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附件1：</w:t>
            </w:r>
            <w:bookmarkEnd w:id="0"/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07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小标宋_GBK" w:hAnsi="宋体" w:eastAsia="方正小标宋_GBK" w:cs="宋体"/>
                <w:kern w:val="0"/>
                <w:sz w:val="44"/>
                <w:szCs w:val="44"/>
              </w:rPr>
            </w:pPr>
            <w:r>
              <w:rPr>
                <w:rFonts w:hint="eastAsia" w:ascii="方正小标宋_GBK" w:hAnsi="宋体" w:eastAsia="方正小标宋_GBK" w:cs="宋体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07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2021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35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部门名称</w:t>
            </w:r>
          </w:p>
        </w:tc>
        <w:tc>
          <w:tcPr>
            <w:tcW w:w="555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木垒哈萨克自治县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西吉尔</w:t>
            </w:r>
            <w:r>
              <w:rPr>
                <w:rFonts w:hint="eastAsia" w:ascii="宋体" w:hAnsi="宋体" w:cs="宋体"/>
                <w:kern w:val="0"/>
                <w:sz w:val="24"/>
              </w:rPr>
              <w:t>镇卫生院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主要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任务</w:t>
            </w:r>
          </w:p>
        </w:tc>
        <w:tc>
          <w:tcPr>
            <w:tcW w:w="253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任务名称</w:t>
            </w:r>
          </w:p>
        </w:tc>
        <w:tc>
          <w:tcPr>
            <w:tcW w:w="22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主要内容</w:t>
            </w:r>
          </w:p>
        </w:tc>
        <w:tc>
          <w:tcPr>
            <w:tcW w:w="331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预算金额（万元）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3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总额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财政拨款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其他资金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9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2021年干部工资、机关养老、医保、住房公积金</w:t>
            </w:r>
          </w:p>
        </w:tc>
        <w:tc>
          <w:tcPr>
            <w:tcW w:w="22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按时足额缴纳单位职工工资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271.14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271.14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免费向居民提供基本公共卫生服务</w:t>
            </w:r>
          </w:p>
        </w:tc>
        <w:tc>
          <w:tcPr>
            <w:tcW w:w="22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向辖区内居民提供14项基本公共卫生服务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22.98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22.98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中医综合服务区（中医馆），提升基层中医药服务能力，促进中医药特色优势的发挥。</w:t>
            </w:r>
          </w:p>
        </w:tc>
        <w:tc>
          <w:tcPr>
            <w:tcW w:w="22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Theme="majorEastAsia" w:hAnsiTheme="majorEastAsia" w:eastAsiaTheme="majorEastAsia" w:cstheme="majorEastAsia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向辖区内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  <w:lang w:val="en-US" w:eastAsia="zh-CN"/>
              </w:rPr>
              <w:t>居民提供中医药服务。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15.00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15.00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基本药物补助资金 </w:t>
            </w:r>
          </w:p>
        </w:tc>
        <w:tc>
          <w:tcPr>
            <w:tcW w:w="2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做好基本药物项目补助资金</w:t>
            </w:r>
          </w:p>
        </w:tc>
        <w:tc>
          <w:tcPr>
            <w:tcW w:w="1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10.57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10.57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77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金额合计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329.69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48.55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  <w:bookmarkStart w:id="1" w:name="_GoBack"/>
            <w:bookmarkEnd w:id="1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atLeast"/>
        </w:trPr>
        <w:tc>
          <w:tcPr>
            <w:tcW w:w="9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总体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087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jc w:val="left"/>
            </w:pPr>
            <w:r>
              <w:t xml:space="preserve">                                                                         </w:t>
            </w:r>
            <w:r>
              <w:rPr>
                <w:rFonts w:hint="eastAsia"/>
              </w:rPr>
              <w:t>目标</w:t>
            </w:r>
            <w:r>
              <w:t>1</w:t>
            </w:r>
            <w:r>
              <w:rPr>
                <w:rFonts w:hint="eastAsia"/>
              </w:rPr>
              <w:t>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向辖区内居民提供14项基本公共卫生服务。</w:t>
            </w:r>
          </w:p>
          <w:p>
            <w:pPr>
              <w:widowControl/>
              <w:jc w:val="left"/>
            </w:pPr>
            <w:r>
              <w:rPr>
                <w:rFonts w:hint="eastAsia"/>
              </w:rPr>
              <w:t>目标</w:t>
            </w:r>
            <w:r>
              <w:t>2</w:t>
            </w:r>
            <w:r>
              <w:rPr>
                <w:rFonts w:hint="eastAsia"/>
              </w:rPr>
              <w:t>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向辖区内14-64岁、65-79岁居民提供免费体检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。</w:t>
            </w:r>
          </w:p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  <w:t>3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：提高公共卫生服务质量和水平，推进服务均等化、普惠化、便捷化和卫生健康公共资源向基层延伸。</w:t>
            </w:r>
          </w:p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  <w:t>4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：积极推进深化医药卫生体制改革，推动卫生健康公共服务提供主体多元化、提供方式多样化。</w:t>
            </w:r>
          </w:p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  <w:t>5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：加强基层卫生能力建设，组织实施医务人员培训。</w:t>
            </w:r>
          </w:p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  <w:t>6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：积极落实应对人口老龄化政策措施，建立和完善老年健康服务体系。</w:t>
            </w:r>
          </w:p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  <w:t>7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：开展新生儿访视及儿童保健系统管理，进行体格检查和生长发育监测及评价，开展健康指导；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  <w:t>8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：对辖区内传染病防治、学校卫生、食品卫生、饮水卫生、职业卫生，以及村级预防保健工作进行指导、培训、考核和监督。</w:t>
            </w:r>
          </w:p>
          <w:p>
            <w:pPr>
              <w:widowControl/>
              <w:jc w:val="left"/>
              <w:rPr>
                <w:rFonts w:hint="default" w:asciiTheme="majorEastAsia" w:hAnsiTheme="majorEastAsia" w:eastAsiaTheme="majorEastAsia" w:cstheme="majorEastAsia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  <w:lang w:val="en-US" w:eastAsia="zh-CN"/>
              </w:rPr>
              <w:t>目标9：在基层建设1个中医综合服务区（中医馆），提升基层中医药服务能力，促进中医药特色优势的发挥。</w:t>
            </w:r>
          </w:p>
        </w:tc>
      </w:tr>
    </w:tbl>
    <w:p>
      <w:pPr>
        <w:widowControl/>
        <w:jc w:val="center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br w:type="page"/>
      </w:r>
    </w:p>
    <w:tbl>
      <w:tblPr>
        <w:tblStyle w:val="2"/>
        <w:tblW w:w="906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1246"/>
        <w:gridCol w:w="1289"/>
        <w:gridCol w:w="2190"/>
        <w:gridCol w:w="33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</w:trPr>
        <w:tc>
          <w:tcPr>
            <w:tcW w:w="9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绩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效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标</w:t>
            </w:r>
          </w:p>
        </w:tc>
        <w:tc>
          <w:tcPr>
            <w:tcW w:w="12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一级指标</w:t>
            </w:r>
          </w:p>
        </w:tc>
        <w:tc>
          <w:tcPr>
            <w:tcW w:w="128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二级指标</w:t>
            </w: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三级指标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完成指标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数量指标</w:t>
            </w: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指标1：</w:t>
            </w:r>
            <w:r>
              <w:rPr>
                <w:rFonts w:hint="eastAsia" w:ascii="宋体" w:hAnsi="宋体" w:cs="仿宋"/>
                <w:color w:val="000000"/>
                <w:kern w:val="0"/>
                <w:sz w:val="24"/>
              </w:rPr>
              <w:t>家庭医生预约人数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1176</w:t>
            </w:r>
            <w:r>
              <w:rPr>
                <w:rFonts w:hint="eastAsia" w:ascii="宋体" w:hAnsi="宋体" w:cs="宋体"/>
                <w:kern w:val="0"/>
                <w:sz w:val="24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指标2：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向辖区内居民提供基本公共卫生服务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14项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指标3：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向辖区内居民提供中医药服务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2300</w:t>
            </w:r>
            <w:r>
              <w:rPr>
                <w:rFonts w:hint="eastAsia" w:ascii="宋体" w:hAnsi="宋体" w:cs="宋体"/>
                <w:kern w:val="0"/>
                <w:sz w:val="24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指标4：</w:t>
            </w:r>
            <w:r>
              <w:rPr>
                <w:rFonts w:hint="eastAsia" w:ascii="宋体" w:hAnsi="宋体" w:cs="宋体"/>
                <w:kern w:val="0"/>
                <w:sz w:val="24"/>
              </w:rPr>
              <w:t>指标3：全民健康体检人数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2300</w:t>
            </w:r>
            <w:r>
              <w:rPr>
                <w:rFonts w:hint="eastAsia" w:ascii="宋体" w:hAnsi="宋体" w:cs="宋体"/>
                <w:kern w:val="0"/>
                <w:sz w:val="24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质量指标</w:t>
            </w: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指标1：</w:t>
            </w:r>
            <w:r>
              <w:rPr>
                <w:rFonts w:hint="eastAsia" w:ascii="宋体" w:hAnsi="宋体" w:cs="仿宋"/>
                <w:kern w:val="0"/>
                <w:sz w:val="24"/>
              </w:rPr>
              <w:t>乡村医生培训次数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kern w:val="0"/>
                <w:sz w:val="24"/>
              </w:rPr>
              <w:t>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指标2：居民健康档案规范化电子建档率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≥80%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指标3：</w:t>
            </w:r>
            <w:r>
              <w:rPr>
                <w:rFonts w:hint="eastAsia" w:ascii="宋体" w:hAnsi="宋体" w:cs="仿宋"/>
                <w:kern w:val="0"/>
                <w:sz w:val="24"/>
              </w:rPr>
              <w:t>医保信息系统正常运行率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时效指标</w:t>
            </w: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指标1：公共卫生及全民体检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中医药服务</w:t>
            </w:r>
            <w:r>
              <w:rPr>
                <w:rFonts w:hint="eastAsia" w:ascii="宋体" w:hAnsi="宋体" w:cs="宋体"/>
                <w:kern w:val="0"/>
                <w:sz w:val="24"/>
              </w:rPr>
              <w:t>完成时间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4"/>
              </w:rPr>
              <w:t>2021</w:t>
            </w:r>
            <w:r>
              <w:rPr>
                <w:rFonts w:hint="eastAsia" w:ascii="宋体" w:hAnsi="宋体" w:cs="宋体"/>
                <w:kern w:val="0"/>
                <w:sz w:val="24"/>
              </w:rPr>
              <w:t>年12月底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指标2：</w:t>
            </w:r>
            <w:r>
              <w:rPr>
                <w:rFonts w:hint="eastAsia" w:ascii="宋体" w:hAnsi="宋体" w:cs="仿宋"/>
                <w:kern w:val="0"/>
                <w:szCs w:val="21"/>
              </w:rPr>
              <w:t>科学医疗知识宣传及时性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成本指标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指标1：基本公共卫生服务人均标准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≤60元/人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效益指标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经济效益指标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指标1：</w:t>
            </w:r>
            <w:r>
              <w:rPr>
                <w:rFonts w:hint="eastAsia" w:ascii="宋体" w:hAnsi="宋体" w:cs="仿宋"/>
                <w:kern w:val="0"/>
                <w:szCs w:val="21"/>
              </w:rPr>
              <w:t>降低农牧民群众就医成本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≥1</w:t>
            </w:r>
            <w:r>
              <w:rPr>
                <w:rFonts w:asciiTheme="majorEastAsia" w:hAnsiTheme="majorEastAsia" w:eastAsiaTheme="majorEastAsia" w:cstheme="majorEastAsia"/>
                <w:sz w:val="22"/>
                <w:szCs w:val="22"/>
              </w:rPr>
              <w:t>0</w:t>
            </w: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指标1：</w:t>
            </w:r>
            <w:r>
              <w:rPr>
                <w:rFonts w:hint="eastAsia" w:ascii="宋体" w:hAnsi="宋体" w:cs="仿宋"/>
                <w:color w:val="000000"/>
                <w:kern w:val="0"/>
                <w:szCs w:val="21"/>
              </w:rPr>
              <w:t>保障基本公共卫生服务人口数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≥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3100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指标1：居民健康水平逐渐提高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kern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</w:rPr>
              <w:t>逐步提高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满意度指标</w:t>
            </w: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指标1：就医群众满意度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≥100%</w:t>
            </w:r>
          </w:p>
        </w:tc>
      </w:tr>
    </w:tbl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2DC"/>
    <w:rsid w:val="002D61B6"/>
    <w:rsid w:val="006D1222"/>
    <w:rsid w:val="007A158B"/>
    <w:rsid w:val="007D325E"/>
    <w:rsid w:val="0088598F"/>
    <w:rsid w:val="00925D56"/>
    <w:rsid w:val="00944B81"/>
    <w:rsid w:val="009B202A"/>
    <w:rsid w:val="00AC5C50"/>
    <w:rsid w:val="00BE22DC"/>
    <w:rsid w:val="00C61ED2"/>
    <w:rsid w:val="00CC7412"/>
    <w:rsid w:val="00CD193F"/>
    <w:rsid w:val="00D85033"/>
    <w:rsid w:val="017655C9"/>
    <w:rsid w:val="06A66748"/>
    <w:rsid w:val="075D207C"/>
    <w:rsid w:val="076C3A4D"/>
    <w:rsid w:val="0C707C46"/>
    <w:rsid w:val="0C9867BE"/>
    <w:rsid w:val="11EA0EB1"/>
    <w:rsid w:val="132601DE"/>
    <w:rsid w:val="147E0DA8"/>
    <w:rsid w:val="175D32AE"/>
    <w:rsid w:val="19BB61A9"/>
    <w:rsid w:val="1FA26F78"/>
    <w:rsid w:val="20CC741E"/>
    <w:rsid w:val="27911EDD"/>
    <w:rsid w:val="29535AC6"/>
    <w:rsid w:val="297F5FFF"/>
    <w:rsid w:val="299109D1"/>
    <w:rsid w:val="2AE618D4"/>
    <w:rsid w:val="2C9A6685"/>
    <w:rsid w:val="2E8E001F"/>
    <w:rsid w:val="313701B5"/>
    <w:rsid w:val="36053A19"/>
    <w:rsid w:val="3A8A0841"/>
    <w:rsid w:val="3CAC182F"/>
    <w:rsid w:val="4B8B4D9E"/>
    <w:rsid w:val="4D7B6A6A"/>
    <w:rsid w:val="4E226055"/>
    <w:rsid w:val="513263BC"/>
    <w:rsid w:val="5F5250AF"/>
    <w:rsid w:val="61F32522"/>
    <w:rsid w:val="66572032"/>
    <w:rsid w:val="66C13B3E"/>
    <w:rsid w:val="67A108A0"/>
    <w:rsid w:val="69234B8B"/>
    <w:rsid w:val="69C17485"/>
    <w:rsid w:val="76583302"/>
    <w:rsid w:val="77161E07"/>
    <w:rsid w:val="7D29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181</Words>
  <Characters>1035</Characters>
  <Lines>8</Lines>
  <Paragraphs>2</Paragraphs>
  <TotalTime>0</TotalTime>
  <ScaleCrop>false</ScaleCrop>
  <LinksUpToDate>false</LinksUpToDate>
  <CharactersWithSpaces>1214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2019-02-25T10:59:00Z</dcterms:created>
  <dc:creator>闫超</dc:creator>
  <cp:lastModifiedBy>40361</cp:lastModifiedBy>
  <dcterms:modified xsi:type="dcterms:W3CDTF">2021-03-11T10:18:38Z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  <property fmtid="{D5CDD505-2E9C-101B-9397-08002B2CF9AE}" pid="3" name="ICV">
    <vt:lpwstr>6A5624382E6C42A3BA56EF2ED1AC5D26</vt:lpwstr>
  </property>
</Properties>
</file>