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1246"/>
        <w:gridCol w:w="1289"/>
        <w:gridCol w:w="281"/>
        <w:gridCol w:w="1960"/>
        <w:gridCol w:w="317"/>
        <w:gridCol w:w="694"/>
        <w:gridCol w:w="317"/>
        <w:gridCol w:w="766"/>
        <w:gridCol w:w="317"/>
        <w:gridCol w:w="9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附件1：</w:t>
            </w:r>
            <w:bookmarkEnd w:id="0"/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07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小标宋_GBK" w:hAnsi="宋体" w:eastAsia="方正小标宋_GBK" w:cs="宋体"/>
                <w:kern w:val="0"/>
                <w:sz w:val="44"/>
                <w:szCs w:val="44"/>
              </w:rPr>
            </w:pPr>
            <w:r>
              <w:rPr>
                <w:rFonts w:hint="eastAsia" w:ascii="方正小标宋_GBK" w:hAnsi="宋体" w:eastAsia="方正小标宋_GBK" w:cs="宋体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7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2021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35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部门名称</w:t>
            </w:r>
          </w:p>
        </w:tc>
        <w:tc>
          <w:tcPr>
            <w:tcW w:w="555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bookmarkStart w:id="1" w:name="_GoBack"/>
            <w:r>
              <w:rPr>
                <w:rFonts w:hint="eastAsia" w:ascii="宋体" w:hAnsi="宋体" w:cs="宋体"/>
                <w:kern w:val="0"/>
                <w:sz w:val="24"/>
              </w:rPr>
              <w:t>木垒哈萨克自治县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乌孜别克乡</w:t>
            </w:r>
            <w:r>
              <w:rPr>
                <w:rFonts w:hint="eastAsia" w:ascii="宋体" w:hAnsi="宋体" w:cs="宋体"/>
                <w:kern w:val="0"/>
                <w:sz w:val="24"/>
              </w:rPr>
              <w:t>卫生院</w:t>
            </w:r>
            <w:bookmarkEnd w:id="1"/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主要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任务</w:t>
            </w:r>
          </w:p>
        </w:tc>
        <w:tc>
          <w:tcPr>
            <w:tcW w:w="253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任务名称</w:t>
            </w:r>
          </w:p>
        </w:tc>
        <w:tc>
          <w:tcPr>
            <w:tcW w:w="22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主要内容</w:t>
            </w:r>
          </w:p>
        </w:tc>
        <w:tc>
          <w:tcPr>
            <w:tcW w:w="331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预算金额（万元）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3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总额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财政拨款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其他资金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9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2021年干部工资、机关养老、医保、住房公积金</w:t>
            </w:r>
          </w:p>
        </w:tc>
        <w:tc>
          <w:tcPr>
            <w:tcW w:w="22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按时足额缴纳单位职工工资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207.60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207.60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免费向居民提供基本公共卫生服务</w:t>
            </w:r>
          </w:p>
        </w:tc>
        <w:tc>
          <w:tcPr>
            <w:tcW w:w="22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向辖区内居民提供14项基本公共卫生服务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17.9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17.9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基本药物补助资金 </w:t>
            </w:r>
          </w:p>
        </w:tc>
        <w:tc>
          <w:tcPr>
            <w:tcW w:w="2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做好基本药物项目补助资金</w:t>
            </w:r>
          </w:p>
        </w:tc>
        <w:tc>
          <w:tcPr>
            <w:tcW w:w="1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8.82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8.82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77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金额合计</w:t>
            </w: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234.32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234.32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</w:trPr>
        <w:tc>
          <w:tcPr>
            <w:tcW w:w="9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总体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08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jc w:val="left"/>
            </w:pPr>
            <w:r>
              <w:t xml:space="preserve">                                                                         </w:t>
            </w:r>
            <w:r>
              <w:rPr>
                <w:rFonts w:hint="eastAsia"/>
              </w:rPr>
              <w:t>目标</w:t>
            </w:r>
            <w:r>
              <w:t>1</w:t>
            </w:r>
            <w:r>
              <w:rPr>
                <w:rFonts w:hint="eastAsia"/>
              </w:rPr>
              <w:t>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向辖区内居民提供14项基本公共卫生服务。</w:t>
            </w:r>
          </w:p>
          <w:p>
            <w:pPr>
              <w:widowControl/>
              <w:jc w:val="left"/>
            </w:pPr>
            <w:r>
              <w:rPr>
                <w:rFonts w:hint="eastAsia"/>
              </w:rPr>
              <w:t>目标</w:t>
            </w:r>
            <w:r>
              <w:t>2</w:t>
            </w:r>
            <w:r>
              <w:rPr>
                <w:rFonts w:hint="eastAsia"/>
              </w:rPr>
              <w:t>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向辖区内14-64岁、65-79岁居民提供免费体检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。</w:t>
            </w: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：提高公共卫生服务质量和水平，推进服务均等化、普惠化、便捷化和卫生健康公共资源向基层延伸。</w:t>
            </w: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4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：积极推进深化医药卫生体制改革，推动卫生健康公共服务提供主体多元化、提供方式多样化。</w:t>
            </w: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5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：加强基层卫生能力建设，组织实施医务人员培训。</w:t>
            </w: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6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：积极落实应对人口老龄化政策措施，建立和完善老年健康服务体系。</w:t>
            </w: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7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：开展新生儿访视及儿童保健系统管理，进行体格检查和生长发育监测及评价，开展健康指导；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8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：对辖区内传染病防治、学校卫生、食品卫生、饮水卫生、职业卫生，以及村级预防保健工作进行指导、培训、考核和监督。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</w:p>
          <w:p>
            <w:pPr>
              <w:widowControl/>
              <w:jc w:val="left"/>
              <w:rPr>
                <w:rFonts w:hint="default" w:asciiTheme="majorEastAsia" w:hAnsiTheme="majorEastAsia" w:eastAsiaTheme="majorEastAsia" w:cstheme="majorEastAsia"/>
                <w:kern w:val="0"/>
                <w:sz w:val="22"/>
                <w:szCs w:val="22"/>
                <w:lang w:val="en-US" w:eastAsia="zh-CN"/>
              </w:rPr>
            </w:pPr>
          </w:p>
        </w:tc>
      </w:tr>
    </w:tbl>
    <w:p>
      <w:pPr>
        <w:widowControl/>
        <w:jc w:val="center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br w:type="page"/>
      </w:r>
    </w:p>
    <w:tbl>
      <w:tblPr>
        <w:tblStyle w:val="2"/>
        <w:tblW w:w="906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1246"/>
        <w:gridCol w:w="1289"/>
        <w:gridCol w:w="2190"/>
        <w:gridCol w:w="33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9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绩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效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标</w:t>
            </w:r>
          </w:p>
        </w:tc>
        <w:tc>
          <w:tcPr>
            <w:tcW w:w="12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一级指标</w:t>
            </w:r>
          </w:p>
        </w:tc>
        <w:tc>
          <w:tcPr>
            <w:tcW w:w="128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二级指标</w:t>
            </w: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三级指标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完成指标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数量指标</w:t>
            </w: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指标1：</w:t>
            </w:r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家庭医生预约人数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3000</w:t>
            </w:r>
            <w:r>
              <w:rPr>
                <w:rFonts w:hint="eastAsia" w:ascii="宋体" w:hAnsi="宋体" w:cs="宋体"/>
                <w:kern w:val="0"/>
                <w:sz w:val="24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指标2：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向辖区内居民提供基本公共卫生服务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14项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指标3：全民健康体检人数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3000</w:t>
            </w:r>
            <w:r>
              <w:rPr>
                <w:rFonts w:hint="eastAsia" w:ascii="宋体" w:hAnsi="宋体" w:cs="宋体"/>
                <w:kern w:val="0"/>
                <w:sz w:val="24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质量指标</w:t>
            </w: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指标1：</w:t>
            </w:r>
            <w:r>
              <w:rPr>
                <w:rFonts w:hint="eastAsia" w:ascii="宋体" w:hAnsi="宋体" w:cs="仿宋"/>
                <w:kern w:val="0"/>
                <w:sz w:val="24"/>
              </w:rPr>
              <w:t>乡村医生培训次数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kern w:val="0"/>
                <w:sz w:val="24"/>
              </w:rPr>
              <w:t>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指标2：居民健康档案规范化电子建档率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≥80%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指标3：</w:t>
            </w:r>
            <w:r>
              <w:rPr>
                <w:rFonts w:hint="eastAsia" w:ascii="宋体" w:hAnsi="宋体" w:cs="仿宋"/>
                <w:kern w:val="0"/>
                <w:sz w:val="24"/>
              </w:rPr>
              <w:t>医保信息系统正常运行率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时效指标</w:t>
            </w: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指标1：公共卫生及全民体检完成时间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4"/>
              </w:rPr>
              <w:t>2021</w:t>
            </w:r>
            <w:r>
              <w:rPr>
                <w:rFonts w:hint="eastAsia" w:ascii="宋体" w:hAnsi="宋体" w:cs="宋体"/>
                <w:kern w:val="0"/>
                <w:sz w:val="24"/>
              </w:rPr>
              <w:t>年12月底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指标2：</w:t>
            </w:r>
            <w:r>
              <w:rPr>
                <w:rFonts w:hint="eastAsia" w:ascii="宋体" w:hAnsi="宋体" w:cs="仿宋"/>
                <w:kern w:val="0"/>
                <w:szCs w:val="21"/>
              </w:rPr>
              <w:t>科学医疗知识宣传及时性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成本指标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指标1：基本公共卫生服务人均标准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≤60元/人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效益指标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经济效益指标</w:t>
            </w:r>
          </w:p>
        </w:tc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指标1：</w:t>
            </w:r>
            <w:r>
              <w:rPr>
                <w:rFonts w:hint="eastAsia" w:ascii="宋体" w:hAnsi="宋体" w:cs="仿宋"/>
                <w:kern w:val="0"/>
                <w:szCs w:val="21"/>
              </w:rPr>
              <w:t>降低农牧民群众就医成本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≥1</w:t>
            </w:r>
            <w:r>
              <w:rPr>
                <w:rFonts w:asciiTheme="majorEastAsia" w:hAnsiTheme="majorEastAsia" w:eastAsiaTheme="majorEastAsia" w:cstheme="majorEastAsia"/>
                <w:sz w:val="22"/>
                <w:szCs w:val="22"/>
              </w:rPr>
              <w:t>0</w:t>
            </w: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</w:t>
            </w:r>
            <w:r>
              <w:rPr>
                <w:rFonts w:hint="eastAsia" w:ascii="宋体" w:hAnsi="宋体" w:cs="仿宋"/>
                <w:color w:val="000000"/>
                <w:kern w:val="0"/>
                <w:szCs w:val="21"/>
              </w:rPr>
              <w:t>保障基本公共卫生服务人口数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≥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3000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指标1：居民健康水平逐渐提高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kern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</w:rPr>
              <w:t>逐步提高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满意度指标</w:t>
            </w:r>
          </w:p>
        </w:tc>
        <w:tc>
          <w:tcPr>
            <w:tcW w:w="2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指标1：就医群众满意度</w:t>
            </w:r>
          </w:p>
        </w:tc>
        <w:tc>
          <w:tcPr>
            <w:tcW w:w="3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≥100%</w:t>
            </w:r>
          </w:p>
        </w:tc>
      </w:tr>
    </w:tbl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2DC"/>
    <w:rsid w:val="002D61B6"/>
    <w:rsid w:val="006D1222"/>
    <w:rsid w:val="007A158B"/>
    <w:rsid w:val="007D325E"/>
    <w:rsid w:val="0088598F"/>
    <w:rsid w:val="00925D56"/>
    <w:rsid w:val="00944B81"/>
    <w:rsid w:val="009B202A"/>
    <w:rsid w:val="00AC5C50"/>
    <w:rsid w:val="00BE22DC"/>
    <w:rsid w:val="00C61ED2"/>
    <w:rsid w:val="00CC7412"/>
    <w:rsid w:val="00CD193F"/>
    <w:rsid w:val="00D85033"/>
    <w:rsid w:val="017655C9"/>
    <w:rsid w:val="075D207C"/>
    <w:rsid w:val="0A4560A0"/>
    <w:rsid w:val="0C9867BE"/>
    <w:rsid w:val="11EA0EB1"/>
    <w:rsid w:val="125F556E"/>
    <w:rsid w:val="132601DE"/>
    <w:rsid w:val="175D32AE"/>
    <w:rsid w:val="19BB61A9"/>
    <w:rsid w:val="1FA26F78"/>
    <w:rsid w:val="20CC741E"/>
    <w:rsid w:val="27911EDD"/>
    <w:rsid w:val="29535AC6"/>
    <w:rsid w:val="297F5FFF"/>
    <w:rsid w:val="299109D1"/>
    <w:rsid w:val="2AE618D4"/>
    <w:rsid w:val="2C9A6685"/>
    <w:rsid w:val="2E8E001F"/>
    <w:rsid w:val="313701B5"/>
    <w:rsid w:val="36053A19"/>
    <w:rsid w:val="3E051E1A"/>
    <w:rsid w:val="3FD938C7"/>
    <w:rsid w:val="4B8B4D9E"/>
    <w:rsid w:val="4D7B6A6A"/>
    <w:rsid w:val="4E226055"/>
    <w:rsid w:val="513263BC"/>
    <w:rsid w:val="61F32522"/>
    <w:rsid w:val="66572032"/>
    <w:rsid w:val="66C13B3E"/>
    <w:rsid w:val="67A108A0"/>
    <w:rsid w:val="69234B8B"/>
    <w:rsid w:val="69C17485"/>
    <w:rsid w:val="72993858"/>
    <w:rsid w:val="76583302"/>
    <w:rsid w:val="7D29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181</Words>
  <Characters>1035</Characters>
  <Lines>8</Lines>
  <Paragraphs>2</Paragraphs>
  <TotalTime>1</TotalTime>
  <ScaleCrop>false</ScaleCrop>
  <LinksUpToDate>false</LinksUpToDate>
  <CharactersWithSpaces>1214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2019-02-25T10:59:00Z</dcterms:created>
  <dc:creator>闫超</dc:creator>
  <cp:lastModifiedBy>40361</cp:lastModifiedBy>
  <dcterms:modified xsi:type="dcterms:W3CDTF">2021-03-11T10:24:46Z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ICV">
    <vt:lpwstr>005C6C430C424865908B41B5DAD4FDB1</vt:lpwstr>
  </property>
</Properties>
</file>