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6"/>
        <w:gridCol w:w="727"/>
        <w:gridCol w:w="892"/>
        <w:gridCol w:w="239"/>
        <w:gridCol w:w="2212"/>
        <w:gridCol w:w="1057"/>
        <w:gridCol w:w="1057"/>
        <w:gridCol w:w="92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32"/>
                <w:szCs w:val="32"/>
              </w:rPr>
            </w:pPr>
            <w:bookmarkStart w:id="0" w:name="RANGE!A1:H45"/>
            <w:r>
              <w:rPr>
                <w:rFonts w:hint="eastAsia" w:ascii="黑体" w:hAnsi="黑体" w:eastAsia="黑体" w:cs="宋体"/>
                <w:kern w:val="0"/>
                <w:sz w:val="32"/>
                <w:szCs w:val="32"/>
              </w:rPr>
              <w:t>附件1：</w:t>
            </w:r>
            <w:bookmarkEnd w:id="0"/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rPr>
          <w:trHeight w:val="465" w:hRule="atLeast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方正小标宋_GBK" w:hAnsi="宋体" w:eastAsia="方正小标宋_GBK" w:cs="宋体"/>
                <w:kern w:val="0"/>
                <w:sz w:val="44"/>
                <w:szCs w:val="44"/>
              </w:rPr>
            </w:pPr>
            <w:r>
              <w:rPr>
                <w:rFonts w:hint="eastAsia" w:ascii="方正小标宋_GBK" w:hAnsi="宋体" w:eastAsia="方正小标宋_GBK" w:cs="宋体"/>
                <w:kern w:val="0"/>
                <w:sz w:val="44"/>
                <w:szCs w:val="44"/>
              </w:rPr>
              <w:t>部门单位整体支出绩效目标申报表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</w:t>
            </w:r>
            <w:r>
              <w:rPr>
                <w:rFonts w:hint="eastAsia"/>
                <w:kern w:val="0"/>
                <w:sz w:val="24"/>
                <w:lang w:val="en-US" w:eastAsia="zh-CN"/>
              </w:rPr>
              <w:t>2021</w:t>
            </w:r>
            <w:r>
              <w:rPr>
                <w:rFonts w:hint="eastAsia" w:ascii="宋体" w:hAnsi="宋体" w:cs="宋体"/>
                <w:kern w:val="0"/>
                <w:sz w:val="24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78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部门名称</w:t>
            </w:r>
          </w:p>
        </w:tc>
        <w:tc>
          <w:tcPr>
            <w:tcW w:w="3218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</w:rPr>
              <w:t>木垒哈萨克自治县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lang w:eastAsia="zh-CN"/>
              </w:rPr>
              <w:t>雀仁乡人民政府</w:t>
            </w: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830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年度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主要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任务</w:t>
            </w:r>
          </w:p>
        </w:tc>
        <w:tc>
          <w:tcPr>
            <w:tcW w:w="951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任务名称</w:t>
            </w:r>
          </w:p>
        </w:tc>
        <w:tc>
          <w:tcPr>
            <w:tcW w:w="1438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主要内容</w:t>
            </w:r>
          </w:p>
        </w:tc>
        <w:tc>
          <w:tcPr>
            <w:tcW w:w="1780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预算金额（万元）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83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51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38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总额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财政拨款</w:t>
            </w:r>
          </w:p>
        </w:tc>
        <w:tc>
          <w:tcPr>
            <w:tcW w:w="5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其他资金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83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51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保障政府日常工作正常开展</w:t>
            </w:r>
          </w:p>
        </w:tc>
        <w:tc>
          <w:tcPr>
            <w:tcW w:w="143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both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政府日常办公、 业务活动方面的经常性开支，确保政府工作的正常开展。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cs="仿宋_GB2312" w:asciiTheme="minorEastAsia" w:hAnsiTheme="minorEastAsia" w:eastAsia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仿宋_GB2312" w:asciiTheme="minorEastAsia" w:hAnsiTheme="minorEastAsia" w:eastAsiaTheme="minorEastAsia"/>
                <w:kern w:val="0"/>
                <w:sz w:val="24"/>
                <w:szCs w:val="24"/>
                <w:lang w:val="en-US" w:eastAsia="zh-CN" w:bidi="ar-SA"/>
              </w:rPr>
              <w:t>1255.48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cs="仿宋_GB2312" w:asciiTheme="minorEastAsia" w:hAnsiTheme="minorEastAsia" w:eastAsia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仿宋_GB2312" w:asciiTheme="minorEastAsia" w:hAnsiTheme="minorEastAsia" w:eastAsiaTheme="minorEastAsia"/>
                <w:kern w:val="0"/>
                <w:sz w:val="24"/>
                <w:szCs w:val="24"/>
                <w:lang w:val="en-US" w:eastAsia="zh-CN" w:bidi="ar-SA"/>
              </w:rPr>
              <w:t>1255.48</w:t>
            </w:r>
          </w:p>
        </w:tc>
        <w:tc>
          <w:tcPr>
            <w:tcW w:w="5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83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51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cs="仿宋_GB2312" w:asciiTheme="minorEastAsia" w:hAnsiTheme="minorEastAsia" w:eastAsia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现役军人优抚</w:t>
            </w:r>
          </w:p>
        </w:tc>
        <w:tc>
          <w:tcPr>
            <w:tcW w:w="143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发放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现役军人优抚金，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保障提升现役军人生活水平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cs="仿宋_GB2312" w:asciiTheme="minorEastAsia" w:hAnsiTheme="minorEastAsia" w:eastAsia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仿宋_GB2312" w:asciiTheme="minorEastAsia" w:hAnsiTheme="minorEastAsia" w:eastAsiaTheme="minorEastAsia"/>
                <w:kern w:val="0"/>
                <w:sz w:val="24"/>
                <w:szCs w:val="24"/>
                <w:lang w:val="en-US" w:eastAsia="zh-CN" w:bidi="ar-SA"/>
              </w:rPr>
              <w:t>2.4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cs="仿宋_GB2312" w:asciiTheme="minorEastAsia" w:hAnsiTheme="minorEastAsia" w:eastAsia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仿宋_GB2312" w:asciiTheme="minorEastAsia" w:hAnsiTheme="minorEastAsia" w:eastAsiaTheme="minorEastAsia"/>
                <w:kern w:val="0"/>
                <w:sz w:val="24"/>
                <w:szCs w:val="24"/>
                <w:lang w:val="en-US" w:eastAsia="zh-CN" w:bidi="ar-SA"/>
              </w:rPr>
              <w:t>2.4</w:t>
            </w:r>
          </w:p>
        </w:tc>
        <w:tc>
          <w:tcPr>
            <w:tcW w:w="5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83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51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cs="仿宋_GB2312" w:asciiTheme="minorEastAsia" w:hAnsiTheme="minorEastAsia" w:eastAsia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村级公用经费</w:t>
            </w:r>
          </w:p>
        </w:tc>
        <w:tc>
          <w:tcPr>
            <w:tcW w:w="143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cs="仿宋_GB2312" w:asciiTheme="minorEastAsia" w:hAnsiTheme="minorEastAsia" w:eastAsia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支付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村级公用经费及村级服务群众经费，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保障村级事务正村开展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cs="仿宋_GB2312" w:asciiTheme="minorEastAsia" w:hAnsiTheme="minorEastAsia" w:eastAsia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仿宋_GB2312" w:asciiTheme="minorEastAsia" w:hAnsiTheme="minorEastAsia" w:eastAsiaTheme="minorEastAsia"/>
                <w:kern w:val="0"/>
                <w:sz w:val="24"/>
                <w:szCs w:val="24"/>
                <w:lang w:val="en-US" w:eastAsia="zh-CN" w:bidi="ar-SA"/>
              </w:rPr>
              <w:t>240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cs="仿宋_GB2312" w:asciiTheme="minorEastAsia" w:hAnsiTheme="minorEastAsia" w:eastAsia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仿宋_GB2312" w:asciiTheme="minorEastAsia" w:hAnsiTheme="minorEastAsia" w:eastAsiaTheme="minorEastAsia"/>
                <w:kern w:val="0"/>
                <w:sz w:val="24"/>
                <w:szCs w:val="24"/>
                <w:lang w:val="en-US" w:eastAsia="zh-CN" w:bidi="ar-SA"/>
              </w:rPr>
              <w:t>240</w:t>
            </w:r>
          </w:p>
        </w:tc>
        <w:tc>
          <w:tcPr>
            <w:tcW w:w="5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83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51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网络运行维护</w:t>
            </w:r>
          </w:p>
        </w:tc>
        <w:tc>
          <w:tcPr>
            <w:tcW w:w="1438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支付网络运行维护费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  <w:r>
              <w:rPr>
                <w:rFonts w:ascii="宋体" w:hAnsi="宋体" w:cs="宋体"/>
                <w:kern w:val="0"/>
                <w:sz w:val="24"/>
              </w:rPr>
              <w:t>0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  <w:r>
              <w:rPr>
                <w:rFonts w:ascii="宋体" w:hAnsi="宋体" w:cs="宋体"/>
                <w:kern w:val="0"/>
                <w:sz w:val="24"/>
              </w:rPr>
              <w:t>0</w:t>
            </w:r>
          </w:p>
        </w:tc>
        <w:tc>
          <w:tcPr>
            <w:tcW w:w="5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83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51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保障我乡日常工作正常开展</w:t>
            </w:r>
          </w:p>
        </w:tc>
        <w:tc>
          <w:tcPr>
            <w:tcW w:w="1438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乡镇财政资金监管工作补助资金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25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25</w:t>
            </w:r>
          </w:p>
        </w:tc>
        <w:tc>
          <w:tcPr>
            <w:tcW w:w="5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83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51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困难群众救助补助资金</w:t>
            </w:r>
          </w:p>
        </w:tc>
        <w:tc>
          <w:tcPr>
            <w:tcW w:w="1438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保障困难群众基本生活水平　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48.5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48.5</w:t>
            </w:r>
          </w:p>
        </w:tc>
        <w:tc>
          <w:tcPr>
            <w:tcW w:w="5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83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51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保障社会稳定　</w:t>
            </w:r>
          </w:p>
        </w:tc>
        <w:tc>
          <w:tcPr>
            <w:tcW w:w="143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解决信访矛盾纠纷经费　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30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30</w:t>
            </w:r>
          </w:p>
        </w:tc>
        <w:tc>
          <w:tcPr>
            <w:tcW w:w="5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83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389" w:type="pct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金额合计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1611.38</w:t>
            </w:r>
          </w:p>
        </w:tc>
        <w:tc>
          <w:tcPr>
            <w:tcW w:w="62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1611.38</w:t>
            </w:r>
          </w:p>
        </w:tc>
        <w:tc>
          <w:tcPr>
            <w:tcW w:w="5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5" w:hRule="atLeast"/>
        </w:trPr>
        <w:tc>
          <w:tcPr>
            <w:tcW w:w="83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年度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总体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4169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目标1：保障政府日常办公、 业务活动方面的经常性开支，确保政府工作的正常开展。</w:t>
            </w:r>
          </w:p>
          <w:p>
            <w:pPr>
              <w:widowControl/>
              <w:jc w:val="left"/>
              <w:rPr>
                <w:rFonts w:hint="eastAsia" w:ascii="Calibri" w:hAnsi="Calibri" w:cs="Calibri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cs="仿宋_GB2312" w:asciiTheme="minorEastAsia" w:hAnsiTheme="minorEastAsia" w:eastAsiaTheme="minorEastAsia"/>
                <w:kern w:val="0"/>
                <w:sz w:val="24"/>
                <w:lang w:val="en-US" w:eastAsia="zh-CN"/>
              </w:rPr>
              <w:t>目标2：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发放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现役军人优抚金，</w:t>
            </w:r>
            <w:r>
              <w:rPr>
                <w:rFonts w:hint="eastAsia" w:ascii="Calibri" w:hAnsi="Calibri" w:cs="Calibri"/>
                <w:color w:val="000000"/>
                <w:kern w:val="0"/>
                <w:sz w:val="24"/>
                <w:lang w:eastAsia="zh-CN"/>
              </w:rPr>
              <w:t>改善现役军人及家属生活条件，更是激发</w:t>
            </w:r>
            <w:r>
              <w:rPr>
                <w:rFonts w:hint="default" w:ascii="Calibri" w:hAnsi="Calibri" w:cs="Calibri"/>
                <w:color w:val="000000"/>
                <w:kern w:val="0"/>
                <w:sz w:val="24"/>
                <w:lang w:eastAsia="zh-CN"/>
              </w:rPr>
              <w:t>现役军人报效祖国、献身国防、服务人民的热情,解除现役军人后顾之忧</w:t>
            </w:r>
            <w:r>
              <w:rPr>
                <w:rFonts w:hint="eastAsia" w:ascii="Calibri" w:hAnsi="Calibri" w:cs="Calibri"/>
                <w:color w:val="000000"/>
                <w:kern w:val="0"/>
                <w:sz w:val="24"/>
                <w:lang w:eastAsia="zh-CN"/>
              </w:rPr>
              <w:t>。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Calibri" w:hAnsi="Calibri" w:cs="Calibri"/>
                <w:color w:val="000000"/>
                <w:kern w:val="0"/>
                <w:sz w:val="24"/>
                <w:lang w:eastAsia="zh-CN"/>
              </w:rPr>
              <w:t>目标</w:t>
            </w:r>
            <w:r>
              <w:rPr>
                <w:rFonts w:hint="eastAsia" w:ascii="Calibri" w:hAnsi="Calibri" w:cs="Calibri"/>
                <w:color w:val="000000"/>
                <w:kern w:val="0"/>
                <w:sz w:val="24"/>
                <w:lang w:val="en-US" w:eastAsia="zh-CN"/>
              </w:rPr>
              <w:t>3：</w:t>
            </w:r>
            <w:r>
              <w:rPr>
                <w:rFonts w:hint="eastAsia" w:ascii="Calibri" w:hAnsi="Calibri" w:cs="Calibri"/>
                <w:color w:val="000000"/>
                <w:kern w:val="0"/>
                <w:sz w:val="24"/>
                <w:lang w:eastAsia="zh-CN"/>
              </w:rPr>
              <w:t>保</w:t>
            </w:r>
            <w:r>
              <w:rPr>
                <w:rFonts w:hint="eastAsia" w:ascii="Calibri" w:hAnsi="Calibri" w:cs="Calibri"/>
                <w:color w:val="000000"/>
                <w:kern w:val="0"/>
                <w:sz w:val="24"/>
                <w:lang w:val="en-US" w:eastAsia="zh-CN"/>
              </w:rPr>
              <w:t>障8个</w:t>
            </w:r>
            <w:r>
              <w:rPr>
                <w:rFonts w:hint="eastAsia" w:ascii="Calibri" w:hAnsi="Calibri" w:cs="Calibri"/>
                <w:color w:val="000000"/>
                <w:kern w:val="0"/>
                <w:sz w:val="24"/>
                <w:lang w:eastAsia="zh-CN"/>
              </w:rPr>
              <w:t>村委会各项工作正常开展,提高为民服务质量。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830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年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度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绩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效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指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标</w:t>
            </w:r>
          </w:p>
        </w:tc>
        <w:tc>
          <w:tcPr>
            <w:tcW w:w="4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一级指标</w:t>
            </w:r>
          </w:p>
        </w:tc>
        <w:tc>
          <w:tcPr>
            <w:tcW w:w="664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二级指标</w:t>
            </w:r>
          </w:p>
        </w:tc>
        <w:tc>
          <w:tcPr>
            <w:tcW w:w="1917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三级指标</w:t>
            </w:r>
          </w:p>
        </w:tc>
        <w:tc>
          <w:tcPr>
            <w:tcW w:w="1159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指标值（包含数字及文字描述）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83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27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完成指标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</w:p>
        </w:tc>
        <w:tc>
          <w:tcPr>
            <w:tcW w:w="664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数量指标</w:t>
            </w:r>
          </w:p>
        </w:tc>
        <w:tc>
          <w:tcPr>
            <w:tcW w:w="1917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  <w:color w:val="000000"/>
                <w:kern w:val="0"/>
                <w:sz w:val="24"/>
              </w:rPr>
              <w:t>指标１：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惠民政策入户宣讲次数</w:t>
            </w:r>
          </w:p>
        </w:tc>
        <w:tc>
          <w:tcPr>
            <w:tcW w:w="1159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  <w:kern w:val="0"/>
                <w:sz w:val="24"/>
              </w:rPr>
              <w:t>≥3次</w:t>
            </w:r>
          </w:p>
        </w:tc>
      </w:tr>
      <w:tr>
        <w:trPr>
          <w:trHeight w:val="439" w:hRule="atLeast"/>
        </w:trPr>
        <w:tc>
          <w:tcPr>
            <w:tcW w:w="83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27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64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17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  <w:color w:val="000000"/>
                <w:kern w:val="0"/>
                <w:sz w:val="24"/>
                <w:lang w:val="en-US" w:eastAsia="zh-CN"/>
              </w:rPr>
              <w:t>指标2：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慰问困难群体次数</w:t>
            </w:r>
          </w:p>
        </w:tc>
        <w:tc>
          <w:tcPr>
            <w:tcW w:w="1159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  <w:kern w:val="0"/>
                <w:sz w:val="24"/>
              </w:rPr>
              <w:t>≥3次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83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27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64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17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  <w:kern w:val="0"/>
                <w:sz w:val="24"/>
                <w:lang w:val="en-US" w:eastAsia="zh-CN"/>
              </w:rPr>
              <w:t>指标3：辖区行政村数</w:t>
            </w:r>
          </w:p>
        </w:tc>
        <w:tc>
          <w:tcPr>
            <w:tcW w:w="1159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  <w:kern w:val="0"/>
                <w:sz w:val="24"/>
              </w:rPr>
              <w:t>≥</w:t>
            </w:r>
            <w:r>
              <w:rPr>
                <w:rFonts w:hint="eastAsia" w:cs="仿宋_GB2312" w:asciiTheme="minorEastAsia" w:hAnsiTheme="minorEastAsia" w:eastAsiaTheme="minorEastAsia"/>
                <w:kern w:val="0"/>
                <w:sz w:val="24"/>
                <w:lang w:val="en-US" w:eastAsia="zh-CN"/>
              </w:rPr>
              <w:t>7个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2" w:hRule="atLeast"/>
        </w:trPr>
        <w:tc>
          <w:tcPr>
            <w:tcW w:w="83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27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64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质量指标</w:t>
            </w:r>
          </w:p>
        </w:tc>
        <w:tc>
          <w:tcPr>
            <w:tcW w:w="1917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  <w:color w:val="000000"/>
                <w:kern w:val="0"/>
                <w:sz w:val="24"/>
              </w:rPr>
              <w:t>指标</w:t>
            </w:r>
            <w:r>
              <w:rPr>
                <w:rFonts w:hint="eastAsia" w:cs="仿宋_GB2312" w:asciiTheme="minorEastAsia" w:hAnsiTheme="minorEastAsia" w:eastAsiaTheme="minorEastAsia"/>
                <w:color w:val="000000"/>
                <w:kern w:val="0"/>
                <w:sz w:val="24"/>
                <w:lang w:val="en-US" w:eastAsia="zh-CN"/>
              </w:rPr>
              <w:t>1</w:t>
            </w:r>
            <w:r>
              <w:rPr>
                <w:rFonts w:hint="eastAsia" w:cs="仿宋_GB2312" w:asciiTheme="minorEastAsia" w:hAnsiTheme="minorEastAsia" w:eastAsiaTheme="minorEastAsia"/>
                <w:color w:val="000000"/>
                <w:kern w:val="0"/>
                <w:sz w:val="24"/>
              </w:rPr>
              <w:t>：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工作任务完成率</w:t>
            </w:r>
          </w:p>
        </w:tc>
        <w:tc>
          <w:tcPr>
            <w:tcW w:w="1159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  <w:color w:val="000000"/>
                <w:kern w:val="0"/>
                <w:sz w:val="24"/>
              </w:rPr>
              <w:t>≥</w:t>
            </w:r>
            <w:r>
              <w:rPr>
                <w:rFonts w:cs="仿宋_GB2312" w:asciiTheme="minorEastAsia" w:hAnsiTheme="minorEastAsia" w:eastAsiaTheme="minorEastAsia"/>
                <w:color w:val="000000"/>
                <w:kern w:val="0"/>
                <w:sz w:val="24"/>
              </w:rPr>
              <w:t>100</w:t>
            </w:r>
            <w:r>
              <w:rPr>
                <w:rFonts w:hint="eastAsia" w:cs="仿宋_GB2312" w:asciiTheme="minorEastAsia" w:hAnsiTheme="minorEastAsia" w:eastAsiaTheme="minorEastAsia"/>
                <w:color w:val="000000"/>
                <w:kern w:val="0"/>
                <w:sz w:val="24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83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27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64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17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kern w:val="0"/>
                <w:sz w:val="24"/>
              </w:rPr>
              <w:t>：</w:t>
            </w:r>
            <w:r>
              <w:rPr>
                <w:rFonts w:hint="eastAsia" w:cs="仿宋_GB2312" w:asciiTheme="minorEastAsia" w:hAnsiTheme="minorEastAsia" w:eastAsiaTheme="minorEastAsia"/>
                <w:kern w:val="0"/>
                <w:sz w:val="24"/>
              </w:rPr>
              <w:t>政策宣讲覆盖率</w:t>
            </w:r>
          </w:p>
        </w:tc>
        <w:tc>
          <w:tcPr>
            <w:tcW w:w="1159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≧95%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83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27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64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时效指标</w:t>
            </w:r>
          </w:p>
        </w:tc>
        <w:tc>
          <w:tcPr>
            <w:tcW w:w="1917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指标1：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给各站所及各业务办公室报账时间</w:t>
            </w:r>
          </w:p>
        </w:tc>
        <w:tc>
          <w:tcPr>
            <w:tcW w:w="1159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  <w:r>
              <w:rPr>
                <w:rFonts w:hint="eastAsia"/>
              </w:rPr>
              <w:t>≦15个工作日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83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27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64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17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指标2：</w:t>
            </w:r>
            <w:r>
              <w:rPr>
                <w:rFonts w:hint="eastAsia" w:cs="仿宋_GB2312" w:asciiTheme="minorEastAsia" w:hAnsiTheme="minorEastAsia" w:eastAsiaTheme="minorEastAsia"/>
                <w:color w:val="000000"/>
                <w:kern w:val="0"/>
                <w:sz w:val="24"/>
              </w:rPr>
              <w:t>解决农牧民反映问题及时率</w:t>
            </w:r>
          </w:p>
        </w:tc>
        <w:tc>
          <w:tcPr>
            <w:tcW w:w="1159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≥95%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3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27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64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成本指标</w:t>
            </w:r>
          </w:p>
        </w:tc>
        <w:tc>
          <w:tcPr>
            <w:tcW w:w="1917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指标1：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每村</w:t>
            </w:r>
            <w:r>
              <w:rPr>
                <w:rFonts w:hint="eastAsia" w:ascii="宋体" w:hAnsi="宋体" w:cs="宋体"/>
                <w:kern w:val="0"/>
                <w:sz w:val="24"/>
              </w:rPr>
              <w:t>村级运转经费及服务群众专项经费</w:t>
            </w:r>
          </w:p>
        </w:tc>
        <w:tc>
          <w:tcPr>
            <w:tcW w:w="1159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≦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30</w:t>
            </w:r>
            <w:r>
              <w:rPr>
                <w:rFonts w:hint="eastAsia" w:ascii="宋体" w:hAnsi="宋体" w:cs="宋体"/>
                <w:kern w:val="0"/>
                <w:sz w:val="24"/>
              </w:rPr>
              <w:t>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83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27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64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17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指标2：公务用车运行维护费</w:t>
            </w:r>
          </w:p>
        </w:tc>
        <w:tc>
          <w:tcPr>
            <w:tcW w:w="1159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≤2万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83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27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效益指标</w:t>
            </w:r>
          </w:p>
        </w:tc>
        <w:tc>
          <w:tcPr>
            <w:tcW w:w="664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社会效益指标</w:t>
            </w:r>
          </w:p>
        </w:tc>
        <w:tc>
          <w:tcPr>
            <w:tcW w:w="1917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指标1：全力打造平安乡村，促进社会稳定，长治久安</w:t>
            </w:r>
          </w:p>
        </w:tc>
        <w:tc>
          <w:tcPr>
            <w:tcW w:w="1159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建设平安乡村，维护我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乡</w:t>
            </w:r>
            <w:r>
              <w:rPr>
                <w:rFonts w:hint="eastAsia" w:ascii="宋体" w:hAnsi="宋体" w:cs="宋体"/>
                <w:kern w:val="0"/>
                <w:sz w:val="24"/>
              </w:rPr>
              <w:t>稳定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83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2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64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17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  <w:kern w:val="0"/>
                <w:sz w:val="24"/>
                <w:lang w:val="en-US" w:eastAsia="zh-CN"/>
              </w:rPr>
              <w:t>指标2：对现役军人影响</w:t>
            </w:r>
          </w:p>
        </w:tc>
        <w:tc>
          <w:tcPr>
            <w:tcW w:w="1159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Calibri" w:hAnsi="Calibri" w:cs="Calibri"/>
                <w:color w:val="000000"/>
                <w:kern w:val="0"/>
                <w:sz w:val="24"/>
                <w:lang w:eastAsia="zh-CN"/>
              </w:rPr>
              <w:t>改善现役军人及家属生活条件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83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2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64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17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  <w:kern w:val="0"/>
                <w:sz w:val="24"/>
                <w:lang w:val="en-US" w:eastAsia="zh-CN"/>
              </w:rPr>
              <w:t>指标3：</w:t>
            </w:r>
            <w:r>
              <w:rPr>
                <w:rFonts w:hint="eastAsia" w:cs="仿宋_GB2312" w:asciiTheme="minorEastAsia" w:hAnsiTheme="minorEastAsia" w:eastAsiaTheme="minorEastAsia"/>
                <w:kern w:val="0"/>
                <w:sz w:val="24"/>
              </w:rPr>
              <w:t>提高服务本乡农牧民的业务水平</w:t>
            </w:r>
          </w:p>
        </w:tc>
        <w:tc>
          <w:tcPr>
            <w:tcW w:w="1159" w:type="pct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cs="仿宋_GB2312" w:asciiTheme="minorEastAsia" w:hAnsiTheme="minorEastAsia" w:eastAsiaTheme="minorEastAsia"/>
                <w:kern w:val="0"/>
                <w:sz w:val="24"/>
                <w:lang w:val="en-US" w:eastAsia="zh-CN"/>
              </w:rPr>
              <w:t>有效提高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83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2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64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可持续影响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指标</w:t>
            </w:r>
          </w:p>
        </w:tc>
        <w:tc>
          <w:tcPr>
            <w:tcW w:w="1917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指标1：树立良好政府形象</w:t>
            </w:r>
          </w:p>
        </w:tc>
        <w:tc>
          <w:tcPr>
            <w:tcW w:w="1159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形象良好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83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2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64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17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指标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kern w:val="0"/>
                <w:sz w:val="24"/>
              </w:rPr>
              <w:t>：</w:t>
            </w:r>
            <w:r>
              <w:rPr>
                <w:rFonts w:hint="eastAsia" w:cs="仿宋_GB2312" w:asciiTheme="minorEastAsia" w:hAnsiTheme="minorEastAsia" w:eastAsiaTheme="minorEastAsia"/>
                <w:kern w:val="0"/>
                <w:sz w:val="24"/>
              </w:rPr>
              <w:t>政府服务职能增强</w:t>
            </w:r>
          </w:p>
        </w:tc>
        <w:tc>
          <w:tcPr>
            <w:tcW w:w="1159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  <w:kern w:val="0"/>
                <w:sz w:val="24"/>
              </w:rPr>
              <w:t>≥20%</w:t>
            </w:r>
            <w:bookmarkStart w:id="1" w:name="_GoBack"/>
            <w:bookmarkEnd w:id="1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83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27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满意度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指标</w:t>
            </w:r>
          </w:p>
        </w:tc>
        <w:tc>
          <w:tcPr>
            <w:tcW w:w="664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满意度指标</w:t>
            </w:r>
          </w:p>
        </w:tc>
        <w:tc>
          <w:tcPr>
            <w:tcW w:w="1917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指标1：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干部满意度</w:t>
            </w:r>
          </w:p>
        </w:tc>
        <w:tc>
          <w:tcPr>
            <w:tcW w:w="1159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  <w:kern w:val="0"/>
                <w:sz w:val="24"/>
              </w:rPr>
              <w:t>≥</w:t>
            </w:r>
            <w:r>
              <w:rPr>
                <w:rFonts w:hint="eastAsia" w:ascii="Calibri" w:hAnsi="Calibri" w:cs="Calibri"/>
                <w:color w:val="000000"/>
                <w:kern w:val="0"/>
                <w:sz w:val="24"/>
              </w:rPr>
              <w:t>90%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83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2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64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17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指标2：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村民满意度</w:t>
            </w:r>
          </w:p>
        </w:tc>
        <w:tc>
          <w:tcPr>
            <w:tcW w:w="1159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  <w:kern w:val="0"/>
                <w:sz w:val="24"/>
              </w:rPr>
              <w:t>≥</w:t>
            </w:r>
            <w:r>
              <w:rPr>
                <w:rFonts w:hint="eastAsia" w:ascii="Calibri" w:hAnsi="Calibri" w:cs="Calibri"/>
                <w:color w:val="000000"/>
                <w:kern w:val="0"/>
                <w:sz w:val="24"/>
              </w:rPr>
              <w:t>90%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83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2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64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17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  <w:kern w:val="0"/>
                <w:sz w:val="24"/>
              </w:rPr>
              <w:t>　</w:t>
            </w:r>
            <w:r>
              <w:rPr>
                <w:rFonts w:hint="eastAsia" w:cs="仿宋_GB2312" w:asciiTheme="minorEastAsia" w:hAnsiTheme="minorEastAsia" w:eastAsiaTheme="minorEastAsia"/>
                <w:kern w:val="0"/>
                <w:sz w:val="24"/>
                <w:lang w:val="en-US" w:eastAsia="zh-CN"/>
              </w:rPr>
              <w:t>指标3：现役军人满意度</w:t>
            </w:r>
          </w:p>
        </w:tc>
        <w:tc>
          <w:tcPr>
            <w:tcW w:w="1159" w:type="pct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  <w:kern w:val="0"/>
                <w:sz w:val="24"/>
              </w:rPr>
              <w:t>≥</w:t>
            </w:r>
            <w:r>
              <w:rPr>
                <w:rFonts w:hint="eastAsia" w:ascii="Calibri" w:hAnsi="Calibri" w:cs="Calibri"/>
                <w:color w:val="000000"/>
                <w:kern w:val="0"/>
                <w:sz w:val="24"/>
              </w:rPr>
              <w:t>90%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83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2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64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……</w:t>
            </w:r>
          </w:p>
        </w:tc>
        <w:tc>
          <w:tcPr>
            <w:tcW w:w="1917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159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</w:tbl>
    <w:p>
      <w:pPr>
        <w:rPr>
          <w:rFonts w:ascii="黑体" w:hAnsi="黑体" w:eastAsia="黑体"/>
          <w:sz w:val="28"/>
          <w:szCs w:val="28"/>
        </w:rPr>
      </w:pPr>
    </w:p>
    <w:p>
      <w:pPr>
        <w:rPr>
          <w:rFonts w:ascii="黑体" w:hAnsi="黑体" w:eastAsia="黑体"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22DC"/>
    <w:rsid w:val="00944B81"/>
    <w:rsid w:val="00BE22DC"/>
    <w:rsid w:val="00D85033"/>
    <w:rsid w:val="026B7E6A"/>
    <w:rsid w:val="2B104AB6"/>
    <w:rsid w:val="30AD698B"/>
    <w:rsid w:val="3F8C3FFD"/>
    <w:rsid w:val="420923FD"/>
    <w:rsid w:val="44776AA7"/>
    <w:rsid w:val="5E206EDB"/>
    <w:rsid w:val="6FD07CB6"/>
    <w:rsid w:val="7FA87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2</Pages>
  <Words>131</Words>
  <Characters>750</Characters>
  <Lines>6</Lines>
  <Paragraphs>1</Paragraphs>
  <TotalTime>0</TotalTime>
  <ScaleCrop>false</ScaleCrop>
  <LinksUpToDate>false</LinksUpToDate>
  <CharactersWithSpaces>880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2019-02-25T10:59:00Z</dcterms:created>
  <dc:creator>闫超</dc:creator>
  <cp:lastModifiedBy>40361</cp:lastModifiedBy>
  <dcterms:modified xsi:type="dcterms:W3CDTF">2021-03-11T13:40:24Z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  <property fmtid="{D5CDD505-2E9C-101B-9397-08002B2CF9AE}" pid="3" name="ICV">
    <vt:lpwstr>41BC3D69FF2346EA96C16BD3F0483E8C</vt:lpwstr>
  </property>
</Properties>
</file>