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木财预字（2021）323号关于解决公安局G7京新高速公路信息化设备项目建设资金</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木垒县公安局本级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木垒县公安局本级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郑延东</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2022年04月17日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w:t>
        <w:br/>
        <w:t>随着社会经济的发展，城市交通问题越来越引起人们的关注。人、车、路三者关系的协调，已成为交通管理部门需要解决的重要问题之一。城市交通控制系统是用于城市交通数据监测、交通信号灯控制与交通疏导的计算机综合管理系统，它是现代城市交通监控指挥系统中最重要的组成部分。所以，如何采用合适的控制方法，最大限度利用好耗费巨资修建的城市高速道路，缓解主干道与匝道、城区同周边地区的交通拥堵状况，越来越成为交通运输管理和城市规划部门亟待解决的主要问题。</w:t>
        <w:br/>
        <w:t>2.项目主要内容</w:t>
        <w:br/>
        <w:t>根据木财预字（2021）323号文件批复，下达我局G7京新高速信息化设备项目项目资金240万元，用于G7京新高速信息化设备项目安装。</w:t>
        <w:br/>
        <w:t>3.项目实施情况</w:t>
        <w:br/>
        <w:t>本项目由木垒县哈萨克自治县公安局牵头，于2021年4月主要对京新高速木垒段安装区间测速，主要建设内容为设备采购及安装。</w:t>
        <w:br/>
        <w:t>京新高速公路（G7）木垒段智能交通建设项目2021年4月11日由新疆鑫耀览项目管理有限公司通过公开招标方式确定了新疆双思威电子有限公司为项目的施工单位，新疆维吾尔自治区通信产业服务有限公司为项目监理单位，郑延东为项目组长，主要负责项目实施过程各部门工作协调、工程进度控制、资金批复工作。古丽加娜尔为项目副组长，主要负责项目质量、成本、进度控制、资料审核上报工作。刘卫博为项目成员，主要负责项目日常资料整理收集，数据汇总，施工现场技术指导，工程款支付申请等工作。截止2021年6月30日，项目已全面完工，并由木垒县公安局警务保障室古丽加娜尔组织对项目进行验收，并签署了项目工程验收合格报告。</w:t>
        <w:br/>
        <w:t>4.资金投入和使用情况</w:t>
        <w:br/>
        <w:t>木垒县公安局G7京新高速信息化设备项目资金于2021年6月1日，木垒县财政局下发的木财预字（2021）323号关于解决公安局G7京新高速公路信息化设备项目建设资金文件安排资金为240万元，为本级财政资金，实际到位率240万元，资金到位率100%，实际执行109万元，执行率45.42%，资金落实到位。为确保项目资金的安全有效使用、安全运行，提高资金的使用效率，我单位严格按照木垒县公安局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br/>
        <w:t>1.总体目标：使木垒县交通得以有效管制，对于疏导交通流量、提高道路通行能力，减少交通事故有明显效果；安装景观灯，在夜间形成良好的路线引导作用，对道路有很好的标识作用，方便人们在夜间行走时分辨方向。</w:t>
        <w:br/>
        <w:t>2.阶段性目标</w:t>
        <w:br/>
        <w:t>2021年6月1日前完成京新高速木垒段安装区间测速，主要建设内容为设备采购及安装工作。</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br/>
        <w:t>1.绩效评价目的</w:t>
        <w:br/>
        <w:t>通过对2021年度本级财政下拨的木垒县G7京新高速木垒段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木垒县公安局G7京新高速公路信息化设备采购项目。</w:t>
        <w:br/>
        <w:t>3.绩效评价范围</w:t>
        <w:br/>
        <w:t>本次评价主要对木垒县公安局项目的工作完成情况、完成效果及公众满意度进行评价，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（二）绩效评价原则、评价指标体系、评价方法、评价标准等</w:t>
        <w:br/>
        <w:t>1.绩效评价原则</w:t>
        <w:br/>
        <w:t>本次绩效评价严格按照《财政部关于印发&lt;项目支出绩效评价管理办法&gt;的通知》（财预【2020】10号）等文件要求，按照科学合理的方式，综合分析考核项目的绩效情况。</w:t>
        <w:br/>
        <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本次项目支出绩效自评采用计划标准，原因是：因本项目预算支出后预期的产出效益是明确的，故以预先制定的目标、计划、预算、定额等作为评价标准。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br/>
        <w:t>1.前期准备</w:t>
        <w:br/>
        <w:t>1.1 2022年1月1日，我单位在收到自评工作任务后及时组织了绩效评价工作小组，其中郑延东为组长，主要负责工作安排，加娜尔为副组长，主要负责报告的审核、指导，张光龙组员负责资料、数据整理，编制报告。小组制定了项目评价的工作思路及工作安排，参考学习了相关政策制度、实施方案和相关的工作文件，为评价工作的开展提供工作指引。</w:t>
        <w:br/>
        <w:t>1.2 2022年3月18日，评价组通过前期调研确定绩效评价对象和范围，确定了评价的目的、方法以及评价的原则；</w:t>
        <w:br/>
        <w:t>1.3 2022年4月20日，根据项目的实施内容和特征制定了评价指标体系及评价标准以及评价实施方案，修正并确定所需资料清单，最终确定绩效评价工作方案；</w:t>
        <w:br/>
        <w:t>2.组织实施</w:t>
        <w:br/>
        <w:t>2022年4月20日- 4月26日，评价工作进入实施阶段：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公安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本项目通过制定的评价指标体系及评分标准，运用数据采集、问卷调查及访谈等方式，对本项目绩效进行客观评价，最终评分结果：总分为98分。</w:t>
        <w:br/>
        <w:t>（二）相关评分表</w:t>
        <w:br/>
        <w:t>各部分权重和绩效分值如下表所示：（详细评分表见附表）</w:t>
        <w:br/>
        <w:t>指标	项目决策	项目过程	项目产出	项目效益	合计分值</w:t>
        <w:br/>
        <w:t>权重	 15	          15	           50	          20	          100</w:t>
        <w:br/>
        <w:t>分值	 15	           15	           48	          20	           98</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w:t>
        <w:br/>
        <w:t>1、立项依据充分性</w:t>
        <w:br/>
        <w:t>1.1 项目立项依据木财预字（2021）323号关于解决公安局G7京新高速公路信息化设备项目建设资金。</w:t>
        <w:br/>
        <w:t>2、立项程序规范性</w:t>
        <w:br/>
        <w:t>①项目立项程序：提报项目建议书、申请立项过程等均按照立项程序的相关规定进行；</w:t>
        <w:br/>
        <w:t>②审批文件、材料：本项目审批文件有：依据木财预字（2021）323号关于解决公安局G7京新高速公路信息化设备项目，审批文件及材料齐全；</w:t>
        <w:br/>
        <w:t>③项目事前工作：本项目已经过必要的可行性研究、专家论证、风险评估、绩效评估、集体决策.</w:t>
        <w:br/>
        <w:t>3、绩效目标合理性</w:t>
        <w:br/>
        <w:t>木垒县公安局G7京新高速信息化设备项目设立了项目绩效目标，与京新高速公路具有相关性，项目的预期产出效益和效果也均能符合正常的业绩水平，并且与预算确定的项目投资额或资金量相匹配。</w:t>
        <w:br/>
        <w:t>4、绩效指标明确性</w:t>
        <w:br/>
        <w:t>木垒县公安局G7京新高速信息化设备项目将项目绩效目标细化分解为具体的绩效指标，一级指标共3条，二级指标共9条，三级指标共14条，其中量化指标条数共14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局党委会议及专家论证确定，预算内容与项目内容无偏差，预算额度测算依据充分，项目投资额与工作任务匹配性100%，不存在偏差性。</w:t>
        <w:br/>
        <w:t>6、资金分配合理性</w:t>
        <w:br/>
        <w:t xml:space="preserve"> 本项目预算资金分配依据木财预字（2021）323号关于解决公安局G7京新高速公路信息化设备项目建设资金，项目资金分配额度无偏低或偏高情况，分配额度合理。项目单位为木垒公安局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实际到位资金240万元，预算资金240万元，资金到位率100%。</w:t>
        <w:br/>
        <w:t>2、预算执行率</w:t>
        <w:br/>
        <w:t>年初预算数0万元，全年预算数240万元，全年执行数109万元，预算执行率为45.42%。</w:t>
        <w:br/>
        <w:t>3、资金使用合规性</w:t>
        <w:br/>
        <w:t>3.1 资金使用符合、财务管理制度以及有关专项资金管理办法的规定；</w:t>
        <w:br/>
        <w:t>3.2 资金的拨付严格按照木垒公安局单位资金拨付审批程序进行：由财务科室提交局党委申请到郑延东政委，经审批后提交到木垒财政局。项目资金拨付手续齐全，资金拨付手续有：G7高速路信息化设项目申请单.</w:t>
        <w:br/>
        <w:t>3.3 本项目资金合同规定的用途为：建设G7京新高速公路。符合项目预算批复及合同规定的用途；</w:t>
        <w:br/>
        <w:t>3.4 项目资金截至2021年12月31日已拨付至100%，过程不存在截留、挤占、挪用、虚列支出等情况。</w:t>
        <w:br/>
        <w:t>4、管理制度健全性</w:t>
        <w:br/>
        <w:t>4.1 本项目已制定《木垒县公安局项目财务管理制度》；管理制度健全；</w:t>
        <w:br/>
        <w:t>4.2 本项目财务及业务管理制度符合《中华人民共和国政府采购法》、《中华人民共和国会计法》等相关法律法规，财务和业务管理制度已经过局党委审批通过，确保了各项制度的合法合规性及完整性。</w:t>
        <w:br/>
        <w:t>5、制度执行有效性</w:t>
        <w:br/>
        <w:t xml:space="preserve">    5.1 项目的审批、招标、建设、验收过程均遵守相关法律法规和相关管理规定；</w:t>
        <w:br/>
        <w:t>5.2 本项目无调整情况</w:t>
        <w:br/>
        <w:t>5.3 项目合同书、验收报告、技术鉴定等资料齐全并已及时归档，.</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w:t>
        <w:br/>
        <w:t>我单位G7京新高速信息化设备项目截止到2021年12月31日，已完成100%；其中：</w:t>
        <w:br/>
        <w:t>数量指标：</w:t>
        <w:br/>
        <w:t>指标1：信息化设备，指标值：1套，实际完成值1套 ，指标完成率100%。</w:t>
        <w:br/>
        <w:t>指标2：购进交通诱导屏数量，指标值：2套，实际完成值2套 ，指标完成率100%。</w:t>
        <w:br/>
        <w:t>指标3：购进区间测速数量，指标值：4组，实际完成值4组，完成率100 %</w:t>
        <w:br/>
        <w:t>2、质量指标：</w:t>
        <w:br/>
        <w:t>指标1：系统故障率，指标值：≤5%，实际完成值5%  ，指标完成率100%</w:t>
        <w:br/>
        <w:t>指标2：验收合格率，指标值：100%，实际未验收 ，指标完成率0%，偏差原因：项目未审计决算，尚未验收。</w:t>
        <w:br/>
        <w:t>3、时效指标</w:t>
        <w:br/>
        <w:t>指标1：资金到位时间，指标值：，实际完成值2021年5月，指标完成率100%；</w:t>
        <w:br/>
        <w:t>指标2：信息化设备质保期，指标值：3年 ，实际完成值3年，指标完成率100%。</w:t>
        <w:br/>
        <w:t>4、成本指标</w:t>
        <w:br/>
        <w:t>指标1：设备费，指标值：223万 ，实际完成值已支付100万，指标完成率44.84%（偏差原因：项目未验收，未到支付节点）；</w:t>
        <w:br/>
        <w:t>指标2：安全评估费 ，指标值：7.5万元 ，实际完成值0，指标完成率0%.偏差原因：项目未审计决算，尚未验收，未到支付节点。</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四）项目效益情况。</w:t>
        <w:br/>
        <w:t>我单位G7京新高速信息化设备项目截止到2021年12月31日，已完成100%；其中：</w:t>
        <w:br/>
        <w:t>1.经济效益指标：</w:t>
        <w:br/>
        <w:t>无经济效益指标。</w:t>
        <w:br/>
        <w:t>2.社会效益指标</w:t>
        <w:br/>
        <w:t>指标1：保证设备软件正常运行率，指标值：显著提高 ，实际完成值100%，指标完成率100%。</w:t>
        <w:br/>
        <w:t>指标2：减少交通事故的发生，指标值：明显减少 ，实际完成值100%，指标完成率100%</w:t>
        <w:br/>
        <w:t>3.生态效益指标</w:t>
        <w:br/>
        <w:t>无生态效益指标。</w:t>
        <w:br/>
        <w:t>4.可持续影响效益指标</w:t>
        <w:br/>
        <w:t>指标1：设备正常使用年限，指标值：3年 ，实际完成值3年，指标完成率100%。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1.满意度指标</w:t>
        <w:br/>
        <w:t>指标1：干警满意度，指标值：90% ，实际完成值100%，指标完成率100%。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该项目通过可行性研究论证，各项前期手续均完整后尚开始实施.</w:t>
        <w:br/>
        <w:t>2、后续工作计划</w:t>
        <w:br/>
        <w:t>我们将进一步加强资金管理、项目管理，用制度、用规范来有效提高项目进度，专人负责资金、专人负责项目现场管理，确保该项目在既定时间内完成所有工程量，达到预期效果。</w:t>
        <w:br/>
        <w:t/>
        <w:br/>
        <w:t>（二）存在的问题及原因分析</w:t>
        <w:br/>
        <w:t>存在的问题：</w:t>
        <w:br/>
        <w:t>项目前期工作不全面，没有深入细致科学规划地做好各项前期工作，项目实施前期已根据项目建设内容设置绩效目标，但项目绩效目标级绩效指标设置过于笼统，不够细化，在实际实施绩效监控和绩效评价时较为困难。</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（2）统筹各方人员力量，加快项目进度，早日创造效益。</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