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昌州财农【2020】58号2021年农村饮水工程维修养护项目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木垒县农村改水防病办公室</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木垒县农村改水防病办公室</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根据水利部、财政部联合文件水财务〔2019〕157号，关于做好中央财政补助农村饮水工程维修养护经费安排使用的指导意见实施本次项目。</w:t>
        <w:br/>
        <w:t>文件指出：</w:t>
        <w:br/>
        <w:t>有关省、自治区、直辖市水利(水务)厅(局)、财政厅(局),新疆生产建设兵团水利局、财政局：</w:t>
        <w:br/>
        <w:t>党中央、国务院高度重视农村饮水安全工作，将保障农村饮水安全作为打赢脱贫攻坚战、实施乡村振兴战略的重要任务。根据习近平总书记在解决“两不愁三保障”突出问题座谈会上讲话精神，以及今年国务院常务会议“要统筹解决好包括贫困人口在内的饮水安全问题”要求，水利部、财政部将农村饮水工程维修养护纳入中央财政水利发展资金支出范围,对中西部及东部中央苏区、深度贫困地区省份农村饮水工程维修养护予以补助支持。</w:t>
        <w:br/>
        <w:t>2.项目主要内容</w:t>
        <w:br/>
        <w:t>根据昌州财农【2020】58号文件批复，下达2021年农村饮水工程维修养护项目资金220万元，用于维修养护内容为：维修养护饮水安全工程11处，其中白杨河乡供水管网6处、东城镇水厂配套设施1处、大石头乡水厂配套设施1处、大石头乡供水管网2处、博斯坦乡水厂配套设施1处等。</w:t>
        <w:br/>
        <w:t>3.项目实施情况</w:t>
        <w:br/>
        <w:t>木垒县2021年农村饮水工程维修养护项目依法对主要建设内容进行招标，采用公开招标的方式，于2021年4月30日在昌吉州公共资源交易网等媒体发布招标公告，2021年5月20日在昌吉市公开开标。邀请了木垒县水利局等相关单位依法对工程开标、评标全过程进行监督。招标委员会由业主代表1名及昌吉州水利专家库中随机抽取的4位专家，共5人组成。有多家单位进行了投标，最终以各投标单位得分由高到低的排序以及评标、定标的原则，中标单位为木垒县银河建筑安装工程有限责任公司。工程监理采用委托的方式，由新疆恒安久合工程管理有限公司进行管理。工程于2021年5月24日签订施工合同，于2021年5月25日正式进场开工建设，2021年6月30日全部完工。2021年5月，木垒县农村供水管理总站与木垒县水利水电工程质量监督站签订了《质量监督书》，木垒县水利水电工程质量监督站对木垒县2021年农村饮水工程维修养护项目建设进行全程质量监督，并对监理单位上报的项目划分进行了批复。施工完成后，依据合同文件及规程、规范、要求施工单位对于相应的工程项目进行后期工作，如输水管、闸阀、设备保护及缺陷处理，现场整理，并及时进行质量评定和验收。</w:t>
        <w:br/>
        <w:t>4.资金投入和使用情况</w:t>
        <w:br/>
        <w:t>2021年农村饮水工程维修养护项目资金于2021年4月由昌吉州下发的昌州财农【2020】58号文件安排资金为220万元，为中央预算内上级财政资金，实际到位220万元，资金到位率100%，实际执行191.37万元，执行率87%，资金落实到位。为确保项目资金的安全有效使用、安全运行，提高资金的使用效率，我单位严格按照木垒县农村饮水安全工程管理站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实施完成木垒县2021年农村饮水工程维修养护项目。工程完成工程量为维修养护饮水安全工程11处，其中白杨河乡供水管网6处、东城镇水厂配套设施1处、大石头乡水厂配套设施1处、大石头乡供水管网2处、博斯坦乡水厂配套设施1处等。该工程实施，解决了项目区饮水安全问题，在工程建成后对水质水压实行监测，达到水质饮水标准；项目的完成，方便了人民群众和圈养牲畜的安全饮水。</w:t>
        <w:br/>
        <w:t>2.阶段性目标</w:t>
        <w:br/>
        <w:t>施工单位从4月15日开始准备材料，拉运砂石料，做前期准备工作，6月15日前结束。5月1日起开始建蓄水池，管理站房，安装输水管道，修建检查井，管道安装到户，6月10日前完成。6月10日进行管道的试水试压，检查管道是否畅通，检查管件是否漏水，6月15日前进行竣工验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上级财政下拨的木垒县农饮站2021年农村饮水工程维修养护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木垒县农饮站2021年农村饮水工程维修养护项目支出资金。3.绩效评价范围</w:t>
        <w:br/>
        <w:t xml:space="preserve">本次评价主要对木垒县农饮站2021年农村饮水工程维修养护项目的工作完成情况、完成效果及公众满意度进行评价，具体从项目决策（包括项目依据、绩效目标、资金投入）、项目管理（包括资金管理、组织实施）、项目产出（包括项目产出数量、产出质量、产出时效和产出成本）、项目效益四个维度来评价。 </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4、绩效评价标准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12日，我单位在收到自评工作任务后及时组织了绩效评价工作小组，其中许善荣为组长，主要负责工作安排，黄敏为副组长，主要负责报告的审核、指导，李涛、马铭璐、娜扎开提组员负责资料、数据整理，编制报告。小组制定了项目评价的工作思路及工作安排，参考学习了相关政策制度、实施方案和相关的工作文件，为评价工作的开展提供工作指引。</w:t>
        <w:br/>
        <w:t>2022年4月12日，评价组通过前期调研确定绩效评价对象和范围，确定了评价的目的、方法以及评价的原则；</w:t>
        <w:br/>
        <w:t xml:space="preserve"> 2022年4月13日，根据项目的实施内容和特征制定了评价指标体系及评价标准以及评价实施方案，修正并确定所需资料清单，最终确定绩效评价工作方案；</w:t>
        <w:br/>
        <w:t>2.组织实施</w:t>
        <w:br/>
        <w:t>2022年4月13日- 4月16日，评价工作进入实施阶段：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2022年4月16日- 4月22日，评价组按照绩效评价的原则和规范，对取得的资料进行审查核实，对采集的数据进行分析，按照绩效评价指标评分表逐项进行打分、分析，汇总各方评价结果，综合分析并形成评价结论。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农村饮水安全工程管理站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br/>
        <w:t>指标	项目决策	项目管理	项目产出	项目效益	合计分值</w:t>
        <w:br/>
        <w:t>权重	15	15	50	20	100</w:t>
        <w:br/>
        <w:t>分值	15	14	46	20	95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①2021年4月27日由昌吉州水利局和昌吉州财政局联合下文批复（昌州水字[2021]44号）；</w:t>
        <w:br/>
        <w:t>②昌州财农[2020]58号关于提前下达2021年中央财政水利发展资金预算的通知；</w:t>
        <w:br/>
        <w:t>③昌水技审字[2021]11号通过技术审查。</w:t>
        <w:br/>
        <w:t>2、立项程序规范性</w:t>
        <w:br/>
        <w:t>①项目立项程序：提报项目建议书、申请立项过程等均按照立项程序的相关规定进行；</w:t>
        <w:br/>
        <w:t>②审批文件、材料：本项目审批文件有：《昌州水字[2021]44号》、《昌州财农[2020]58号》、《昌水技审字[2021]11号》，审批文件及材料齐全；</w:t>
        <w:br/>
        <w:t>③项目事前工作：本项目已经过必要的可行性研究、专家论证、风险评估、绩效评估、集体决策。</w:t>
        <w:br/>
        <w:t>3、绩效目标合理性</w:t>
        <w:br/>
        <w:t>2021年农村饮水工程维修养护项目设立了项目绩效目标，与农村饮水安全工程运行与管理具有相关性，项目的预期产出效益和效果也均能符合正常的业绩水平，并且与预算确定的项目投资额或资金量相匹配。</w:t>
        <w:br/>
        <w:t>4、绩效指标明确性</w:t>
        <w:br/>
        <w:t>2021年农村饮水工程维修养护项目将项目绩效目标细化分解为具体的绩效指标，一级指标共3条，二级指标共5条，三级指标共16条，其中量化指标条数共16条，所有绩效指标均通过清晰、可衡量的指标值予以体现，并且做到了与项目目标任务数或计划数相对应。</w:t>
        <w:br/>
        <w:t>5、预算编制科学性</w:t>
        <w:br/>
        <w:t>本项目建设内容及工程量严格按照《建设工程工程量清单计价规范》（GB50500-2013）规定计算，项目预算编制根据项目建设内容进行计算，预算数经过专家论证确定，预算内容与项目内容无偏差，预算额度测算依据充分，项目投资额与工作任务匹配性100%，不存在偏差性。</w:t>
        <w:br/>
        <w:t>6、资金分配合理性</w:t>
        <w:br/>
        <w:t>本项目预算资金分配依据《关于提前下达2021年中央财政水利发展资金预算的通知》（昌州财农[2020]58号），项目资金分配额度无偏低或偏高情况，分配额度合理。项目单位为木垒县农村饮水安全工程管理站，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实际到位资金220万元，预算资金220万元，资金到位率100%。</w:t>
        <w:br/>
        <w:t>2、预算执行率</w:t>
        <w:br/>
        <w:t>年初预算数220万元，全年预算数220万元，全年执行数191.37万元，预算执行率为87%。</w:t>
        <w:br/>
        <w:t>3、资金使用合规性</w:t>
        <w:br/>
        <w:t>3.1 资金使用符合、财务管理制度以及有关专项资金管理办法的规定；</w:t>
        <w:br/>
        <w:t xml:space="preserve">3.2 资金的拨付严格按照本单位资金拨付审批程序进行：由财务科室提交项目申请到木垒县领导，经审批后提交到木垒县财政局。项目资金拨付手续齐全，资金拨付手续有：项目资金进度拨付申请单、项目资金签证单、施工进度汇总表、施工合同、拨付资金发票。 </w:t>
        <w:br/>
        <w:t>3.3 本项目资金合同规定的用途为：建设施工、建设工程设计及施工监理等。符合项目预算批复及合同规定的用途；</w:t>
        <w:br/>
        <w:t>3.4 项目资金截至2022年4月12日已拨付至87%，过程不存在截留、挤占、挪用、虚列支出等情况。</w:t>
        <w:br/>
        <w:t>4、管理制度健全性</w:t>
        <w:br/>
        <w:t>4.1 本项目已制定《水利系统财务管理制度》、《木垒县农村饮水安全工程建设运行管理办法》以及《木垒县农村供水工程应急预案》等管理制度，管理制度健全；</w:t>
        <w:br/>
        <w:t>4.2 本项目财务及业务管理制度符合《中华人民共和国政府采购法》、《中华人民共和国会计法》等相关法律法规，财务和业务管理制度已经过水利局党组会议审批通过，确保了各项制度的合法合规性及完整性。</w:t>
        <w:br/>
        <w:t>5、制度执行有效性</w:t>
        <w:br/>
        <w:t>5.1 项目的审批、招标、建设、验收过程均遵守相关法律法规和相关管理规定；</w:t>
        <w:br/>
        <w:t>5.2 本项目无调整情况；</w:t>
        <w:br/>
        <w:t>5.3 项目合同书、验收报告、技术鉴定等资料齐全并已及时归档，档案编号：SL-YS-38，31卷；</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我单位2021年农村饮水工程维修养护项目截止到2021年12月31日，已完成97%指标任务；其中：</w:t>
        <w:br/>
        <w:t>1、数量指标：</w:t>
        <w:br/>
        <w:t>指标1：维修供水管网长度，指标值：大于等于9公里，实际完成值9.37 ，指标完成率100 %；</w:t>
        <w:br/>
        <w:t>指标2：维修饮水工程，指标值：≥11处，实际完成值11处，指标完成率100 %。</w:t>
        <w:br/>
        <w:t>2、质量指标：</w:t>
        <w:br/>
        <w:t>指标1：维修材料质量合格率，指标值：≥98%，实际完成值98% ，指标完成率100%；</w:t>
        <w:br/>
        <w:t>指标2：维修工程质量合格率，指标值：≥98%，实际完成值98% ，指标完成率100%；</w:t>
        <w:br/>
        <w:t>指标3：饮水工程覆盖率，指标值：≥98%，实际完成值98% ，指标完成率100%；</w:t>
        <w:br/>
        <w:t>3、时效指标</w:t>
        <w:br/>
        <w:t>指标1：资金拨付及时率，指标值：≥95% ，实际完成值92%，指标完成率97%，偏差原因：工程审计结算后及时办理资金拨付手续；</w:t>
        <w:br/>
        <w:t>指标2：竣工时间，指标值：2021年6月30日 ，实际完成值2021年6月30日，指标完成率100%。</w:t>
        <w:br/>
        <w:t>4、成本指标</w:t>
        <w:br/>
        <w:t>指标1：维修管网及附属设施改造成本，指标值：≤24.4万元/公里，实际完成值24.2万元/公里，指标完成率100%。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我单位2021年农村饮水工程维修养护项目截止到2021年12月31日，已完成100%指标任务；其中：</w:t>
        <w:br/>
        <w:t>1.社会效益指标</w:t>
        <w:br/>
        <w:t>指标1：惠及村民数量，指标值：≥35000人，实际完成值35000人，指标完成率100%；</w:t>
        <w:br/>
        <w:t>2.可持续影响效益指标</w:t>
        <w:br/>
        <w:t>指标1：持续保障居民饮用水有效利用率，指标值：≥1年 ，实际完成值1年，指标完成率100%。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3、满意度指标</w:t>
        <w:br/>
        <w:t>指标1：乡镇居民满意度，指标值：≥95% ，实际完成值94%，指标完成率100%。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1、单位主要领导及各业务科室对全面预算绩效管理认识不足，导致对该项工作的支持和重视不够。认为预算只是财务科室的工作，造成单位预算绩效管理工作开展困难或流于形式。</w:t>
        <w:br/>
        <w:t>2、项目前期工作不全面，没有深入细致科学规划地做好各项前期工作，项目实施前期已根据项目建设内容设置绩效目标，但项目绩效目标级绩效指标设置过于笼统，不够细化，在实际实施绩效监控和绩效评价时较为困难。</w:t>
        <w:br/>
        <w:t>（三）改进措施：</w:t>
        <w:br/>
        <w:t>1、领导要重视预算绩效管理工作，强调预算绩效不是哪一个部门或科室的事，需要全员加强配合。</w:t>
        <w:br/>
        <w:t>2、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