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木财预字(2021)309号关于解决木垒县教育系统2020年学校领导岗位津贴和教学骨干荣誉津贴</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木垒县博斯坦中心学校</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木垒县博斯坦中心学校</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刘丽霞</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2022年04月19日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为保障教育事业的均衡发展，激励领导干部的管理潜能和管理积极性，充分发挥骨干教师的作用促进和带动我校骨干教师的成长和发展，真正建立优劳优酬，激励竞争的机制，实现对骨干教师的科学考核评价和动态管理，根据《木垒县发现使用培养引进人才办法（试行）》（木县党发[2016]2号）文件精神和《木垒县教育系统学校领导岗位津贴、各级教学骨干荣誉津贴发放办法》相关规定，设立了木垒县教育系统2020年学校领导岗位津贴和教学骨干荣誉津贴项目补助经费，由木垒县教育局主管，资金主要用于学校领导岗位和教学骨干的津贴项目补助。</w:t>
        <w:br/>
        <w:t>2.项目主要内容</w:t>
        <w:br/>
        <w:t>根据《木财预字(2021)309号关于解决木垒县教育系统2020年学校领导岗位津贴和教学骨干荣誉津贴》的请示，依照《木垒县发现使用培养引进人才办法（试行）》（木县党发[2016]2号）文件精神和《木垒县教育系统学校领导岗位津贴、各级教学骨干荣誉津贴发放办法》相关规定，结合年度业务考核，按优秀、良好、合格、不合格不同等次核算。</w:t>
        <w:br/>
        <w:t>3.项目实施情况</w:t>
        <w:br/>
        <w:t>本项目由木垒县教育局牵头2021年实施，主要对木垒县全县个中小学和幼儿园领导和骨干教师的补助，项目的实施提高了领导管理的积极性和骨干教师的成长和发展。</w:t>
        <w:br/>
        <w:t>4.资金投入和使用情况</w:t>
        <w:br/>
        <w:t>木垒县教育系统2020年学校领导岗位津贴和教学骨干荣誉津贴项目资金于2021年3月20日木垒县财政局下发的《木财预字(2021)309号》文件安排资金为2.76万元，为上级财政资金，实际到位率2.76万元，资金到位率100%，实际执行2.76万元，执行率100%，资金落实到位。为确保项目资金的安全有效使用、安全运行，提高资金的使用效率，我单位严格按照木垒县博斯坦乡中心学校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领导岗位津贴和教学骨干荣誉津贴2.76万元，用于鼓励教师提高教学管理水平，提高教师工作积极性。</w:t>
        <w:br/>
        <w:t>2.阶段性目标</w:t>
        <w:br/>
        <w:t xml:space="preserve"> 2021年6月22日前完成领导岗位津贴和教学骨干荣誉津贴发放工作，小学教育支付1.32万元，完成100%，享受人数3人，学前教育支付1.44万元，完成100%，享受人数5人。</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领导岗位津贴和教学骨干荣誉津贴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木垒县领导岗位津贴和教学骨干荣誉津贴项目支出资金。</w:t>
        <w:br/>
        <w:t>3.绩效评价范围</w:t>
        <w:br/>
        <w:t>本次评价主要对木垒县领导岗位津贴和教学骨干荣誉津贴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本次项目支出绩效自评采用计划标准，原因是：因本项目预算支出后预期的产出效益是明确的，固以预先制定的目标、计划、预算、定额等作为评价标准。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20日，我单位在收到自评工作任务后及时组织了绩效评价工作小组，其中书记为组长，主要负责工作安排，校长为副组长，主要负责报告的审核、指导，出纳组员负责资料、数据整理，编制报告。小组制定了项目评价的工作思路及工作安排，参考学习了相关政策制度、实施方案和相关的工作文件，为评价工作的开展提供工作指引。</w:t>
        <w:br/>
        <w:t>1.2 2022年2月20日，评价组通过前期调研确定绩效评价对象和范围，确定了评价的目的、方法以及评价的原则；</w:t>
        <w:br/>
        <w:t>1.3 2022年2月20日，根据项目的实施内容和特征制定了评价指标体系及评价标准以及评价实施方案，修正并确定所需资料清单，最终确定绩效评价工作方案；</w:t>
        <w:br/>
        <w:t>2.组织实施</w:t>
        <w:br/>
        <w:t>2022年2月21日- 2月23日，评价工作进入实施阶段：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我单位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本项目通过制定的评价指标体系及评分标准，运用数据采集、问卷调查及访谈等方式，对本项目绩效进行客观评价，最终评分结果：总分为89分。</w:t>
        <w:br/>
        <w:t>（二）相关评分表</w:t>
        <w:br/>
        <w:t>各部分权重和绩效分值如下表所示：（详细评分表见附表）</w:t>
        <w:br/>
        <w:t>指标	项目决策类	项目过程       项目产出        项目效益	      合计分值</w:t>
        <w:br/>
        <w:t>权重	   15	           15	           50	          20             100</w:t>
        <w:br/>
        <w:t>分值	   15              14              42             18              89</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1.项目立项依据《木垒县发现使用培养引进人才办法（试行）》（木县党发[2016]2号）文件精神和《木垒县教育系统学校领导岗位津贴、各级教学骨干荣誉津贴发放办法》</w:t>
        <w:br/>
        <w:t>2.《木垒县教育系统学校领导岗位津贴、各级教学骨干荣誉津贴发放办法（木县教发〔2021〕5号）》文件精神</w:t>
        <w:br/>
        <w:t>3.根据《木财预字(2021)309号关于解决木垒县教育系统2020年学校领导岗位津贴和教学骨干荣誉津贴》文件精神</w:t>
        <w:br/>
        <w:t>2、立项程序规范性</w:t>
        <w:br/>
        <w:t>①项目立项程序：申请立项过程等均按照立项程序的相关规定进行；</w:t>
        <w:br/>
        <w:t>②审批文件、材料：本项目审批文件有：《（木县党发[2016]2号）》、《木县教发〔2021〕5号》、《木财预字(2021)309号》，审批文件及材料齐全；</w:t>
        <w:br/>
        <w:t>③项目事前工作：本项目已经过必要的绩效评估、集体决策。</w:t>
        <w:br/>
        <w:t>3、绩效目标合理性</w:t>
        <w:br/>
        <w:t>木垒县教育系统学校领导岗位津贴、各级教学骨干荣誉津贴项目设立了项目绩效目标，与学校教育教学具有相关性，项目的预期产出效益和效果也均能符合正常的业绩水平，并且与预算确定的项目投资额或资金量相匹配。</w:t>
        <w:br/>
        <w:t>4、绩效指标明确性</w:t>
        <w:br/>
        <w:t>木垒县教育系统学校领导岗位津贴、各级教学骨干荣誉津贴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br/>
        <w:t>5、预算编制科学性</w:t>
        <w:br/>
        <w:t xml:space="preserve">  本项目建设内容按标准规定计算，项目预算编制根据项目建设内容进行计算，预算数经过教育局会议及专家论证确定，预算内容与项目内容无偏差，预算额度测算依据充分，项目工作任务匹配性100%，不存在偏差性。</w:t>
        <w:br/>
        <w:t>6、资金分配合理性</w:t>
        <w:br/>
        <w:t xml:space="preserve"> 本项目预算资金分配依据《木县教发〔2021〕5号》文件精神，项目资金分配额度无偏低或偏高情况，分配额度合理。资金分配与单位实际相适应。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实际到位资金2.76万元，预算资金2.76万元，资金到位率100%。</w:t>
        <w:br/>
        <w:t>2、预算执行率</w:t>
        <w:br/>
        <w:t>年初预算数2.76万元，全年预算数2.76万元，全年执行数2.76万元，预算执行率为100%。</w:t>
        <w:br/>
        <w:t>3、资金使用合规性</w:t>
        <w:br/>
        <w:t>3.1 资金使用符合、财务管理制度以及有关专项资金管理办法的规定；</w:t>
        <w:br/>
        <w:t>3.2 资金的拨付严格按照木垒县财政局资金拨付审批程序进行：由学校提交教育局申请到，经审批后提交到财政局。项目资金拨付手续齐全，资金拨付手续有。</w:t>
        <w:br/>
        <w:t>3.3 本项目资金规定的用途为：幼儿园和中心学校领导2020年津贴；</w:t>
        <w:br/>
        <w:t>3.4 项目资金截至2021年6月23日已拨付至100%，过程不存在截留、挤占、挪用、虚列支出等情况。</w:t>
        <w:br/>
        <w:t>4、管理制度健全性</w:t>
        <w:br/>
        <w:t>4.1 本项目已按《单位财务管理制度》进行管理，管理制度健全；</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项目截止到2021年12月31日，已完成8名领导干部津贴的发放；其中：</w:t>
        <w:br/>
        <w:t>数量指标：</w:t>
        <w:br/>
        <w:t>指标1：津贴发放人数，指标值：≤10人，实际完成值8人，指标完成率100 %；</w:t>
        <w:br/>
        <w:t>2、质量指标：</w:t>
        <w:br/>
        <w:t>指标1：津贴发放率，指标值：=100%，实际完成值100%，指标完成率100 %；</w:t>
        <w:br/>
        <w:t>3、时效指标</w:t>
        <w:br/>
        <w:t>指标1：资金到位及时率，指标值：=100%，实际完成值=100%，指标完成率100%；</w:t>
        <w:br/>
        <w:t>4、成本指标</w:t>
        <w:br/>
        <w:t>指标1：补助标准，指标值：≤400元，实际完成值≤400元，指标完成率100%；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项目截止到2021年12月31日，已完成8名领导干部津贴的发放；其中：</w:t>
        <w:br/>
        <w:t>1.社会效益指标</w:t>
        <w:br/>
        <w:t>指标1：政策知晓率，指标值：=100%，实际完成值100%，指标完成率100%；</w:t>
        <w:br/>
        <w:t>2.可持续影响效益指标</w:t>
        <w:br/>
        <w:t>指标1：政策发挥年限，指标值：≥1年，实际完成值1年，指标完成率100%。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指标1：教师满意度，指标值：≥95%，实际完成值95%，指标完成率100%。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2021年领导岗位津贴和教师骨干荣誉津贴能按时拨付到位，并及时发放，能有效提高教师工作效率，项目完成情况良好。</w:t>
        <w:br/>
        <w:t>2.后续工作计划</w:t>
        <w:br/>
        <w:t>我们将进一步加强资金管理、项目管理，用制度、用规范来有效提高项目进度，专人负责资金、专人负责项目管理，确保该项目在既定时间内完成所有工程量，达到预期效果。</w:t>
        <w:br/>
        <w:t>3.存在的问题及原因分析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改进措施：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br/>
        <w:t>4.改进措施</w:t>
        <w:br/>
        <w:t>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