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计量设施维护</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木垒县水政监察大队</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木垒县水政监察大队</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葛俊亮</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根据区州要求，我县579眼机电井全部安装了计量设施并上传至州水利局信息化平台，并且要求计量数据必须实时传输，出现故障须在24小时内消除，因此需要对计量设施进行运行维护。</w:t>
        <w:br/>
        <w:t>为保障水利行业设备的正常运行，每年从水资源费中自筹资金用于机电井的运行维护。</w:t>
        <w:br/>
        <w:t>2.	项目主要内容</w:t>
        <w:br/>
        <w:t xml:space="preserve">     对我县579眼机电井安装计量设施并进行维护，出现故障须在24小时内消除。</w:t>
        <w:br/>
        <w:t>3.	项目实施情况</w:t>
        <w:br/>
        <w:t>2021年木垒县机电井计量设施运行维护，由木垒县水政监察大队牵头实施此项目，确保计量数据实时传输，出现故障在24小时内消除。</w:t>
        <w:br/>
        <w:t>4.	资金投入和使用情况</w:t>
        <w:br/>
        <w:t>2021年木垒县机电井计量设施运行维护项目资金于2021年3月15日木垒县财政局下发的木财预字【2021】132号文件安排资金为30万元，为本级财政资金，实际到位率30万元，资金到位率100%，实际执行24.79万元，执行率83%，资金落实到位。为确保项目资金的安全有效使用、安全运行，提高资金的使用效率，我单位严格按照木垒县水利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项目绩效目标</w:t>
        <w:br/>
        <w:t>1.总体目标</w:t>
        <w:br/>
        <w:t>宣传贯彻《中华人民共和国水法》和各项渔业法律法规；保护水资源、水域、水工程、防汛抗旱和水文监测等水利设施；对水事活动进行监督检查，维护正常的水事秩序；负责水政监察和水政执法工作，对公民、法人或其他组织违反水法规的行为，实施行政处罚或者采取其他行政措施；组织实施取水许可制度、凿井管理和水资源费征收工作，联合有关部门对生产水产鱼苗和核发捕捞许可证进行审批，处理渔业纠纷；负责河道岸线建设项目审查，河道内管理及各类活动的审批；承办向水域排污新建和扩建排污口的报批工作，组织监测地表水，地下水的水理，水质，审核水域纳污能力；开展对本行政区域内水生野生动物的管理工作。</w:t>
        <w:br/>
        <w:t>2.阶段性目标</w:t>
        <w:br/>
        <w:t xml:space="preserve"> 2021年12月31日前完成木垒县机电井计量设施运行维护，对我县567眼机电井全部安装了计量设施并上传至州水利局信息化平台，并且要求计量数据必须实时传输，出现故障须在24小时内消除，因此需要对计量设施进行运行维护。</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绩效评价工作开展情况</w:t>
        <w:br/>
        <w:t>（一）绩效评价目的、对象和范围。</w:t>
        <w:br/>
        <w:t>1.绩效评价目的</w:t>
        <w:br/>
        <w:t>通过对2021年度本级财政下拨的木垒县机电井计量设施运行与维护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木垒县机电井计量设施运行与维护项目支出资金。</w:t>
        <w:br/>
        <w:t>3.绩效评价范围</w:t>
        <w:br/>
        <w:t>本次评价主要对木垒县机电井计量设施运行与维护项目的工作完成情况、完成效果及公众满意度进行评价，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w:t>
        <w:br/>
        <w:t>本单位项目工作的开展均按照水利局财务管理制度、相关文件要求，由本单位组织，通过召开站务会议，集体讨论，由局党委审议决定本单位水资源管理工作的实施。</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绩效评价原则、评价指标体系、评价方法等</w:t>
        <w:b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绩效评价工作过程</w:t>
        <w:br/>
        <w:t>1.前期准备</w:t>
        <w:br/>
        <w:t>1.1 2022年4月10日，我单位在收到自评工作任务后及时组织了绩效评价工作小组，其中贾鸿飞为组长，主要负责工作安排，葛俊亮为副组长，主要负责报告的审核、指导，卢兰组员负责资料、数据整理，编制报告。小组制定了项目评价的工作思路及工作安排，参考学习了相关政策制度、实施方案和相关的工作文件，为评价工作的开展提供工作指引。</w:t>
        <w:br/>
        <w:t>1.2	2022年1月10日，评价组通过前期调研确定绩效评价对象和范围，确定了评价的目的、方法以及评价的原则；</w:t>
        <w:br/>
        <w:t>1.3	 2022年1月15日，根据项目的实施内容和特征制定了评价指标体系及评价标准以及评价实施方案，修正并确定所需资料清单，最终确定绩效评价工作方案；</w:t>
        <w:br/>
        <w:t>2.组织实施</w:t>
        <w:br/>
        <w:t>2022年1月10日- 2月23日，评价工作进入实施阶段：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综合评价情况及评价结论</w:t>
        <w:br/>
        <w:t>（一）综合评价情况及评价结论</w:t>
        <w:br/>
        <w:t>木垒县水政监察大队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各部分权重和绩效分值如下表所示：（详细评分表见附表）</w:t>
        <w:br/>
        <w:t>指标	项目决策	项目管理	项目产出	项目效益	合计分值</w:t>
        <w:br/>
        <w:t>权重	15	15	50	20	100</w:t>
        <w:br/>
        <w:t>分值	12	12	46	20	90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根据《水资源费征收管理条例》规定，该资金用于机电井计量设施运行维护。不需项目立项。</w:t>
        <w:br/>
        <w:t>2、绩效目标合理性</w:t>
        <w:br/>
        <w:t>木垒县机电井计量设施运行维护项目设立了项目绩效目标，与计量设施维护具有相关性，项目的预期产出效益和效果也均能符合正常的业绩水平，并且与预算确定的项目投资额或资金量相匹配。</w:t>
        <w:br/>
        <w:t>4、绩效指标明确性</w:t>
        <w:br/>
        <w:t>木垒县机电井计量设施运行维护项目将项目绩效目标细化分解为具体的绩效指标，一级指标共3条，二级指标共8条，三级指标共15条，其中量化指标条数共12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水利局党组会议及专家论证确定，预算内容与项目内容无偏差，预算额度测算依据充分，项目投资额与工作任务匹配性100%，不存在偏差性。</w:t>
        <w:br/>
        <w:t>6、资金分配合理性</w:t>
        <w:br/>
        <w:t xml:space="preserve"> 本项目预算资金分配依据《水资源费用于运行维护资金》（木财预字【2021】132号），项目资金分配额度无偏低或偏高情况，分配额度合理。项目单位木垒县水政监察大队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实际到位资金30万元，预算资金30万元，资金到位率100%。</w:t>
        <w:br/>
        <w:t>2、预算执行率</w:t>
        <w:br/>
        <w:t>年初预算数30万元，全年预算数30万元，全年执行数24.79万元，预算执行率为83%。</w:t>
        <w:br/>
        <w:t>3、资金使用合规性</w:t>
        <w:br/>
        <w:t>3.1 资金使用符合、财务管理制度以及有关专项资金管理办法的规定；</w:t>
        <w:br/>
        <w:t>3.2 资金的拨付严格按照木垒县水利局单位资金拨付审批程序进行：由木垒县水政监察大队提交用款申请到局领导，经审批后提交到财务室。项目资金拨付手续齐全，资金拨付手续有：项目申请单、发票、合同。</w:t>
        <w:br/>
        <w:t>3.3 本项目资金合同规定的用途为：机电井计量设施运行维护3.4 项目资金截至2021年12月31日已拨付至83%，过程不存在截留、挤占、挪用、虚列支出等情况。</w:t>
        <w:br/>
        <w:t>4、管理制度健全性</w:t>
        <w:br/>
        <w:t>4.1 本项目已制定《木垒县水利局项目财务管理制度》，管理制度健全；</w:t>
        <w:br/>
        <w:t>4.2 本项目财务及业务管理制度符合《中华人民共和国政府采购法》、《中华人民共和国会计法》等相关法律法规，财务和业务管理制度已经过木垒县水利局审批通过，确保了各项制度的合法合规性及完整性。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项目合同书、验收报告、技术鉴定等资料齐全并已及时归档，均为付款票据；</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我单位木垒县机电井计量设施运行维护项目截止到2021年12月31日，已完成100%；其中：</w:t>
        <w:br/>
        <w:t>数量指标：</w:t>
        <w:br/>
        <w:t>指标1：每日维护机电井个数，指标值：20眼，实际完成值20眼，指标完成率100 %。</w:t>
        <w:br/>
        <w:t>2、质量指标：</w:t>
        <w:br/>
        <w:t>指标1：维护后再次出现故障的时间间隔，指标值：7天，实际完成值7天 ，指标完成率100 %；</w:t>
        <w:br/>
        <w:t>3、时效指标</w:t>
        <w:br/>
        <w:t>指标1：故障排除时间，指标值：小于等于24小时 ，实际完成值23小时，指标完成率100%；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我单位木垒县机电井计量设施运行维护项目截止到2021年12月31日，已完成30万元；其中：</w:t>
        <w:br/>
        <w:t>1.	经济效益指标：</w:t>
        <w:br/>
        <w:t>机电井使用者较上年增收情况，指标值：大于0%，实际完成值5%，指标完成率100 %；</w:t>
        <w:br/>
        <w:t>2.社会效益指标</w:t>
        <w:br/>
        <w:t>无。</w:t>
        <w:br/>
        <w:t>3.生态效益指标</w:t>
        <w:br/>
        <w:t>绿化用水的面积，指标值：大于20%，实际完成值90%，指标完成率100%。</w:t>
        <w:br/>
        <w:t>4.可持续影响效益指标</w:t>
        <w:br/>
        <w:t>地下水开采量，指标值：小于5000万立方米 ，实际完成值3184万立方米，指标完成率100%。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满意度指标</w:t>
        <w:br/>
        <w:t>地下井使用者满意度调查，指标值：大于80% ，实际完成值85%，指标完成率100%。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