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木垒县国土空间总体规划</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木垒哈萨克自治县自然资源局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木垒哈萨克自治县自然资源局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一、基本情况</w:t>
        <w:br/>
        <w:t>（一）项目概况</w:t>
        <w:br/>
        <w:t>1.项目背景:国土空间规划是国家空间发展的指南，可持续发展的空间蓝图，是各类开发保护建设活动的基本依据，建立国土空间规划体系并监督实施，将主体县区规划、土地利用规划、城乡规划等空间规划，强化国土空规划的指导约束作用，木垒县县委、县人民政府安排我局聘请中国设计研究院有限公司编制《木垒县国土空间总体规划（2020-2035年）》，完成规划文本、规划图集、规划说明、专题研究报告和电子数据，预计投资340万元，使用年限为15年。</w:t>
        <w:br/>
        <w:t>2.项目主要内容</w:t>
        <w:br/>
        <w:t>根据木财预字（2021）78号文件批复，下达我局项目资金340万元，聘请中国设计研究院有限公司我县国土空间开发保护格局和规划用地布局、结构、用途管制要求等内容。国土空间规划应当细化落实国家发展规划提出的国土空间开发保护要求，统筹布局农业、生态、城镇等功能空间，划定落实永久基本农田、生态保护和城镇开发边界。</w:t>
        <w:br/>
        <w:t>3、项目实施情况：本项目由木垒县自然资源局牵头，主要对木垒县聘请中国设计研究院有限公司我县国土空间开发保护格局和规划用地布局、结构、用途管制要求等内容。国土空间规划应当细化落实国家发展规划提出的国土空间开发保护要求，统筹布局农业、生态、城镇等功能空间，划定落实永久基本农田、生态保护和城镇开发边界。</w:t>
        <w:br/>
        <w:t>自2021年4月开始，中国设计研究院有限公司我县国土空间开发保护格局和规划用地布局、结构、用途管制要求等内容。国土空间规划应当细化落实国家发展规划提出的国土空间开发保护要求，统筹布局农业、生态、城镇等功能空间，划定落实永久基本农田、生态保护和城镇开发边界。</w:t>
        <w:br/>
        <w:t>4.资金投入和使用情况</w:t>
        <w:br/>
        <w:t>木垒县国土空间规划项目资金于2021年4月15日木垒县财政局下发的木财预字（2021）78号文件安排资金为340万元，为本级财政资金，实际到位率340万元，资金到位率100%，实际执行340万元，执行率100%，资金落实到位。为确保项目资金的安全有效使用、安全运行，提高资金的使用效率，我单位严格按照木垒县自然资源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1.总体目标（与《项目支出绩效自评表》中年度总体目标保持一致。）</w:t>
        <w:br/>
        <w:t>聘请中国设计研究院有限公司我县国土空间开发保护格局和规划用地布局、结构、用途管制要求等内容。国土空间规划应当细化落实国家发展规划提出的国土空间开发保护要求，统筹布局农业、生态、城镇等功能空间，划定落实永久基本农田、生态保护和城镇开发边界。</w:t>
        <w:br/>
        <w:t>2.阶段性目标</w:t>
        <w:br/>
        <w:t>2021年4月15日，使用木垒县国土空间规划项目资金340万元，聘请中国设计研究院有限公司我县国土空间开发保护格局和规划用地布局、结构、用途管制要求等内容。国土空间规划应当细化落实国家发展规划提出的国土空间开发保护要求，统筹布局农业、生态、城镇等功能空间，划定落实永久基本农田、生态保护和城镇开发边界。</w:t>
        <w:br/>
        <w:t>2.1 2021年12月30日前完成国土空间规划编制工作，聘请中国设计研究院有限公司我县国土空间开发保护格局和规划用地布局、结构、用途管制要求等内容。国土空间规划应当细化落实国家发展规划提出的国土空间开发保护要求，统筹布局农业、生态、城镇等功能空间，划定落实永久基本农田、生态保护和城镇开发边界。</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自然资源局国土空间规划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木垒县自然资源局国土空间规划编制项目支出资金。</w:t>
        <w:br/>
        <w:t>3.绩效评价范围</w:t>
        <w:br/>
        <w:t>本次评价主要对木垒县自然资源局国土空间规划编制项目的工作完成情况、完成效果及公众满意度进行评价，本项目绩效目标合理，绩效指标明确，预算资金需求合理，测算依据充分，项目管理制度健全，建设过程中基本执行了项目法人制，合同管理制，制定了可操作的实施方案。本项目绩效目标合理，绩效指标明确，预算资金需求合理，测算依据充分，项目管理制度健全，建设过程中基本执行了项目法人制，合同管理制，制定了可操作的实施方案，项目实施过程中对项目进度进行监管，发现问题及时整改。产出指标：规划成果种类4种；专题研究报告数量12项；成果审查通过率100%；编制工作完成及时率100%；编制费用340万元；效益指标：研究成果应用率100%；研究成果使用年限15万元。满意度指标：组织编制单位满意度100%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3个一级指标，其中：项目决策下项目立项、绩效目标、资金投入3个二级指标；过程下设资金管理和组织实施2个二级指标。个性指标下设产出和效益3个一级指标，其中产出下设产出数量、产出质量、产出时效、产出成本5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4月1日，我单位在收到自评工作任务后及时组织了绩效评价工作小组，其中业务分管领导为组长，主要负责工作安排，业务负责人为副组长，主要负责报告的审核、指导，业务组员负责资料、数据整理，编制报告。小组制定了项目评价的工作思路及工作安排，参考学习了相关政策制度、实施方案和相关的工作文件，为评价工作的开展提供工作指引。</w:t>
        <w:br/>
        <w:t>1.22022年4月1日，评价组通过前期调研确定绩效评价对象和范围，确定了评价的目的、方法以及评价的原则；</w:t>
        <w:br/>
        <w:t>1.3 2022年4月3日，根据项目的实施内容和特征制定了评价指标体系及评价标准以及评价实施方案，修正并确定所需资料清单，最终确定绩效评价工作方案；</w:t>
        <w:br/>
        <w:t>2.组织实施</w:t>
        <w:br/>
        <w:t>2022年4月4日- 4月16日，评价工作进入实施阶段：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2022年4月16日- 4月19日，评价组按照绩效评价的原则和规范，对取得的资料进行审查核实，对采集的数据进行分析，按照绩效评价指标评分表逐项进行打分、分析，汇总各方评价结果，综合分析并形成评价结论。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自然资源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本项目绩效目标合理，绩效指标明确，预算资金需求合理，测算依据充分，项目管理制度健全，建设过程中基本执行了项目法人制，合同管理制，制定了可操作的实施方案。</w:t>
        <w:br/>
        <w:t>1、立项依据充分性</w:t>
        <w:br/>
        <w:t>项目立项依据新疆自然资源厅下发《关于推进自治区建设项目 用地和规划许可“多审合一、多证合一”的通知》</w:t>
        <w:br/>
        <w:t>2、立项程序规范性</w:t>
        <w:br/>
        <w:t>①项目立项程序：提报项目建议书、申请立项过程等均按照立项程序的相关规定进行；</w:t>
        <w:br/>
        <w:t>②审批文件、材料：本项目审批文件有：《关于推进自治区建设项目 用地和规划许可“多审合一、多证合一”的通知》审批文件及材料齐全；</w:t>
        <w:br/>
        <w:t>③项目事前工作：本项目已经过必要的可行性研究、专家论证、风险评估、绩效评估、集体决策。</w:t>
        <w:br/>
        <w:t>3、绩效目标合理性</w:t>
        <w:br/>
        <w:t>木垒县国土空间规划编制项目设立了项目绩效目标，与国土空间规划编制项目具有相关性，项目的预期产出效益和效果也均能符合正常的业绩水平，并且与预算确定的项目投资额或资金量相匹配。</w:t>
        <w:br/>
        <w:t>4、绩效指标明确性</w:t>
        <w:br/>
        <w:t>木垒县国土空间规划编制项目将项目绩效目标细化分解为具体的绩效指标，一级指标共3条，二级指标共7条，三级指标共8条，其中量化指标条数共8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木垒县财经会议及专家论证确定，预算内容与项目内容无偏差，预算额度测算依据充分，项目投资额与工作任务匹配性100%，不存在偏差性。</w:t>
        <w:br/>
        <w:t>6、资金分配合理性</w:t>
        <w:br/>
        <w:t xml:space="preserve"> 本项目预算资金分配依据《木财预字》【2021】78号》，项目资金分配额度无偏低或偏高情况，分配额度合理。项目单位为自然资源局单位位于木垒县，资金分配与单位实际相适应。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实际到位资金340万元，预算资金340万元，资金到位率100%。</w:t>
        <w:br/>
        <w:t>2、预算执行率</w:t>
        <w:br/>
        <w:t>年初预算数0万元，全年预算数340万元，全年执行数340万元，预算执行率为100%。</w:t>
        <w:br/>
        <w:t>3、资金使用合规性</w:t>
        <w:br/>
        <w:t>3.1 资金使用符合、财务管理制度以及有关专项资金管理办法的规定；</w:t>
        <w:br/>
        <w:t>3.2 资金的拨付严格按照木垒县自然资源局资金拨付审批程序进行：由业务科室提交申请到财务分管领导，经审批后提交到木垒县财政局。项目资金拨付手续齐全，资金拨付手续有：财政资金申请计划单、财政支付申请单。</w:t>
        <w:br/>
        <w:t>3.3 本项目资金合同规定的用途为：木垒县河湖水域确权登记确权登记费用，符合项目预算批复及合同规定的用途；</w:t>
        <w:br/>
        <w:t>3.4 项目资金截至2021年5月30日已拨付至100%，过程不存在截留、挤占、挪用、虚列支出等情况。</w:t>
        <w:br/>
        <w:t>4、管理制度健全性</w:t>
        <w:br/>
        <w:t>4.1 本项目已制定《木垒县自然资源局财务管理制度》、《木垒县自然资源局专项资金管理制度》，管理制度健全；</w:t>
        <w:br/>
        <w:t>4.2 本项目财务及业务管理制度符合《中华人民共和国政府采购法》、《中华人民共和国会计法》等相关法律法规，财务和业务管理制度已经过木垒县财政局审批通过，确保了各项制度的合法合规性及完整性。</w:t>
        <w:br/>
        <w:t>5、制度执行有效性</w:t>
        <w:br/>
        <w:t xml:space="preserve">    5.1 项目的审批、招标、建设、验收过程均遵守相关法律法规和相关管理规定；</w:t>
        <w:br/>
        <w:t>5.2 本项目无调整情况；</w:t>
        <w:br/>
        <w:t>5.3项目实施的人员条件、场地设备、信息支撑等均已落实到位。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我单位木垒县国土空间规划编制项目截止到2021年12月31日，已完成100%；其中：</w:t>
        <w:br/>
        <w:t/>
        <w:br/>
        <w:t>数量指标：</w:t>
        <w:br/>
        <w:t>指标1：规划成果种类，指标值：4种，实际完成值4种  ，指标完成率100 %；</w:t>
        <w:br/>
        <w:t>指标2：专题研究报告数量，指标值：12项，实际完成值100个 ，指标完成率100 %。</w:t>
        <w:br/>
        <w:t>2、质量指标：</w:t>
        <w:br/>
        <w:t xml:space="preserve"> 指标1：成果审查通过率，指标值100%，实际完成值100% ，指标完成率100 %。</w:t>
        <w:br/>
        <w:t>3、时效指标</w:t>
        <w:br/>
        <w:t>指标1：编制工作完成及时率，指标值：≥100%，实际完成值100% ，指标完成率100 %；</w:t>
        <w:br/>
        <w:t>4、成本指标</w:t>
        <w:br/>
        <w:t>指标1：编制费用，指标值：≥340万元 ，实际完成值340万元，指标完成率100%；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我单位国土空间规划编制项目截止到2021年12月31日，已完成100%；其中：</w:t>
        <w:br/>
        <w:t>1.经济效益指标：无</w:t>
        <w:br/>
        <w:t>2.社会效益指标</w:t>
        <w:br/>
        <w:t>指标1：研究成果应用率，指标值：100% ，实际完成值100%，指标完成率100%。</w:t>
        <w:br/>
        <w:t>3.可持续影响效益指标</w:t>
        <w:br/>
        <w:t>指标1：效益指标：研究成果使用年限，指标值：15年 ，实际完成值100%，指标完成率100%。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指标1：组织编制单位满意度，指标值：100%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