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关于20</w:t>
      </w:r>
      <w:r>
        <w:rPr>
          <w:rFonts w:hint="eastAsia" w:ascii="方正小标宋_GBK" w:eastAsia="方正小标宋_GBK"/>
          <w:sz w:val="44"/>
          <w:szCs w:val="44"/>
          <w:lang w:val="en-US" w:eastAsia="zh-CN"/>
        </w:rPr>
        <w:t>21</w:t>
      </w:r>
      <w:r>
        <w:rPr>
          <w:rFonts w:hint="eastAsia" w:ascii="方正小标宋_GBK" w:eastAsia="方正小标宋_GBK"/>
          <w:sz w:val="44"/>
          <w:szCs w:val="44"/>
        </w:rPr>
        <w:t>年</w:t>
      </w:r>
      <w:r>
        <w:rPr>
          <w:rFonts w:hint="eastAsia" w:ascii="方正小标宋_GBK" w:eastAsia="方正小标宋_GBK"/>
          <w:sz w:val="44"/>
          <w:szCs w:val="44"/>
          <w:lang w:eastAsia="zh-CN"/>
        </w:rPr>
        <w:t>木垒县国有资本经营预算转移支付</w:t>
      </w:r>
      <w:r>
        <w:rPr>
          <w:rFonts w:hint="eastAsia" w:ascii="方正小标宋_GBK" w:eastAsia="方正小标宋_GBK"/>
          <w:sz w:val="44"/>
          <w:szCs w:val="44"/>
        </w:rPr>
        <w:t>的说明</w:t>
      </w:r>
    </w:p>
    <w:p>
      <w:pPr>
        <w:rPr>
          <w:rFonts w:hint="eastAsia"/>
        </w:rPr>
      </w:pPr>
    </w:p>
    <w:p>
      <w:pPr>
        <w:ind w:firstLine="640" w:firstLineChars="200"/>
        <w:rPr>
          <w:rFonts w:hint="eastAsia"/>
        </w:rPr>
      </w:pP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木垒县</w:t>
      </w:r>
      <w:r>
        <w:rPr>
          <w:rFonts w:hint="eastAsia" w:ascii="仿宋" w:hAnsi="仿宋" w:eastAsia="仿宋"/>
          <w:sz w:val="32"/>
          <w:szCs w:val="32"/>
          <w:highlight w:val="none"/>
        </w:rPr>
        <w:t>第十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八</w:t>
      </w:r>
      <w:r>
        <w:rPr>
          <w:rFonts w:hint="eastAsia" w:ascii="仿宋" w:hAnsi="仿宋" w:eastAsia="仿宋"/>
          <w:sz w:val="32"/>
          <w:szCs w:val="32"/>
          <w:highlight w:val="none"/>
        </w:rPr>
        <w:t>届人大</w:t>
      </w:r>
      <w:r>
        <w:rPr>
          <w:rFonts w:ascii="仿宋" w:hAnsi="仿宋" w:eastAsia="仿宋"/>
          <w:sz w:val="32"/>
          <w:szCs w:val="32"/>
          <w:highlight w:val="none"/>
        </w:rPr>
        <w:t>常委会</w:t>
      </w:r>
      <w:r>
        <w:rPr>
          <w:rFonts w:hint="eastAsia" w:ascii="仿宋" w:hAnsi="仿宋" w:eastAsia="仿宋"/>
          <w:sz w:val="32"/>
          <w:szCs w:val="32"/>
          <w:highlight w:val="none"/>
        </w:rPr>
        <w:t>第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八</w:t>
      </w:r>
      <w:r>
        <w:rPr>
          <w:rFonts w:hint="eastAsia" w:ascii="仿宋" w:hAnsi="仿宋" w:eastAsia="仿宋"/>
          <w:sz w:val="32"/>
          <w:szCs w:val="32"/>
          <w:highlight w:val="none"/>
        </w:rPr>
        <w:t>次会议于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2022</w:t>
      </w:r>
      <w:r>
        <w:rPr>
          <w:rFonts w:hint="eastAsia" w:ascii="仿宋" w:hAnsi="仿宋" w:eastAsia="仿宋"/>
          <w:sz w:val="32"/>
          <w:szCs w:val="32"/>
          <w:highlight w:val="none"/>
        </w:rPr>
        <w:t>年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" w:hAnsi="仿宋" w:eastAsia="仿宋"/>
          <w:sz w:val="32"/>
          <w:szCs w:val="32"/>
          <w:highlight w:val="none"/>
        </w:rPr>
        <w:t>月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29</w:t>
      </w:r>
      <w:r>
        <w:rPr>
          <w:rFonts w:hint="eastAsia" w:ascii="仿宋" w:hAnsi="仿宋" w:eastAsia="仿宋"/>
          <w:sz w:val="32"/>
          <w:szCs w:val="32"/>
          <w:highlight w:val="none"/>
        </w:rPr>
        <w:t>日批准了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2021</w:t>
      </w:r>
      <w:r>
        <w:rPr>
          <w:rFonts w:hint="eastAsia" w:ascii="仿宋" w:hAnsi="仿宋" w:eastAsia="仿宋"/>
          <w:sz w:val="32"/>
          <w:szCs w:val="32"/>
          <w:highlight w:val="none"/>
        </w:rPr>
        <w:t>年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木垒县财政</w:t>
      </w:r>
      <w:r>
        <w:rPr>
          <w:rFonts w:ascii="仿宋" w:hAnsi="仿宋" w:eastAsia="仿宋"/>
          <w:sz w:val="32"/>
          <w:szCs w:val="32"/>
          <w:highlight w:val="none"/>
        </w:rPr>
        <w:t>决算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草案</w:t>
      </w:r>
      <w:r>
        <w:rPr>
          <w:rFonts w:ascii="仿宋" w:hAnsi="仿宋" w:eastAsia="仿宋"/>
          <w:sz w:val="32"/>
          <w:szCs w:val="32"/>
          <w:highlight w:val="none"/>
        </w:rPr>
        <w:t>。</w:t>
      </w:r>
      <w:r>
        <w:rPr>
          <w:rFonts w:hint="eastAsia" w:ascii="仿宋" w:hAnsi="仿宋" w:eastAsia="仿宋"/>
          <w:sz w:val="32"/>
          <w:szCs w:val="32"/>
          <w:highlight w:val="none"/>
        </w:rPr>
        <w:t>根</w:t>
      </w:r>
      <w:r>
        <w:rPr>
          <w:rFonts w:hint="eastAsia" w:ascii="仿宋" w:hAnsi="仿宋" w:eastAsia="仿宋"/>
          <w:sz w:val="32"/>
          <w:szCs w:val="32"/>
        </w:rPr>
        <w:t>据预算法规定和国务院、</w:t>
      </w:r>
      <w:r>
        <w:rPr>
          <w:rFonts w:ascii="仿宋" w:hAnsi="仿宋" w:eastAsia="仿宋"/>
          <w:sz w:val="32"/>
          <w:szCs w:val="32"/>
        </w:rPr>
        <w:t>财政</w:t>
      </w:r>
      <w:r>
        <w:rPr>
          <w:rFonts w:hint="eastAsia" w:ascii="仿宋" w:hAnsi="仿宋" w:eastAsia="仿宋"/>
          <w:sz w:val="32"/>
          <w:szCs w:val="32"/>
        </w:rPr>
        <w:t>部预算</w:t>
      </w:r>
      <w:r>
        <w:rPr>
          <w:rFonts w:ascii="仿宋" w:hAnsi="仿宋" w:eastAsia="仿宋"/>
          <w:sz w:val="32"/>
          <w:szCs w:val="32"/>
        </w:rPr>
        <w:t>公开</w:t>
      </w:r>
      <w:r>
        <w:rPr>
          <w:rFonts w:hint="eastAsia" w:ascii="仿宋" w:hAnsi="仿宋" w:eastAsia="仿宋"/>
          <w:sz w:val="32"/>
          <w:szCs w:val="32"/>
        </w:rPr>
        <w:t>的</w:t>
      </w:r>
      <w:r>
        <w:rPr>
          <w:rFonts w:ascii="仿宋" w:hAnsi="仿宋" w:eastAsia="仿宋"/>
          <w:sz w:val="32"/>
          <w:szCs w:val="32"/>
        </w:rPr>
        <w:t>有关要求</w:t>
      </w:r>
      <w:r>
        <w:rPr>
          <w:rFonts w:hint="eastAsia" w:ascii="仿宋" w:hAnsi="仿宋" w:eastAsia="仿宋"/>
          <w:sz w:val="32"/>
          <w:szCs w:val="32"/>
        </w:rPr>
        <w:t>，现将20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eastAsia="zh-CN"/>
        </w:rPr>
        <w:t>木垒县</w:t>
      </w:r>
      <w:r>
        <w:rPr>
          <w:rFonts w:ascii="仿宋" w:hAnsi="仿宋" w:eastAsia="仿宋"/>
          <w:sz w:val="32"/>
          <w:szCs w:val="32"/>
        </w:rPr>
        <w:t>转移支付执行情况说明如下：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国有资本经营转移支付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预算数为4万元，决算数为4万元。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</w:p>
    <w:p>
      <w:pPr>
        <w:ind w:firstLine="640" w:firstLineChars="200"/>
        <w:jc w:val="right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木垒县财政局</w:t>
      </w:r>
    </w:p>
    <w:p>
      <w:pPr>
        <w:ind w:firstLine="640" w:firstLineChars="200"/>
        <w:jc w:val="right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2022年8月10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E9144E"/>
    <w:rsid w:val="1D737A8E"/>
    <w:rsid w:val="6FE91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2022-12-13T12:36:00Z</dcterms:created>
  <dc:creator>Administrator</dc:creator>
  <cp:lastModifiedBy>Administrator</cp:lastModifiedBy>
  <dcterms:modified xsi:type="dcterms:W3CDTF">2022-12-13T12:44:35Z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