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木垒县三眼泉水库建设管理处负责水库建设管理工作；负责水库安全运行管理、防洪抗旱、水库调度、水源水质保护、防洪预警等工作。</w:t>
        <w:br/>
        <w:t>2.部门机构设置及人员构成</w:t>
        <w:br/>
        <w:t>（1）部门机构设置：</w:t>
        <w:br/>
        <w:t>木垒哈萨克自治县三眼泉水库建设管理处无下属预算单位，下设2个处室，分别是：财务室和工程管理办公室。</w:t>
        <w:br/>
        <w:t>木垒哈萨克自治县三眼泉水库建设管理处编制数4人，实有人数4人，其中：在职4人，减少0人；退休0人，增加或减少0人；离休0人，增加或减少0人。</w:t>
        <w:br/>
        <w:t>（2）人员构成：</w:t>
        <w:br/>
        <w:t>截止2021年12月31日，本部门经机构管理部门核定的编制人数4人，年末实有在职人员4人，退休职工0人。</w:t>
        <w:br/>
        <w:t>3.年度重点工作</w:t>
        <w:br/>
        <w:t>1、宣传贯彻《中华人民共和国水法》和各项渔业法律法规。</w:t>
        <w:br/>
        <w:t>2、保护水资源、水域、水工程、防汛抗旱和水文监测等水利设施。</w:t>
        <w:br/>
        <w:t>3、对水事活动进行监督检查，维护正常的水事秩序。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本单位项目工作的开展均按照水利局财务管理制度、相关文件要求，由本单位组织，通过召开站务会议，集体讨论，由局党委审议决定本单位水利工程运行与维护工作的实施。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木垒哈萨克自治县三眼泉水库建设管理处 2021年一般公共预算基本支出44.38万元，其中：</w:t>
        <w:br/>
        <w:t>人员经费43.84万元，主要包括：基本工资、津贴补贴、奖金、机关事业单位基本养老保险缴费、职业年金缴费、职工基本医疗保险缴费、公务员医疗补助缴费、其他社会保障缴费、住房公积金、其他工资福利支出、退休费、奖励金、取暖费。</w:t>
        <w:br/>
        <w:t>公用经费0.54万元，主要包括：办公费、水费、电费、差旅费、维修（护）费、公务接待费、公务用车运行维护费。</w:t>
        <w:br/>
        <w:t>3.重点支出保障率</w:t>
        <w:br/>
        <w:t>木垒哈萨克自治县三眼泉水库建设管理处2021年未安排项目支出预算。</w:t>
        <w:br/>
        <w:t>（四）部门单位整体支出规模</w:t>
        <w:br/>
        <w:t>1.预算执行情况</w:t>
        <w:br/>
        <w:t>（1）年初预算执行情况</w:t>
        <w:br/>
        <w:t>我单位年初预算数为45.41万元，实际预算执行数44.38万元，预算执行率为97.73%。</w:t>
        <w:br/>
        <w:t>（2）全年预算执行情况</w:t>
        <w:br/>
        <w:t>全年预算数为44.38万元，全年实际支出资金44.38万元，预算执行率为100%。</w:t>
        <w:br/>
        <w:t>2.预算调整情况</w:t>
        <w:br/>
        <w:t>我单位年初批复预算数45.41元，年中调整数1.03万元，调整后全年预算数44.38万元，预算调整率2%。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三眼泉水库建设管理处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水利局部门单位预算绩效管理工作实施办法》，《木垒县水利局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水利局部门（单位）《财务管理制度》相关规定和流程，资金支出按照我内控体系中设定的流程申报审批进行；项目支出属于政府采购的，按照三眼泉水库建设管理处部门（单位）《木垒县水利工程运行与维护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44.38万元，其中：人员经费43.84万元，公用经费0.54万元，项目支出0万元。实际支出44.38万元，其中：人员经费43.84万元，公用经费0.54万元，项目支出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0.9万元，实际支出0.9万元，“三公经费”控制率为100%，其中：因公出国（境）费预算为0万元，实际支出0万元；公务接待费预算为0.25万元，实际支出0.25万元；公务用车购置费预算为0万元，实际支出0万元；公务用车运行维护费预算为0.65万元，实际支出0.65万元，公务用车运行维护费控制率100%，符合财政部门本年预算要求和相关管理制度要求。</w:t>
        <w:br/>
        <w:t>（三）专项支出管理和使用情况</w:t>
        <w:br/>
        <w:t>1.专项资金安排落实、总投入情况分析</w:t>
        <w:br/>
        <w:t>本单位2021年初项目支出预算资金0万元。</w:t>
        <w:br/>
        <w:t>2.专项资金实际使用、管理情况分析</w:t>
        <w:br/>
        <w:t>本单位2021年无项目预算。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水利局“三重一大”制度》专项资金管理办法，各项资金使用审批流程均按规定办理。涉及“三重一大”内容，严格按照规定提请局党组会审议决定，包括项目资金分配、重大项目确定、大额资金支付等。</w:t>
        <w:br/>
        <w:t>（2）制订了水利工程运行与维护项目实施方案，确保项目工程顺利实施。</w:t>
        <w:br/>
        <w:t>（3）认真组织水利工程运行与维护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局长贾鸿飞任组长，处长香济元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2021年本单位全年未安排中央及自治区专项资金支出项目。</w:t>
        <w:br/>
        <w:t>我单位专项资金严格按照《木垒县水利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XXX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水政监察大队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水政监察大队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成本节约情况：我单位根据实际情况做出项目合理预算，支出严格控制在预算范围内，严格控制成本，采用招标方式进行采购，降低了项目的成本。本着节约成本、防止资源浪费的原则将项目成效最大化。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预期目标完成程度：我单位按预定目标完成了年初所设定水库建设管理工作；负责水库安全运行管理、防洪抗旱、水库调度、水源水质保护、防洪预警，大浪沙民生工业园区饮水工程等工作。</w:t>
        <w:br/>
        <w:t>项目实施对效益的影响：项目的实施有效提升了培训人员的保护水源的意识，持续保障了培训工作的顺利开展。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资产管理情况</w:t>
        <w:br/>
        <w:t>（一）资产管理规范性</w:t>
        <w:br/>
        <w:t>1.资产基本情况</w:t>
        <w:br/>
        <w:t>我单位2021年资产合计数为0.48万元。我单位本年无资产处置情况，资产配置合理，使用规范，安全完整。</w:t>
        <w:br/>
        <w:t>2.	资产管理制度建设</w:t>
        <w:br/>
        <w:t>由水利局统一制定水利系统财务管理办法，纳入水利局系统制度汇编。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2021年我单位资产总额0.48万元，其中流动资产0万元，固定资产净值0.27万元（其中：通用设备0.27万元，占固定资产净值的100%；专用设备0万元，占固定资产净值的0%；车辆0万元，占固定资产净值的0%）。</w:t>
        <w:br/>
        <w:t>本年度流动资产0万元，比上年相比无变化。</w:t>
        <w:br/>
        <w:t>本年度固定资产0.48万元，比上年相比无增加。</w:t>
        <w:br/>
        <w:t>实际在用固定资产0.48万元，固定资产利用率100%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木垒县三眼泉水库建设管理处部门单位整体绩效目标共设置一级指标3个，二级指标7个，三级指标9个，指标完成情况如下，其中已完成三级指标9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（1）对水库每日巡查次数≥1次，实际完成1次，指标完成率100%，达到预期目标。</w:t>
        <w:br/>
        <w:t>（2）水库设施维保（每年）≥1次，实际完成1次，指标完成率100%，达到预期目标。</w:t>
        <w:br/>
        <w:t>数量指标共计2个，完成2个，达到预期目标，数量指标完成率100%。</w:t>
        <w:br/>
        <w:t>2.产出质量</w:t>
        <w:br/>
        <w:t>（1）水库设施完好率≥100%，实际达到100%，指标完成率100%，达到质量提升及标准。</w:t>
        <w:br/>
        <w:t>（2）意外落水事故发生率≦0，实际完成100%，指标完成率100%，达到质量提升及标准。</w:t>
        <w:br/>
        <w:t>（3）水库正常运行率≥100%，实际完成100%，指标完成率100%，达到质量提升及标准。</w:t>
        <w:br/>
        <w:t>质量指标共计3个，完成3个，达到质量提升及标准，质量指标完成率100%。</w:t>
        <w:br/>
        <w:t>3.产出进度</w:t>
        <w:br/>
        <w:t>汛期洪水上报时限≦2小时，实际完成100%，指标完成率100%，达到预期目标。</w:t>
        <w:br/>
        <w:t>时效指标共计1个，完成1个，达到预期目标，产出指标完成率100%。</w:t>
        <w:br/>
        <w:t>4.产出成本</w:t>
        <w:br/>
        <w:t>车辆燃油费支出预期指标是≤5万元，实际完成0.65万元，指标完成率100%，达到成本控制及改善目标。</w:t>
        <w:br/>
        <w:t>成本指标共计1个，完成1个，达到成本控制及改善目标，成本指标完成率100%。</w:t>
        <w:br/>
        <w:t>（二）效益指标完成情况分析</w:t>
        <w:br/>
        <w:t>1.经济效益分析</w:t>
        <w:br/>
        <w:t>保障灌区农作物产量指标，预期指标是≥80%，实际完成值是100%，指标完成率是100%，达到单位履职能力对社会带来的影响预期目标。</w:t>
        <w:br/>
        <w:t>经济效益指标共计1个，完成1个，达到单位履职能力对社会带来的影响预期目标，社会效益指标完成。</w:t>
        <w:br/>
        <w:t>2.社会效益分析</w:t>
        <w:br/>
        <w:t>保障灌区供水指标，预期指标是有效保障，实际完成值是100%，指标完成率是100%，达到单位履职能力对社会带来的影响预期目标。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无</w:t>
        <w:br/>
        <w:t>（三）满意度指标完成情况分析</w:t>
        <w:br/>
        <w:t>我单位按计划完成部门整体全年工作目标，通过开展满意度调查抽样问卷统计满意度指标完成情况，具体如下：</w:t>
        <w:br/>
        <w:t>1、受益对象满意度预期指标≥80%，实际完成值是100%，指标完成率100%，达到部门（单位）服务对象对部门履职效果的满意度。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存在的主要问题</w:t>
        <w:br/>
        <w:t>1、单位主要领导及各业务科室对全面预算绩效管理认识不足，导致对该项工作的支持和重视不够。认为预算只是财务科室的工作，造成单位预算绩效管理工作开展困难或流于形式。</w:t>
        <w:br/>
        <w:t>2、我单位对各供水水厂运行管理的经费缺口大，财政预算不足。</w:t>
        <w:br/>
        <w:t>3、水库运行维护设备需要进一步更新，做到数据随时上报汇总。</w:t>
        <w:br/>
        <w:t>4、水库人员不足，正常工作开展、值班等轮换困难。</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五、	改进措施和建议</w:t>
        <w:br/>
        <w:t>（一）改进措施</w:t>
        <w:br/>
        <w:t>1领导要重视预算绩效管理工作，强调预算绩效不是哪一个部门或科室的事，需要全员加强配合。</w:t>
        <w:br/>
        <w:t>2、增加财政预算拨款，将我单位承担的水库运行管理工作经费纳入本级财政预算。</w:t>
        <w:br/>
        <w:t>3、增加人员设置，做到专人专岗，发挥作用。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