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贯彻落实国家、自治区、自治州公路交通运输行业的法律、法规、规章和措施，并组织实施和监督检查。(2)拟订自治县农村公路网、交通运输业发展规划和中长期计划并监督实施。（3）组织领导自治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自治县交通运输行业体制改革;培育和管理交通运输市场，维护交通运输行业的平等竟争秩序。（4）承担农村公路建设市场监管工作。监督实施农村公路工程建设相关政策、制度和技术标准，组织协调自治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5）承担自治县农村公路养护管理责任。负责自治县农村公路的安全保护工作。负责农村公路货运车辆超限治理工作。</w:t>
        <w:br/>
        <w:t>（6）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7）负责全县交通运输行业安全生产的监督管理。（8）贯彻执行交通行业科技政策、技术标准和规范;做好全县交通运输行业职业教育、职工队伍建设和精神文明建设工作;做好交通运输行业环境保护和节能减排工作。（9）监督指导交通运输综合行政执法工作，负责做好交通运输行业的法制宣传、行政复议、行政应诉、行政执法和监督工作。（10）负责全县交通战备工作。</w:t>
        <w:br/>
        <w:t>2.部门机构设置及人员构成</w:t>
        <w:br/>
        <w:t>（1）部门机构设置：</w:t>
        <w:br/>
        <w:t>木垒哈萨克自治县交通运输局无下属预算单位，下设四个科室，分别是：农村公路养护管理站、执法大队、项目办、办公室。</w:t>
        <w:br/>
        <w:t>（2）人员构成：截止2021年12月31日，本部门经机构管理部门核定的编制人数29人，实有人数34人；其中：行政编制数5名，事业编制21名，其他人员8人，年末实有在职人员24人（其中行政编制人员5人，事业编制人员19人），退休职工10人。</w:t>
        <w:br/>
        <w:t>3.年度重点工作</w:t>
        <w:br/>
        <w:t>（1）积极跑办，快速推进通用机场建设步伐。积极与航空项目投资方协作办理通用机场和低空旅游前期手续，按规划的1个通用机场、1个飞行调度基地、6个低空旅游起降点分批推进建设，争取2021年动工建设。（2）全面实施农村公路“路长制”，不断推进“四好农村路”高质量发展。全面实施农村公“路长制”，加快推进农村公路治理体系和治理能力现代化，推动“四好农村路”更好发展。（3）按照分级属地、突出重点、提高效能的原则，坚持“双随机一公开”工作要求，实施重点执法检查和随机抽查相统一的执法工作机制，根据职权范围对道路运输企业和县乡道进行行政执法检查。 </w:t>
        <w:br/>
        <w:t>（二）决策过程</w:t>
        <w:br/>
        <w:t>交通局建设项目可行性研究报告是根据国家和政府对建设项目有关要求，确保设计方案的可行性、合理性和投资估算的准确性，报上级行政主管部门审批。根据实际情况确需增加内容的，按程序申报后，再实施。项目竣工按程序验收，达到合同的质量要求，才给予结算、付款。</w:t>
        <w:br/>
        <w:t>为进一步规范财政资金管理，强化单位责任意识，进一步完善专项资金管理，提高财政资金使用效益，我局先后制定了支出管理制度、建设项目管理制度、专项资金管理制度以及稽核制度，建设项目管理贯穿建设项目的全过程，从项目的报批、工程招投标、勘探设计、项目施工、工程技术、相关设施的配套、专项资金的管理使用，到项目的竣工验收。</w:t>
        <w:br/>
        <w:t>实行基建工作公开，实施基建项目责任人，日常监督工作由单位监察、基建、财务依照各自职能，采用询问、参与、检查、调查等方式进行。我局对在建设中不按规定办事、玩忽职守、弄虚作假、违反有关廉政建设规定的行为，都要严格查处。</w:t>
        <w:br/>
        <w:t>为保证项目能顺利实施，监督管理及时到位，我单位制定了项目管理制度，制度较为全面的规范了项目前期申报、项目实施要求、项目日常监督和项目验收等程序，使得项目过程中能得到有效的监督。</w:t>
        <w:br/>
        <w:t>资金使用均按财政审批相关要求、相关制度进行。在项目实施和管理过程中，我单位根据职能制定工作要点和实施方案，力求项目建设科学与规范。</w:t>
        <w:br/>
        <w:t>（三）项目资金分配</w:t>
        <w:br/>
        <w:t>1.部门（单位）预算编制及分配依据</w:t>
        <w:br/>
        <w:t>我单位预算依据《关于印发自治区2020年县级基本财力保障测算范围和标准的通知》文件进行编制，我局牢固树立勤俭节约和“优支出、保刚需、改机制、促发展、惠民生”的要求，强化主体责任意识，按照“编早、编细、编实”的要求，加强领导，精心组织，打牢基础，增进协调，依据木财预字【2021】24号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年初预算基本支出资金情况：人员经费242.65万元，公用经费11.4万元，合计254.05万元。调整预算数人员经费371.49万元，公用经费10.36万元，合计381.85万元。项目资金年初预算安排0万元，调整预算数5409.82万元。预算安排和部门整体目标一致且相符，预算安排合理。</w:t>
        <w:br/>
        <w:t>3.重点支出保障率</w:t>
        <w:br/>
        <w:t>重点支出保障率用以反映和考核部门（单位）对履行主要职责或完成重点任务的保障程度。</w:t>
        <w:br/>
        <w:t>我单位本年主要实施关于下达2021年车辆购置税收入补助地方资金预算（第一批）用于农村公路建设项目、2021年农村客运成品油价格改革财政补贴（直达资金）项目、2021年节能减排用于新能源公交车运营补助等重点项目，履行了1.拟订自治县农村公路网、交通运输业发展规划和中长期发展规划和年度计划并监督实施；2.指导区域内交通运输行业体制改革；3.组织协调自治县农村公路工程建设和工程质量、安全生产监督管理工作，维护交通基础设施建设秩序等主要职责。本年度预算安排的重点项目支出1655.57万元，项目总支出5409.82万元，重点支出保障率为30.60%。</w:t>
        <w:br/>
        <w:t>（四）部门单位整体支出规模</w:t>
        <w:br/>
        <w:t>1.预算执行情况</w:t>
        <w:br/>
        <w:t>（1）年初预算执行情况</w:t>
        <w:br/>
        <w:t>我单位年初预算数为254.05万元，实际预算执行数254.05万元，预算执行率为100%。</w:t>
        <w:br/>
        <w:t>（2）全年预算执行情况</w:t>
        <w:br/>
        <w:t>全年预算数为5791.66万元，全年实际支出资金5791.66万元，预算执行率为100%。</w:t>
        <w:br/>
        <w:t>2.预算调整情况</w:t>
        <w:br/>
        <w:t>我单位年初批复预算数254.05万元，年中调整数5537.61万元，调整后全年预算数5791.66万元，预算调整率2179.73%。</w:t>
        <w:br/>
        <w:t>3.政府采购执行情况 </w:t>
        <w:br/>
        <w:t>我单位年初政府采购预算数为10万元，年中调整数0.14万元，调整后全年预算数10.14万元，预算调整率1.4%。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此次我单位根据《财政支出绩效评价管理暂行办法》（财预〔2020〕10号）等一系列文件要求，评价对象为：2021年度木垒县交通局所有财政资金支出管理情况，本次部门整体支出评价主要内容为: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交通运输局预算绩效管理工作实施办法》，《木垒县交通运输局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按照财政国库统发工资规定流程，资金支出按照我内控体系中设定的流程申报审批进行；项目支出属于政府采购的，制定采购计划，按照财政局采购部门批复，进行公开招标、邀请招标等方式进行；属于非政府采购的项目，按照“三重一大”制度规定，重大项目支出上党组会研究决定。</w:t>
        <w:br/>
        <w:t>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2021年本单位基本支出全年预算总额381.85万元，其中：人员经费371.49万元，公用经费10.36万元。实际支出381.85万元，其中：人员经费371.49万元，公用经费10.36万元，基本支出预算执行率100%。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7万元，实际支出3.24万元，“三公经费”控制率为46.29%，其中：因公出国（境）费预算为0万元，实际支出0万元；公务接待费预算为2万元，实际支出0万元；公务用车购置费预算为0万元，实际支出0万元；公务用车运行维护费预算为5万元，实际支出3.24万元，公务用车运行维护费控制率64.8%，符合财政部门本年预算要求和相关管理制度要求。</w:t>
        <w:br/>
        <w:t>（三）专项支出管理和使用情况</w:t>
        <w:br/>
        <w:t></w:t>
        <w:br/>
        <w:t>1.专项资金安排落实、总投入情况分析</w:t>
        <w:br/>
        <w:t>本单位2021年初项目支出预算资金0万元，追加项目预算5409.82万元，实际到位5409.82万元，资金到位率100%,其中:中央资金519.96万元，自治区资金992.49万元，州级143.02万元，本级资金3754.35万元。</w:t>
        <w:br/>
        <w:t>2.专项资金实际使用、管理情况分析</w:t>
        <w:br/>
        <w:t>2021年我单位全年实际完成了14个项目。专项资金支出共计5409.82万元，占支出总额的93.41%。</w:t>
        <w:br/>
        <w:t>其中：关于下达2021年车辆购置税收入补助地方资金预算（第一批）用于农村公路建设项目724.8万元，执行率100%，主要用于支付木垒县2021年自然村通硬化路建设项目6个标段及木垒县2021年农村公路安全生命防护工程设计施工一体化项目工程款。</w:t>
        <w:br/>
        <w:t>解决新疆恒誉工程建设有限公司工程款项目支出33.6万元，执行率100%，用于支付往年工程欠款。</w:t>
        <w:br/>
        <w:t>解决木垒县城-照壁山乡-三眼泉水库-石仁子景区公路改建工程项目342万元，执行率100%，用于支付兴亚公司木垒县城-照壁山乡-三眼泉水库-石仁子景区公路改建工程项目工程款。</w:t>
        <w:br/>
        <w:t>农村公路养护资金184.31万元，执行率100%，主要用于木垒县农村公路养护。</w:t>
        <w:br/>
        <w:t>解决交通局2020年运行资金1682.64万元，执行率100%，主要用于农村公路养护。</w:t>
        <w:br/>
        <w:t>解决新客运站购买楼房短缺资金项目支出982万元，执行率100%，主要用于新客运站购买楼房。</w:t>
        <w:br/>
        <w:t>公交车运营亏损补贴495.82万元，执行率100%，主要用于木垒县路路通城市公共交通运输有限公司公交车运营亏损补贴。</w:t>
        <w:br/>
        <w:t>车辆集中消杀点建设改造及运行费用19.99万元，执行率100%，主要用于车辆消杀点及暖房的改造及运行费用。</w:t>
        <w:br/>
        <w:t>2021年农村客运成品油价格改革财政补贴（直达资金）项目167.19万元，执行率100%，主要用于新疆远方汽车运输有限责任公司木垒分公司、木垒县路路通城市公共交通运输有限公司及农村客运、出租车司机燃油补贴。</w:t>
        <w:br/>
        <w:t>2020年车购税用于抵边自然村硬化路项目519.96万元，执行率100%，主要用于木垒县2020年抵边自然村通硬化路建设项目工程款；</w:t>
        <w:br/>
        <w:t>2020年车辆购置税（第一批）用于一般公路建设52.51万元，执行率100%，主要用于木垒县2020年公路安全生命防护工程（一期）第二合同段工程款；</w:t>
        <w:br/>
        <w:t>2021年节能减排用于新能源公交车运营补助48万元，执行率100%，主要用于木垒县路路通城市公共交通运输有限公司新能源公交车运营补助；</w:t>
        <w:br/>
        <w:t>2019年城乡道路客运成品油价格补助143.02万元，执行率100%，主要用于对木垒县城市公交的补助。</w:t>
        <w:br/>
        <w:t>访惠聚工作经费13.98万元，执行率100%，主要用于木垒县交通运输局访惠聚工作队为民帮实事好事、扶贫帮困、办公经费。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局长任组长，副局长任副组长，领导小组下设办公室，由办公室主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2021年我单位实施专项项目共1个，实际到位724.8万元，实际支出724.8万元，其中：自治区专项项目1个涉及金额724.8万元，具体组织实施情况如下：</w:t>
        <w:br/>
        <w:t>昌州财建【2021】40号—关于下达2021年车辆购置税收入补助地方资金预算（第一批）用于农村公路建设项目资金实际到位724.8万元，为自治区专项资金，该项目经费主要用于木垒县2021年自然村通硬化路建设项目6个标段及木垒县2021年农村公路安全生命防护工程设计施工一体化项目；实际执行724.80万元，执行率100%。</w:t>
        <w:br/>
        <w:t>我单位专项资金严格按照《木垒县交通运输局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交通运输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交通运输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交通运输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2021年通硬化路6个标段项目及2021年安保项目一体化已完成，实施进度为100%，达到预期完成质量要求；</w:t>
        <w:br/>
        <w:t>5.项目效益性</w:t>
        <w:br/>
        <w:t>预期目标完成程度：</w:t>
        <w:br/>
        <w:t>我单位按预定目标完成了年初所设定拟订自治县农村公路网、交通运输业发展规划和中长期发展规划和年度计划并监督实施；指导区域内交通运输行业体制改革；组织协调自治县农村公路工程建设和工程质量、安全生产监督管理工作，维护交通基础设施建设秩序。</w:t>
        <w:br/>
        <w:t>项目实施对效益的影响：改善区域道路交通条件，减少车辆损耗，提高运输效率，促进居民经济的发展。改善道路交通状况，提高居民出行便利；长期保障区域内交通正常运行。</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51672.85万元，比上年增加了13294.36万元，主要原因是固定资产增加92.11万元，在建工程增加7225.03万元。房屋1302.62平方米142.03万元，比上年增加37.38万元；车辆8辆208.23万元，与上年增加2辆，增加原因为机构改革运管局和交通局合并，办理资产转入手续；在建工程33101.51万元，比上年增加7225.03万元；我单位本年无资产处置情况，资产配置合理，使用规范，安全完整。</w:t>
        <w:br/>
        <w:t>2.资产管理制度建设</w:t>
        <w:br/>
        <w:t>我局严格按照财政部门制定的资产配置合理编制资产配置预算，对没有规定资产配置标准的，坚持厉行节约、从严控制的原则，对于预算配置内的资产，按照规定进行资产登记。对于报损资产严格执行国有资产处置制度，履行审批手续，规范处置行为，防止国有资产流失。为防止国有资产流失，学校制定了详细的资产管理办法，对各类不同资产，均配有资产专管员，资产购置、管理和处置均由资产专管员按照规定进行申报，定期盘点，集中处置，确保资产，账账相符、账实相符。</w:t>
        <w:br/>
        <w:t>我单位对单位资产实行统一管理、统一调配，并按使用人建立了资产实物管理台账。对单位固定资产统一采购、多人经办，实行多人经办、“货比三家”，并按政府采购程序和政采云平台有关规定加强采购手续。年底对财产物资进行清查、盘点、核对、处理，对取得的资产实物及时进行会计核算。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2021年我单位资产总额51672.85万元，其中流动资产15.23万元，固定资产净值150.32万元（其中：土地、房屋及构筑物 73.33万元，占固定资产净值的48.78%；通用设备63.83万元，占固定资产净值的42.46%；家具、用具、装具及动植物13.16万元，占固定资产净值的8.76%）。</w:t>
        <w:br/>
        <w:t>本年度流动资产15.23万元，比上年减少12288.95万元，原因是：其他应收款减少了11605.97万元，货币资金减少了682.98万元。</w:t>
        <w:br/>
        <w:t>本年度固定资产469.71万元，比上年增加92.12万元，原因是：机构改革运管局和交通局合并，办理资产转入手续。</w:t>
        <w:br/>
        <w:t>实际在用固定资产469.71万元，固定资产利用率100%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8个，三级指标14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农村公路建设公里数指标，预期指标≥50公里，实际完成值74.566公里，指标完成率是100%，达到预期目标。</w:t>
        <w:br/>
        <w:t>养护农村道路数指标，预期指标≥500公里，实际完成值1000公里，指标完成率是100%，达到预期目标。</w:t>
        <w:br/>
        <w:t>交通工程建设项目指标，预期指标≥8个，实际完成值8个项目，指标完成率100%，达到预期目标。</w:t>
        <w:br/>
        <w:t>交通设施维修次数指标，预期指标≥3次，实际完成值3次，指标完成率100%，达到预期目标。</w:t>
        <w:br/>
        <w:t>数量指标共计4个，完成4个，达到(或部分达到)预期目标，数量指标完成率100%。</w:t>
        <w:br/>
        <w:t>2.产出质量</w:t>
        <w:br/>
        <w:t>项目（工程）质量验收合格率指标，预期指标是=100%，实际完成值是100%，指标完成率是100%，达到质量提升及标准。</w:t>
        <w:br/>
        <w:t>道路设计及施工符合现行的国家有关建筑设计规范和行业标准率指标，预期指标是100%，实际完成值是100%，指标完成率是100%，达到质量提升及标准。</w:t>
        <w:br/>
        <w:t>质量指标共计2个，完成2个，达到(或部分达到)质量提升及标准，质量指标完成率100%。</w:t>
        <w:br/>
        <w:t>3.产出进度</w:t>
        <w:br/>
        <w:t>进度款支付时限指标，预期指标是≤7日，实际完成值是7日，指标完成率是100%，达到预期目标。</w:t>
        <w:br/>
        <w:t>年度建设任务按时完成率指标，预期指标是100%，实际完成值是100%，指标完成率是100%，达到预期目标。</w:t>
        <w:br/>
        <w:t>时效指标共计2个，完成2个，达到(或部分达到)预期目标，产出指标完成率100%。</w:t>
        <w:br/>
        <w:t>4.产出成本</w:t>
        <w:br/>
        <w:t>农村公路每公里造价指标，预期指标是≤80万元，实际完成值是80万元，指标完成率是100%，达到成本控制及改善目标。</w:t>
        <w:br/>
        <w:t>成本指标共计1个，完成1个，达到(或部分达到)成本控制及改善目标，成本指标完成率100%。</w:t>
        <w:br/>
        <w:t>（二）效益指标完成情况分析</w:t>
        <w:br/>
        <w:t>1.经济效益分析</w:t>
        <w:br/>
        <w:t>改善区域道路交通条件，减少车辆损耗，提高运输效率，促进居民经济的发展指标，预期指标是有效促进，实际完成值是有效促进，指标完成率是100%，达到单位履职能力对社会带来的影响预期目标。</w:t>
        <w:br/>
        <w:t>经济效益指标共计1个，完成1个，达到单位履职能力对社会带来的影响预期目标，社会效益指标完成。</w:t>
        <w:br/>
        <w:t>2.社会效益分析</w:t>
        <w:br/>
        <w:t>改善道路交通状况，提高居民出行便利指标，预期指标是有效改善，实际完成值是有效改善，指标完成率是100%，达到单位履职能力对社会带来的影响预期目标。</w:t>
        <w:br/>
        <w:t>降低交通安全事故指标，预期指标是100%，实际完成值是100%，指标完成率是100%，达到单位履职能力对社会带来的影响预期目标。</w:t>
        <w:br/>
        <w:t>社会效益指标共计2个，完成2个，达到单位履职能力对社会带来的影响预期目标，社会效益指标完成。</w:t>
        <w:br/>
        <w:t>3.生态效益分析</w:t>
        <w:br/>
        <w:t>无</w:t>
        <w:br/>
        <w:t>4.可持续影响分析</w:t>
        <w:br/>
        <w:t>长期保障区域内交通正常运行指标，预期指标是有效保障，实际完成值是有效保障，指标完成率是100%，达到单位履职能力对社会带来的影响预期目标，实现部门绩效长效机制建设，提高工作效率目标。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群众满意度指标，预期指标是≥95%%，实际完成值是95%，指标完成率是100%，达到部门（单位）服务对象对部门履职效果的满意度。</w:t>
        <w:br/>
        <w:t>满意度指标共计1个，完成1个，达到部门（单位）服务对象对部门履职效果的满意度，服务对象满意度指标完成。</w:t>
        <w:br/>
        <w:t>四、存在的主要问题</w:t>
        <w:br/>
        <w:t>1、预算编制工作有待细化。预算编制不够明确和细化，预算编制的合理性需要提高，预算执行力度还要进一步加强。</w:t>
        <w:br/>
        <w:t>2、因单位编制少于实有人数导致经费不足：绩效工资和日常公用经费不足、与实际支出相差较大。</w:t>
        <w:br/>
        <w:t>3、公用经费控制有一定难度，基本为刚性支出。</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2、因单位编制少于实有人数导致经费不足：绩效工资和日常公用经费不足、与实际支出相差较大。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