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木垒县农村饮水安全工程管理站负责农村饮水安全工程立项、申报及管理，为农村人畜饮水提供服务，负责农牧区饮水安全工程管理工作。</w:t>
        <w:br/>
        <w:t>2.部门机构设置及人员构成</w:t>
        <w:br/>
        <w:t>（1）部门机构设置：</w:t>
        <w:br/>
        <w:t>木垒县农村饮水安全工程管理站是财政局全额预算拨款单位，无下属预算单位，根据部门职责分工，本部门无内设机构，下设三个办公室，分别是：行政办公室、财务室、工程办公室。</w:t>
        <w:br/>
        <w:t>截止2021年12月31日，本部门经机构管理部门核定的编制人数6人，其中：事业编制6名。年末实有在职人员6人（其中：事业编制人员6人），退休职工3人。</w:t>
        <w:br/>
        <w:t>（2）人员构成：</w:t>
        <w:br/>
        <w:t>截止2021年12月31日，本部门经机构管理部门核定的编制人数6人，其中：事业编制6名。年末实有在职人员6人（其中：事业编制人员6人），退休职工3人。</w:t>
        <w:br/>
        <w:t>3.年度重点工作</w:t>
        <w:br/>
        <w:t>1、饮水安全工程建设工作。</w:t>
        <w:br/>
        <w:t>2、水源地保护工作。</w:t>
        <w:br/>
        <w:t>3、水质检测工作。</w:t>
        <w:br/>
        <w:t>4、运行管理工作。</w:t>
        <w:br/>
        <w:t>5、全面保障农村饮水安全，推进水利扶贫工作。</w:t>
        <w:br/>
        <w:t>6、提升水旱灾害防御能力，守住水库运行安全底线。</w:t>
        <w:br/>
        <w:t>7、持续推进农业水价综合改革工作。</w:t>
        <w:br/>
        <w:t>（二）决策过程</w:t>
        <w:br/>
        <w:t>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</w:t>
        <w:br/>
        <w:t>本单位项目工作的开展均按照水利局财务管理制度、相关文件要求，由本单位组织，通过召开站务会议，集体讨论，由局党委审议决定本单位饮水安全工程项目的实施。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基本支出268.55万元，占支出总额的15.6%，基本支出是保障单位正常运转、完成日常工作任务而发生的各项支出，包括用于在职和离退休人员基本工资、津贴补贴等人员经费以及办公费、公共卫生印刷费、水电费、办公设备购置等日常公用经费；项目支出1457.55万元，占支出总额的84.4%，主要包括：水利工程资金907.55万元、扶贫资金550万元。预算安排与部门整体目标一致且相符。基本支出及其他支出的预算分配合理。</w:t>
        <w:br/>
        <w:t>3.重点支出保障率</w:t>
        <w:br/>
        <w:t>我单位本年主要实施：1、木垒县2021年农村饮水安全维修养护工程项目；2、木垒县博斯坦乡饮水安全巩固提升工程项目；3、木垒县DS牧民保障饮水工程项目； 4、木垒县农村饮水安全巩固提升工程（一期）项目等重点项目，履行了农村饮水安全工程及维修养护等主要职责。</w:t>
        <w:br/>
        <w:t>本年度预算安排的重点项目支出1457.55万元，项目总支出1457.55万元，重点支出保障率为100%。</w:t>
        <w:br/>
        <w:t>（四）部门单位整体支出规模</w:t>
        <w:br/>
        <w:t>1.预算执行情况</w:t>
        <w:br/>
        <w:t>（1）年初预算执行情况</w:t>
        <w:br/>
        <w:t>我单位年初预算数为145.18万元，实际预算执行数1726.1万元，预算执行率为1189%。</w:t>
        <w:br/>
        <w:t>（2）全年预算执行情况</w:t>
        <w:br/>
        <w:t>全年预算数为1726.1万元，全年实际支出资金1726.1万元，预算执行率为100%。</w:t>
        <w:br/>
        <w:t>2.预算调整情况</w:t>
        <w:br/>
        <w:t>我单位年初批复预算数145.18万元，年中调整数1580.92万元，调整后全年预算数1726.1万元，预算调整率1089%。</w:t>
        <w:br/>
        <w:t>3.政府采购执行情况 </w:t>
        <w:br/>
        <w:t>我单位本年度无政府采购的预算。饮水安全工程项目按照发改委批复的招标方式进行招标。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农村饮水安全工程管理站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农村饮水安全工程管理站部门单位预算绩效管理工作实施办法》，《木垒县农村饮水安全工程管理站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农村饮水安全工程管理站部门（单位）《财务管理制度》相关规定和流程，资金支出按照我内控体系中设定的流程申报审批进行；项目支出属于政府采购的，按照农饮站部门（单位）《木垒县农村饮水安全工程管理站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2021年本单位基本支出全年预算总额268.55万元，其中：人员经费125.94万元，公用经费142.61万元。实际支出268.55万元，其中：人员经费125.94万元，公用经费142.61万元，基本支出预算执行率100%。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1.05万元，实际支出0.6万元，“三公经费”控制率为100%，其中：因公出国（境）费预算为0万元，实际支出0万元；公务接待费预算为0.25万元，实际支出0.1万元；公务用车购置费预算为0万元，实际支出0万元；公务用车运行维护费预算为0.8万元，实际支出0.5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1457.55万元，实际到位1457.55万元，资金到位率100%,其中:中央转移支付项目资金191.37万元，自治区资金0万元，昌吉州资金636.88万元，本级资金629.3万元，其中：扶贫资金550万元。</w:t>
        <w:br/>
        <w:t>2.专项资金实际使用、管理情况分析</w:t>
        <w:br/>
        <w:t>2021年我单位全年实际完成了4个项目。专项资金支出共计1457.55万元，占支出总额的84.4%，同比上年81.01万元增加1376.54万元。支出上升的主要原因是增加了2个饮水工程项目，木垒县DS牧民保障饮水工程和木垒县农村饮水安全巩固提升工程（一期）项目。</w:t>
        <w:br/>
        <w:t>1.木垒县2021年农村饮水安全维修养护工程项目220万元，实际到位资金220万元，实际执行数191.37万元；执行率86.99%，主要用于：木垒县2021年饮水安全维修养护工程，项目为已建饮水安全工程进行维修养护，主要目标就是确保原工程能够充分发挥应有作用，在维修结束后，水质经过处理后指标需达到国家《生活饮用水卫生标准》（GB5749－2006）。该工程于2021年4月27日由昌吉州水利局和昌吉州财政局根据昌州水字[2021]44号联合下文批复。该项目剩余未支付资金28.63万元，为项目工程质量保证金，质保期后予以支付剩余资金。</w:t>
        <w:br/>
        <w:t>2、木垒县博斯坦乡饮水安全巩固提升工程，为历年项目工程，剩余79.3万元，实际到位资金79.3万元，实际执行数79.3万元；执行率100%，主要用于支付决算审计后应付质保工程款79.3万元。</w:t>
        <w:br/>
        <w:t>3、木垒县DS牧民保障饮水工程，项目资金为昌吉州下达800万元，实际执行636.88万元，执行率80%。主要用于解决BJ地区饮水问题，依托BJ一线护边房等现有产业基础，积极发展庭院经济，抵边经济新模式。该项目剩余未支付资金163.12万元，此项目正在进行竣工决算审计，近期将完成竣工决算审计后予以支付剩余资金。</w:t>
        <w:br/>
        <w:t>4、木垒县农村饮水安全巩固提升工程（一期）项目550万元，实际到位550万元，实际执行550万元，执行率100%，主要用于：该项目分别位于木垒县西吉尔镇屯庄村和白杨河乡白杨河村。白杨河乡白杨河村及西吉尔镇屯庄村原有村内供水管网运行时间长，管网破损老化、管道渗漏、管径偏小、埋深较浅，供水能力不足，供水保证率较低，因故障导致停水频繁。工程实施后可改善项目区人口安全饮水现状，提高农牧民生活水平，2021年4月，昌吉州水利局、昌吉州财政局下发了《关于木垒县农村饮水安全巩固提升工程（一期）项目实施方案的批复》（昌州水字[2021]44号）同意实施该项目。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一是制订专项资金管理制度；二是制订了项目实施方案；三是认真组织项目验收。切实确保专项资金都做到了专款专用。其中：</w:t>
        <w:br/>
        <w:t>（1）制定了《财务管理制度》，《农饮站“三重一大”制度》专项资金管理办法，各项资金使用审批流程均按规定办理。涉及“三重一大”内容，严格按照规定提请局党组会审议决定，包括项目资金分配、重大项目确定、大额资金支付等。</w:t>
        <w:br/>
        <w:t>（2）制订了饮水安全工程项目实施方案，确保项目工程顺利实施。</w:t>
        <w:br/>
        <w:t>（3）认真组织饮水安全工程项目验收，按照《水利水电工程施工质量检验与评定规程》（SL176--2007），在工程施工阶段，由监理人主持进行了项目单位分部工程验收。经施工单位自评、监理复核、项目法人认定、质量监督机构核备或核定，确保项目工程质量合格。</w:t>
        <w:br/>
        <w:t>专项资金涉及政府采购项目的，按照《项目工程采购与招标管理办法》组织人员制定采购计划，按照财政局采购部门批复，进行公开招标、邀请招标等方式进行。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监控工作小组，站长任组长，支部书记任副组长，由行政、财务及工程办公室人员组成成员，各业务科室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到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4个，涉及金额共1457.55万元，实际到位1457.55万元，实际支出1457.55万元，其中：中央专项项目1个涉及金额191.37万元，昌吉州专项项目1个涉及金额636.88万元，县、市（区）、地区本级专项项目2个涉及金额629.3万元，具体组织实施情况如下：</w:t>
        <w:br/>
        <w:t>1、昌州财农【2020】58号文-关于下达木垒县2021年农村饮水安全维修养护工程项目220万元，为中央转移支付拨款，该项目经费主要用于：木垒县2021年饮水安全维修养护工程，项目为已建饮水安全工程进行维修养护，主要目标就是确保原工程能够充分发挥应有作用，在维修结束后，水质经过处理后指标需达到国家《生活饮用水卫生标准》（GB5749－2006）。该工程于2021年4月27日由昌吉州水利局和昌吉州财政局根据昌州水字[2021]44号联合下文批复。实际到位资金220万元，实际执行数191.37万元；执行率86.99%，该项目剩余未支付资金28.63万元，为项目工程质量保证金，质保期后予以支付剩余资金。</w:t>
        <w:br/>
        <w:t>2、木垒县博斯坦乡饮水安全巩固提升工程，为历年项目工程，剩余79.3万元，为县级预算资金，实际到位资金79.3万元，实际执行数79.3万元；执行率100%，主要用于支付决算审计后应付工程质保金79.3万元。</w:t>
        <w:br/>
        <w:t>3、昌州财农【2020】58号文-关于下达木垒县DS牧民保障饮水工程800万元，为昌吉州级项目资金，该项目经费主要用于：解决BJ地区饮水问题，依托BJ一线护边房等现有产业基础，积极发展庭院经济，抵边经济新模式。实际执行636.88万元，执行率80%。该项目剩余未支付资金163.12万元，此项目正在进行竣工决算审计，近期将完成竣工决算审计后予以支付剩余资金。</w:t>
        <w:br/>
        <w:t xml:space="preserve"> 4、木县扶贫字【2021】7号文-关于下达木垒县农村饮水安全巩固提升工程（一期）项目550万元，为县级政府债券资金，该项目经费主要用于：该项目分别位于木垒县西吉尔镇屯庄村和白杨河乡白杨河村。白杨河乡白杨河村及西吉尔镇屯庄村原有村内供水管网运行时间长，管网破损老化、管道渗漏、管径偏小、埋深较浅，供水能力不足，供水保证率较低，因故障导致停水频繁。工程实施后可改善项目区人口安全饮水现状，提高农牧民生活水平，2021年4月，昌吉州水利局、昌吉州财政局下发了《关于木垒县农村饮水安全巩固提升工程（一期）项目实施方案的批复》（昌州水字[2021]44号）同意实施该项目。实际到位550万元，实际执行550万元，执行率100%.</w:t>
        <w:br/>
        <w:t>我单位专项资金严格按照《水利系统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我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本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1、木垒县2021年农村饮水安全维修养护工程项目已完成，实施进度为100%，达到预期完成质量要求；</w:t>
        <w:br/>
        <w:t>2、木垒县博斯坦乡饮水安全巩固提升工程项目已完成，实施进度为100%，达到预期完成质量要求；</w:t>
        <w:br/>
        <w:t>3、木垒县DS牧民保障饮水工程项目已完成，实施进度为100%，达到预期完成质量要求；</w:t>
        <w:br/>
        <w:t>4、木垒县农村饮水安全巩固提升工程（一期）项目已完成，实施进度为100%，达到预期完成质量要求。</w:t>
        <w:br/>
        <w:t>5.项目效益性</w:t>
        <w:br/>
        <w:t>预期目标完成程度：2021年，我单位积极履职，强化管理，较好的完成了年度工作目标。通过加强预算收支管理，不断建立健全内部管理制度，梳理内部管理流程，部门整体支出管理水平得到提升。</w:t>
        <w:br/>
        <w:t>项目实施对效益的影响：项目的实施有效提升了培训人员的爱国主义意识，持续保障了培训工作的顺利开展。项目的完成，解决了项目区广大居民的饮水安全问题，方便了人民群众和圈养牲畜的安全饮水，节省了取水用工用时，取得了较好的社会效益，对项目区的经济发展起到了一定的促进作用，经济效益明显。</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我单位2021年资产合计数为1664.5万元，比上年相比无变化。我单位本年无资产处置情况，资产配置合理，使用规范，安全完整。</w:t>
        <w:br/>
        <w:t>2.资产管理制度建设</w:t>
        <w:br/>
        <w:t>由水利局统一制定水利系统财务管理办法，归入水利系统制度汇编。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流动资产严格按照我单位内控体系要求进行管理，无备用金，无货币资金。</w:t>
        <w:br/>
        <w:t>（二）固定资产利用率</w:t>
        <w:br/>
        <w:t>2021年我单位资产总额1664.5万元，其中流动资产0万元，固定资产净值1664.5万元（其中：土地、房屋及构筑物    1637.14万元，占固定资产净值的98.36%；通用设备 17.35 万元，占固定资产净值的1%；专用设备0万元，占固定资产净值的0%；其他10万元，占固定资产净值的0.64%）。</w:t>
        <w:br/>
        <w:t>本年度流动资产0万元，比上年相比无变化。</w:t>
        <w:br/>
        <w:t>本年度固定资产1664.5万元，比上年相比无变化。</w:t>
        <w:br/>
        <w:t>实际在用固定资产1664.5万元，固定资产利用率100%。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农村饮水安全工程管理站部门单位整体绩效目标共设置一级指标3个，二级指标7个，三级指标10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（1）惠及乡镇居民数量预期指标≥38000人，实际完成38000人，指标完成率100%，达到预期目标。</w:t>
        <w:br/>
        <w:t>（2）管理运行供水水厂数量预期指标≥7个，实际完成7个，指标完成率100%，达到预期目标。</w:t>
        <w:br/>
        <w:t>数量指标共计2个，完成2个，达到预期目标，数量指标完成率100%。</w:t>
        <w:br/>
        <w:t>2.产出质量</w:t>
        <w:br/>
        <w:t>（1）水厂运行正常率预期指标是=100%，实际完成100%，指标完成率100%，达到质量提升及标准。</w:t>
        <w:br/>
        <w:t>（2）供水保障率预期指标是=100%，实际完成100%，指标完成率100%，达到质量提升及标准。</w:t>
        <w:br/>
        <w:t>质量指标共计2个，完成2个，达到质量提升及标准，质量指标完成率100%。</w:t>
        <w:br/>
        <w:t>3.产出进度</w:t>
        <w:br/>
        <w:t>解决水厂问题及时率预期指标是=100%，实际完成100%，指标完成率100%，达到预期目标。</w:t>
        <w:br/>
        <w:t>时效指标共计1个，完成1个，达到预期目标，产出指标完成率100%。</w:t>
        <w:br/>
        <w:t>4.产出成本</w:t>
        <w:br/>
        <w:t>车辆燃油费支出预期指标是≤5万元，实际完成4.1万元，指标完成率100%，达到成本控制及改善目标。</w:t>
        <w:br/>
        <w:t>成本指标共计1个，完成1个，达到成本控制及改善目标，成本指标完成率100%。</w:t>
        <w:br/>
        <w:t>（二）效益指标完成情况分析</w:t>
        <w:br/>
        <w:t>1.经济效益分析</w:t>
        <w:br/>
        <w:t>无。</w:t>
        <w:br/>
        <w:t>2.社会效益分析</w:t>
        <w:br/>
        <w:t>保障乡镇居民用水正常预期指标是有效保障，全年有效保障乡镇居民用水正常，指标完成率100%，达到单位履职能力对社会带来的影响预期目标。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持续保障居民饮用水有效利用率预期指标≥1年，实际完成值1年，指标完成率100%，达到单位履职能力对社会带来的影响预期目标，实现部门绩效长效机制建设，提高工作效率目标。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1、水厂满意度预期指标≥95%，实际完成值是98%，指标完成率100%，达到部门（单位）服务对象对部门履职效果的满意度。</w:t>
        <w:br/>
        <w:t>2、乡镇居民满意度预期指标≥95%，实际完成值是98%，指标完成率100%，达到部门（单位）服务对象对部门履职效果的满意度。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1、单位主要领导及各业务科室对全面预算绩效管理认识不足，导致对该项工作的支持和重视不够。认为预算只是财务科室的工作，造成单位预算绩效管理工作开展困难或流于形式。</w:t>
        <w:br/>
        <w:t xml:space="preserve">   2、我单位对各供水水厂运行管理的经费缺口大，财政预算不足。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1领导要重视预算绩效管理工作，强调预算绩效不是哪一个部门或科室的事，需要全员加强配合。</w:t>
        <w:br/>
        <w:t>2、增加财政预算拨款，将我单位承担的供水水厂运行管理工作经费纳入本级财政预算。</w:t>
        <w:br/>
        <w:t>（二）建议</w:t>
        <w:br/>
        <w:t>建议财政尊重政策调整的因素、考虑市场的实际情况，对部门编制的预算指标进行合理评估，科学、合理的下达预算任务，避免部门的收支预算在执行过程中出现大的偏差，提高预算编制严谨性和可控性。同时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