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1、木垒县动物疾病预防控制中心主要负责全县动物防疫、动物与动物产品检疫，动物疫情管理，动物防疫体系指导；畜牧兽医技术推广服务；种畜禽生产经营监督管理；畜禽品种改良；兽药、饲料、畜产品质量安全检验检测；动物疫病诊疗事故的鉴定和技术仲裁服务；编制奶业发展规划，基地建设项目，奶业乳制品市场信息和相关的技术信息等工作。</w:t>
        <w:br/>
        <w:t>2.部门机构设置及人员构成</w:t>
        <w:br/>
        <w:t>（1）部门机构设置：</w:t>
        <w:br/>
        <w:t>木垒县动物疾控中心无下属预算单位，根据部门职责分工，本部门内设机构7个科室，分别是：兽医科、种畜科、办公室、财务室、化验室、防疫科、畜产品检测中心。</w:t>
        <w:br/>
        <w:t>截止2020年12月31日，本部门经机构管理部门核定的编制人数27人，其中：行政编制数0名，事业编制25名，其他人员数0名。年末实有在职人员25人（其中行政编制人员0人，事业编制人员25人），退休职工16人，离休人员0人。</w:t>
        <w:br/>
        <w:t>3.年度重点工作</w:t>
        <w:br/>
        <w:t>2021年本单位主要计划：</w:t>
        <w:br/>
        <w:t>1、为有效保障我县2021年畜牧业“两大安全”，积极完成畜产品各类质量安全抽检、采样、送检等任务，购买监测、监测所需试剂及耗材等，用以保障畜产品质量安全监测工作。</w:t>
        <w:br/>
        <w:t>2、采购动物疫病防控实验试剂盒耗材一批，保障木垒县动物疫病防控工作正常开展，有效预防动物疾病的发生。			3、	落实自治州乡村振兴战略行动计划，大力推进乡村产业发展，进一步加快木垒县农牧民牲畜品种改良进程，提高牲畜品质，优化畜群结构，助力脱贫攻坚。通过对引进种公羊和种公牛实施种公羊牛补贴，提高个体产出，提升市场竞争力，有效、持续增加农牧民收入</w:t>
        <w:br/>
        <w:t>（二）决策过程</w:t>
        <w:br/>
        <w:t>本单位2021年整体绩效工作的开展均按照我局党支部,财务领导小组共共同开展、基本支出401.59万元，项目支出按照昌州财农〔2020）25号昌州财农〔2020）32号关于下达2020年自治区畜牧业高质量发展相关资金, 木财预字（2020）590号解决品种改良设施设备资金, 昌州财农【2020】65号 关于提前下达2021年中央动物防疫等补助资金等一般公共预算项目资金下达并文件要求，由党委组织，财务领导小组于通过召开会议，集体讨论，由局党委、财务领导小组审议决定把上述三个项目的实施，根据文件要求顺利完成。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本单位2021年决算数为552.77万元，基本支出401.59万元，项目支出为151.18万元。预算安排与部门整体目标是一致且相符，基本支出及其他支出的预算分配合理。</w:t>
        <w:br/>
        <w:t>3.重点支出保障率</w:t>
        <w:br/>
        <w:t>我单位本年主要实施昌州财农【2020】65号 关于提前下达2021年中央动物防疫等补助资金等重点项目，履行了强制免疫密度达到90%，平均免疫抗体合格率常年保持，强制扑杀补助率应补尽补，无害虫处理补助率应补尽补等主要职责。</w:t>
        <w:br/>
        <w:t>本年度预算安排的重点项目支出194.18万元，项目总支出238.99万元，重点支出保障率为81.25%。</w:t>
        <w:br/>
        <w:t>（四）部门单位整体支出规模</w:t>
        <w:br/>
        <w:t>1.预算执行情况</w:t>
        <w:br/>
        <w:t>（1）年初预算执行情况</w:t>
        <w:br/>
        <w:t>我单位年初预算数为392.68万元，实际预算执行数392.68万元，预算执行率为100%。</w:t>
        <w:br/>
        <w:t>（2）全年预算执行情况</w:t>
        <w:br/>
        <w:t>全年预算数为552.77万元，全年实际支出资金552.77万元，预算执行率为100%。</w:t>
        <w:br/>
        <w:t>2.预算调整情况</w:t>
        <w:br/>
        <w:t>我单位年初批复预算数392.68万元，年中调整数160.09万元，调整后全年预算数552.77万元，预算调整率40.77%。</w:t>
        <w:br/>
        <w:t>3.政府采购执行情况 </w:t>
        <w:br/>
        <w:t>我单位年初政府采购预算数为0万元，实际用于政府采购金额为8.2万元，政府采购执行率为100%。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动物疾病预防控制中心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本单位为加强预算管理，规范财务行为，已制定《部门单位预算绩效管理工作实施办法》，《单位财务管理制度》等健全完整的各项管理制度，有效保障了我单位高效的履行工作职能，较好的促进事业发展。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单位相关规定和单位规定流程，资金支出按照我内控体系中设定的流程申报审批进行；项目支出属于政府采购的，按照局单位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xx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2021年本单位基本支出全年预算总额401.59万元，其中：人员经费392.18万元，公用经费9.40万元。实际支出401.59万元，其中：人员经费392.18万元，公用经费9.40万元，基本支出预算执行率100%。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2.3万元，实际支出1.5万元，“三公经费”控制率为153.33%，其中：因公出国（境）费预算为0万元，实际支出0万元；公务接待费预算为8000万元，实际支出0万元；公务用车购置费预算为0万元，实际支出0万元；公务用车运行维护费预算为1.5万元，实际支出1.5万元，公务用车运行维护费控制率100%，符合财政部门本年预算要求和相关管理制度要求。</w:t>
        <w:br/>
        <w:t>（三）专项支出管理和使用情况</w:t>
        <w:br/>
        <w:t>1.专项资金安排落实、总投入情况分析</w:t>
        <w:br/>
        <w:t>（一）预算管理情况</w:t>
        <w:br/>
        <w:t>1.管理制度健全性</w:t>
        <w:br/>
        <w:t>本单位为加强预算管理，规范财务行为，已制定《部门单位预算绩效管理工作实施办法》，《单位财务管理制度》等健全完整的各项管理制度，有效保障了我单位高效的履行工作职能，较好的促进事业发展。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单位相关规定和单位规定流程，资金支出按照我内控体系中设定的流程申报审批进行；项目支出属于政府采购的，按照局单位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xx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2021年本单位基本支出全年预算总额392.68，其中：人员经费362.29万元，公用经费30.39万元。实际支出401.59万元，其中：人员经费392.18万元，公用经费9.40万元，基本支出预算执行率100%。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2.3万元，实际支出1.5万元，“三公经费”控制率为153.33%，其中：因公出国（境）费预算为0万元，实际支出0万元；公务接待费预算为8000万元，实际支出0万元；公务用车购置费预算为0万元，实际支出0万元；公务用车运行维护费预算为1.5万元，实际支出1.5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本单位2021年初项目支出预算资金0万元，追加项目预算151.18万元，实际到位151.18万元，资金到位率100%,其中:中央转移支付项目资金151.18万元。</w:t>
        <w:br/>
        <w:t>2.专项资金实际使用、管理情况分析</w:t>
        <w:br/>
        <w:t>2021年我单位全年实际完成了1个项目、未完成0个项目。专项资金支出共计0万元，占支出总额的0%，同比上年增加/减少0万元。支出上升/减少的主要原因是无专项资金。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（3）制订了项目实施方案，确保项目顺利完成。</w:t>
        <w:br/>
        <w:t>（4）认真组织项目验收，确保项目质量。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151.18万元，实际到位151.18万元，实际支出151.18万元，其中：中央转移支付项目资金151.18万元，自治区专项项目0个涉及金额0万元，县、市（区）、地区本级专项项目0个涉及金额0万元，具体组织实施情况如下：</w:t>
        <w:br/>
        <w:t>昌州财农【2020】65号 关于提前下达2021年中央动物防疫等补助资金，实际到位数151.18万元，为中央补助资金，该项目经费主要用于对辖区牲畜的传染病预防工作，保障了辖区牧民的牲畜安全，降低了传染病的感染率；实际执行151.18万元，执行率100%，无资金使用偏差；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本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本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本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本单位根据实际情况做出项目合理预算，支出严格控制在预算范围内，严格控制成本，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昌州财农【2020】65号 关于提前下达2021年中央动物防疫等补助资金项目已完成，实施进度为100%，达到预期完成质量要求；</w:t>
        <w:br/>
        <w:t>5.项目效益性</w:t>
        <w:br/>
        <w:t>预期目标完成程度：</w:t>
        <w:br/>
        <w:t>我单位按预定目标完成了年初所设定目标1：积极预防重大动物疾病。目标2：推进牲畜品种改良工作，提高农牧民养殖新技术水平。目标3：保障木垒县动物疾控中心圆满完成各项工作任务。截至到2021年12月底前本单位已完成有效预防重大动物疾病并高度推进牲畜品种改良工作，通过品种改良等举措增加农牧民收入，保障木垒县动物疾控中心完成各项工作任务。</w:t>
        <w:br/>
        <w:t>项目实施对效益的影响：</w:t>
        <w:br/>
        <w:t>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40.56万元，比上年增加3.8万元，主要原因是购置固定资产。其中：货币资金3.58万元，与上年持平；财政应返还额度0万元，比上年相比无变化0；房屋0平方米0万元，比上年减少0万元；车辆2辆27.17万元，与上年相比无变化；在建工程0万元，与上年持平；办公设备及家具36.98万元，与上年增加3.8万元。我单位本年无资产处置情况，资产配置合理，使用规范，安全完整。</w:t>
        <w:br/>
        <w:t>2.资产管理制度建设</w:t>
        <w:br/>
        <w:t>（1）固定资产管理情况。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（2）流动资产管理情况。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40.56万元，其中流动资产3.58万元，固定资产102.98万元；通用设备45.91万元，占固定资产净值的44.58%；专用设备46.19万元，占固定资产净值的44.85%；家具、用具、装具及动植物10.87万元，占固定资产净值的10.55万元）。</w:t>
        <w:br/>
        <w:t>本年度流动资产3.58万元，比上年增加（减少） 0  万元，原因是货币资金没有变化。</w:t>
        <w:br/>
        <w:t>本年度固定资产102.98万元，比上年增加12.49 万元，原因是本年度购置固定资产。</w:t>
        <w:br/>
        <w:t>实际在用固定资产102.98万元，固定资产利用率100%.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部门整体绩效目标共设置一级指标3个，二级指标8个，三级指标15个，指标完成情况如下，其中已完成三级指标15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完成动物疫病采样监测检测数量指标，预期指标≥30000份，实际完成值30000份，指标完成率是100%，达到预期目标。</w:t>
        <w:br/>
        <w:t>举办农牧民新技术推广培训及动物防疫技术培训次数 指标，预期指标≥6次，实际完成值6次，指标完成率是100%，达到预期目标。</w:t>
        <w:br/>
        <w:t>畜禽产品质量安全检测数量抽样指标，预期指标≥3000批次，实际完成值3000批次，指标完成率是100%，达到预期目标。</w:t>
        <w:br/>
        <w:t>购进种公牛、种公羊指标，预期指标≥140头只，实际完成值140头只，指标完成率是100%，达到预期目标。</w:t>
        <w:br/>
        <w:t>完成牲畜人工授精数量指标，预期指标≥150000头只，实际完成值150000头只，指标完成率是100%，达到预期目标。</w:t>
        <w:br/>
        <w:t></w:t>
        <w:br/>
        <w:t>数量指标共计5个，完成5个，达到预期目标，数量指标完成率100%。</w:t>
        <w:br/>
        <w:t>2.产出质量</w:t>
        <w:br/>
        <w:t>重大动物疫病免疫抗体合格率指标，预期指标是≥90%，实际完成值是90%，指标完成率是100%，达到质量提升及标准。</w:t>
        <w:br/>
        <w:t>畜禽疾病治愈率指标，预期指标是≥85%，实际完成值是85%，指标完成率是100%，达到质量提升及标准。</w:t>
        <w:br/>
        <w:t>畜产品检测样品抽检及品种改良合格率指标，预期指标是=100%，实际完成值是100%，指标完成率是100%，达到质量提升及标准。</w:t>
        <w:br/>
        <w:t>质量指标共计3个，完成3个，达到质量提升及标准，质量指标完成率100%。</w:t>
        <w:br/>
        <w:t>3.产出进度</w:t>
        <w:br/>
        <w:t>畜禽疾情测报及时率指标，预期指标是=100%，实际完成值是100%，指标完成率是100%，达到预期目标。</w:t>
        <w:br/>
        <w:t>时效指标共计1个，完成1个，达到预期目标，产出指标完成率100%。</w:t>
        <w:br/>
        <w:t>4.产出成本</w:t>
        <w:br/>
        <w:t>新技术培训活动支出指标，预期指标是≤2000元/次，实际完成值是2000元/次，指标完成率是100%，达到成本控制及改善目标。</w:t>
        <w:br/>
        <w:t>成本指标共计1个，完成1个，达到成本控制及改善目标，成本指标完成率100%。</w:t>
        <w:br/>
        <w:t>（二）效益指标完成情况分析</w:t>
        <w:br/>
        <w:t>1.经济效益分析</w:t>
        <w:br/>
        <w:t>通过品种改良等举措增加农牧民收入指标，预期指标是≥5%，实际完成值是5%，指标完成率是100%，达到单位履职能力对社会带来的影响预期目标。</w:t>
        <w:br/>
        <w:t>经济效益指标共计1个，完成1个，达到单位履职能力对社会带来的影响预期目标，社会效益指标完成。</w:t>
        <w:br/>
        <w:t>2.社会效益分析</w:t>
        <w:br/>
        <w:t>动物防疫防控工作的开展对保障公共卫生安全、肉品安全的作用指标，预期指标是有效保障，实际完成值是有所提升，指标完成率是100%，达到单位履职能力对社会带来的影响预期目标。</w:t>
        <w:br/>
        <w:t>提高服务本县“三农”的水平、促进畜牧业发展指标，预期指标是有效促进，实际完成值是有效促进，指标完成率是100%，达到单位履职能力对社会带来的影响预期目标。</w:t>
        <w:br/>
        <w:t>社会效益指标共计2个，完成2个，达到单位履职能力对社会带来的影响预期目标，社会效益指标完成。</w:t>
        <w:br/>
        <w:t>3.生态效益分析</w:t>
        <w:br/>
        <w:t>无</w:t>
        <w:br/>
        <w:t>4.可持续影响分析</w:t>
        <w:br/>
        <w:t>促进全县畜牧养殖业持续健康发展指标，预期指标是长期</w:t>
        <w:br/>
        <w:t>，实际完成值是长期促进，指标完成率是100%，达到单位履职能力对社会带来的影响预期目标，实现部门绩效长效机制建设，提高工作效率目标。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农牧民满意度满意度指标，预期指标是≥98%，实际完成值是98%，指标完成率是100%，达到单位服务对象对部门履职效果的满意度。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1、单位主要领导及各业务科室对全面预算绩效管理认识不足，导致对该项工作的支持和重视不够。认为预算只是财务科室的工作，造成单位预算绩效管理工作开展困难或流于形式。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领导要重视预算绩效管理工作，强调预算绩效不是哪一个部门或科室的事，需要全员加强配合.  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加强财务管理，严格财务审核。加强单位财务管理，健全单位财务管理制度体系，规范单位财务行为。在费用报账支付时，按照预算规定的费用项目和用途进行资金使用审核、列报支付、财务核算，杜绝超支现象的发生。</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