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博斯坦乡中心学校是一所全额拨款的事业单位，主要职能是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2.部门机构设置及人员构成</w:t>
        <w:br/>
        <w:t>（1）部门机构设置：</w:t>
        <w:br/>
        <w:t>木垒哈萨克自治县博斯坦乡中心学校无下属预算单位，下设4个处室，分别是：教务室、总务室、财务室、德育室。</w:t>
        <w:br/>
        <w:t>（2）人员构成：截止2021年12月31日，本部门经机构管理部门核定的编制人数24人，实有人数88人；其中：学前教育编制数5名，小学教育编制数19名。年末实有在职人员88人（其中学前教育17人，小学教育71人），退休职工36人，离休人员0人。</w:t>
        <w:br/>
        <w:t>3.年度重点工作</w:t>
        <w:br/>
        <w:t>按时完成学前和小学教育的各项工作。</w:t>
        <w:br/>
        <w:t>（二）决策过程 </w:t>
        <w:br/>
        <w:t>本单位城乡义务教育保障机制公用经费及学生资助补助资金经学校支委会、校委会集体讨论，会议研究决定，经审批做支出。</w:t>
        <w:br/>
        <w:t>（三）项目资金分配</w:t>
        <w:br/>
        <w:t>1.部门（单位）预算编制及分配依据</w:t>
        <w:br/>
        <w:t xml:space="preserve">   预算依据《关于印发自治区2020年县级基本财力保障测算范围和标准的通知》文件进行编制，预算分配依据《关于下达2021年木垒县部门批复的通知》（木财字【2021】24号）人大批复文件执行，我单位牢固树立勤俭节约和“优支出、保刚需”的要求，强化主体责任意识，按照“编早、编细、编实”的要求，加强领导，精心组织，依法依规及时完成本单位2021年预算编制工作任务，按照综合预算原则，部门所在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制。严格控制一般性支出，切实降低成本。</w:t>
        <w:br/>
        <w:t>2.分配结果</w:t>
        <w:br/>
        <w:t>本单位2021年基本支出预算数1452.00万元，实际到位1452.00万元，主要用于维护学校正常开支、调动教师积极性、学生资助支出；项目支出预算107.3万元，实际到位107.3万元，与本单位2021年度预算安排及部门整体目标一致并相符，基本支出及项目支出预算分配合理。</w:t>
        <w:br/>
        <w:t>3.重点支出保障率 </w:t>
        <w:br/>
        <w:t>我单位本年主要实施城乡义务教育项目资金和学生资助资金、赴南疆支教生活补贴、领导及教师骨干荣誉津贴和班主任津贴支出。资金来源为中央及自治区专项资金及县级财政资金。</w:t>
        <w:br/>
        <w:t>本单位本年主要实施了义务教育保障机制项目预算53.55万元，实际到位53.55万元，实际执行53.55万元，执行率100%，主要用于义务教育公用经费和贫困寄宿生生活费支出；</w:t>
        <w:br/>
        <w:t>学前教育保障机制经费项目预算34.31万元，实际到位34.31万元，实际执行34.31万元，主要用于学前教育公用经费和幼儿生活费支出；</w:t>
        <w:br/>
        <w:t>农村义务教育转移支付资金19.44万元，实际到位19.44万元，实际执行19.44万元，主要用于学前教育消防设备的购置和维修；</w:t>
        <w:br/>
        <w:t>本年度预算安排的重点项目支出107.3万元，项目总支出107.3万元，重点支出保障率为100%。</w:t>
        <w:br/>
        <w:t>（四）部门单位整体支出规模</w:t>
        <w:br/>
        <w:t>1.预算执行情况</w:t>
        <w:br/>
        <w:t>（1）年初预算执行情况</w:t>
        <w:br/>
        <w:t>我单位年初预算数为1408.7万元，实际预算执行数1408.7万元，预算执行率为100%。</w:t>
        <w:br/>
        <w:t>（2）全年预算执行情况</w:t>
        <w:br/>
        <w:t>全年预算数为1559.31万元，全年实际支出资金1559.31万元，预算执行率为100%。</w:t>
        <w:br/>
        <w:t>2.预算调整情况</w:t>
        <w:br/>
        <w:t>我单位年初批复预算数1408.7万元，年中调整数150.61万元，调整后全年预算数1559.31万元，预算调整率10.7%。</w:t>
        <w:br/>
        <w:t>3.政府采购执行情况 </w:t>
        <w:br/>
        <w:t>我单位年初政府采购预算数为30.34万元，实际用于政府采购金额为30.34万元，政府采购执行率为100%。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此次我单位根据《财政支出绩效评价管理暂行办法》（财预〔2020〕10号）等一系列文件要求，评价对象为：2021年度木垒县博斯坦乡中心学校所有财政资金支出管理情况，本次部门整体支出评价主要内容为: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博斯坦乡中心学校部门预算绩效管理工作实施办法》，《木垒县博斯坦乡中心学校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财政局的相关规定和流程，资金支出按照我内控体系中设定的流程申报审批进行；项目支出属于政府采购的，按照木垒县财政局《政府采购与招标管理办法》组织人员制定采购计划，按照财政局采购部门批复，进行公开招标、邀请招标等方式进行；属于非政府采购的项目，按照“三重一大”制度规定，重大项目支出上校委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2021年本单位基本支出全年预算总额1451.87万元，其中：人员经费1447.01万元，公用经费4.86万元。实际支出1451.87万元，其中：人员经费1447.01万元，公用经费4.86万元，基本支出预算执行率100%。</w:t>
        <w:br/>
        <w:t>基本支出主要用于单位日常工作运转开支,包括人员的工资福利支出、商品和服务支出、对个人和家庭的补助支出资本性支出等。人员经费的开支主要是按照人事部门工资系统核定的工资额进行发放,公用经费按照厉行节约的原则规范资金使用流程, 尤其是“三公"经费严格控制在预算指标内。无接待费，无车辆运行开支。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100%，其中：因公出国（境）费预算为0万元，实际支出0万元；公务接待费预算为0万元，实际支出0万元；公务用车购置费预算为0万元，实际支出0万元；公务用车运行维护费预算为0万元，实际支出0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本单位2021年初项目支出预算资金0万元，追加项目预算107.3万元，实际到位107.3万元，资金到位率100%,其中:中央转移支付项目资金53.55万元，自治区资金2.88万元，本级资金50.87万元。</w:t>
        <w:br/>
        <w:t>2.专项资金实际使用、管理情况分析</w:t>
        <w:br/>
        <w:t>2021年我单位全年实际完成了3个项目、未完成0个项目。专项资金支出共计107.3万元，占支出总额的6.88%，同比上年81.77万元增加25.53万元。支出上升的主要原因是学前教育的生活费2021年不受疫情影响正常支出。</w:t>
        <w:br/>
        <w:t>其中：义务教育保障机制项目53.55万元，实际到位53.55万元，实际执行53.55万元，执行率100%，主要用于义务教育公用经费和贫困寄宿生生活费支出；</w:t>
        <w:br/>
        <w:t>学前教育保障机制经费项目34.31万元，主要用于学前教育公用经费和幼儿生活费支出；</w:t>
        <w:br/>
        <w:t>农村义务教育转移支付资金19.44万元，主要用于学前教育消防设备的购置和维修。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保障机制资金支付管理办法》专项资金管理办法，各项资金使用审批流程均按规定办理。涉及“三重一大”内容，严格按照规定提请局党组会审议决定，包括项目资金分配、重大项目确定、大额资金支付等。</w:t>
        <w:br/>
        <w:t>（2）建立食堂生活费专项资金专帐，做到有据可依，有据可查。</w:t>
        <w:br/>
        <w:t>（3）制订了食堂伙食费项目实施方案，确保保障机制生活费正常支付。</w:t>
        <w:br/>
        <w:t>专项资金涉及政府采购项目的，按照局《木垒县政府采购与招标管理办法》组织人员制定采购计划，按照财政局采购部门批复，进行公开招标、邀请招标等方式进行。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校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107.3万元，实际到位107.3万元，实际支出107.3万元，其中：中央专项项目1个涉及金额53.55万元，自治区专项项目1个涉及金额2.88万元，本级专项项目1个涉及金额50.87万元，具体组织实施情况 如下：</w:t>
        <w:br/>
        <w:t>2021年城乡义务教育项目预算数53.55万元，实际到位53.55万元，为中央转移支付拨款，该项目经费主要用于小学教育日常公用经费和贫困寄宿生生活费支出；实际执行53.55万元，执行率100%。</w:t>
        <w:br/>
        <w:t>2021年学前教育保障机制补助资金预算数34.31万元，实际到位34.31万元，其中：自治区级拨款2.88万元，本级资金31.43万元，该项目经费主要用于学前教育幼儿生活费支出；实际执行34.31万元，执行率100%。</w:t>
        <w:br/>
        <w:t>木财预字【2021】39号-关于解决2020年核减教育费附加经费预算数19.44万元，实际到位19.44万元，为地方资金，该项目经费主要用于学校消防设备购买和维修支出；实际执行19.44万元，执行率100%。</w:t>
        <w:br/>
        <w:t>我单位专项资金严格按照《博斯坦乡中心学校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博斯坦乡中心学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监督工作，节约项目资金投入，通过绩效管理全过程监控，确保项目按计划实施和正常运转，保证各项目标和指标如期完成，发挥长期效益。</w:t>
        <w:br/>
        <w:t>项目监管情况：博斯坦乡中心学校随时对专项项目进行监督检查，监督项目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食堂食材项目时，因采用政府公开的招标方式定点进行采购，力求降低了食材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义务教育保障机制项目已完成，实施进度为100%，达到预期完成质量要求；</w:t>
        <w:br/>
        <w:t>学前教育保障机制项目完成进度为67%，已支出34.31万元，预算执行率为66.93%，未完成原因为财政资金紧张。</w:t>
        <w:br/>
        <w:t>5.项目效益性</w:t>
        <w:br/>
        <w:t>预期目标完成程度：我单位按预定目标完成了招生任务，完成教育教学大纲的教学任务，按规定完成了教师的培训工作，促进了幼儿及少年儿童的身心健康。工作完成率100%，完成情况良好。</w:t>
        <w:br/>
        <w:t>项目实施对效益的影响：项目的实施有效保障学校的正常运转，提高教育教学管理水平，走读生生活费和助学金的发放有效减轻贫困家庭学生生活经济负担，职工工资福利的正常支付保障教师的利益，解决了教师的后顾之忧，使他们能全身心的投入教育教学工作。</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1251.23万元，比上年减少53.79万元，主要原因是房屋拆除核减固定资产；房屋比上年增加25.57万元；办公设备及家具313.45万元，与上年相比无变化。我单位本年无资产处置情况，资产配置合理，使用规范，安全完整。</w:t>
        <w:br/>
        <w:t>2.资产管理制度建设 </w:t>
        <w:br/>
        <w:t>我单位所有购置的固定资产全部纳入资产信息系统管理，按照要求及时、准确和全面开展资产清查工作，及时更新资产管理信息系统，做到账账相符，账实相符。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</w:t>
        <w:br/>
        <w:t>（二）固定资产利用率</w:t>
        <w:br/>
        <w:t>2021年我单位资产总额1251.23万元，其中流动资产 68.72万元（其中：其他应收款68.72万元），固定资产净值    1181.13万元（其中：土地、房屋及构筑物1009.78万元，占固定资产净值的85.49%；通用设备95.61万元，占固定资产净值的8.09%；专用设备25.00万元，占固定资产净值的2.12%；其他50.74万元，占固定资产净值的4.30%。</w:t>
        <w:br/>
        <w:t>本年度流动资产68.72万元，比上年减少7.19万元，原因是：财政代管资金减少。</w:t>
        <w:br/>
        <w:t>本年度固定资产1452.28万元，比上年减少25.87万元，原因是：核减了拆除房屋的资金。</w:t>
        <w:br/>
        <w:t>实际在用固定资产1452.28万元，固定资产利用率100%。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8个，三级指标16个，指标完成情况如下，其中已完成三级指标16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义务教育入学数量，预期指标≥401人，实际完成值401人，指标完成率是100%，达到预期目标。</w:t>
        <w:br/>
        <w:t>学前教育入学数量，预期指标≥192人，实际完成值192人，指标完成率是100%，达到预期目标。</w:t>
        <w:br/>
        <w:t>开展班主任、德育教师国培培训数量，预期指标≥20人，实际完成值20人，指标完成率是100%，达到预期目标。</w:t>
        <w:br/>
        <w:t>开展教师外出讲课、听课数量，预期指标≥10人，实际完成值15人，指标完成率是100%，达到预期目标。</w:t>
        <w:br/>
        <w:t>开展教研活动数量，预期指标≥140人，实际完成值144次，指标完成率是100%，达到预期目标。</w:t>
        <w:br/>
        <w:t>数量指标共计5个，完成5个，达到预期目标，数量指标完成率100%。</w:t>
        <w:br/>
        <w:t>2.产出质量</w:t>
        <w:br/>
        <w:t>学生升学率指标，预期指标是=100%，实际完成值是100%，指标完成率是100%，达到质量提升及标准。</w:t>
        <w:br/>
        <w:t>学生校园活动参与率指标，预期指标是≥95%，实际完成值是95%，指标完成率是100%，达到质量提升及标准。</w:t>
        <w:br/>
        <w:t>质量指标共计2个，完成2个，达到质量提升及标准，质量指标完成率100%。</w:t>
        <w:br/>
        <w:t>3.产出进度</w:t>
        <w:br/>
        <w:t>各类考试完成率指标，预期指标是≥98%，实际完成值是100%，指标完成率是100%，达到预期目标。</w:t>
        <w:br/>
        <w:t>时效指标共计1个，完成1个，达到预期目标，产出指标完成率100%。</w:t>
        <w:br/>
        <w:t>4.产出成本</w:t>
        <w:br/>
        <w:t>生均公用经费补助指标，预期指标是≤650元，实际完成值是650元，指标完成率是100%，达到成本控制及改善目标。</w:t>
        <w:br/>
        <w:t>取暖费补助指标，预期指标是≤180元，实际完成值是180元，指标完成率是100%，达到成本控制及改善目标。</w:t>
        <w:br/>
        <w:t>成本指标共计2个，完成2个，达到成本控制及改善目标，成本指标完成率100%。</w:t>
        <w:br/>
        <w:t>（二）效益指标完成情况分析</w:t>
        <w:br/>
        <w:t>1.经济效益分析</w:t>
        <w:br/>
        <w:t>职工收入情况指标，预期指标是增加职工收入，改善职工生活水平，指标完成率是100%，达到单位履职能力对社会带来的影响预期目标。</w:t>
        <w:br/>
        <w:t>经济效益指标共计1个，完成1个，达到单位履职能力对社会带来的影响预期目标，社会效益指标完成。</w:t>
        <w:br/>
        <w:t>2.社会效益分析</w:t>
        <w:br/>
        <w:t>适龄儿童义务教育覆盖率指标，预期指标是=100%，实际完成值是100%，指标完成率是100%，达到单位履职能力对社会带来的影响预期目标。  </w:t>
        <w:br/>
        <w:t>提高教育教学水平指标，预期指标是有效提高，实际完成值是有效提高，指标完成率是100%，达到单位履职能力对社会带来的影响预期目标。</w:t>
        <w:br/>
        <w:t>社会效益指标共计2个，完成2个，达到单位履职能力对社会带来的影响预期目标，社会效益指标完成。</w:t>
        <w:br/>
        <w:t>3.可持续影响分析</w:t>
        <w:br/>
        <w:t>持续改善更新办学条件提供学校竞争力和办学能力指标，预期指标是有效提升，实际完成值是有效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教职工、学生满意度指标，预期指标是大于等于95%，实际完成值是95%，指标完成率是100%，达到服务对象对部门履职效果的满意度。</w:t>
        <w:br/>
        <w:t>满意度指标共计2个，完成2个，达到服务对象对部门履职效果的满意度，服务对象满意度指标完成。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项目前期工作不全面，没有深入细致科学规划地做好各项前期工作，项目实施前期已根据项目内容设置绩效目标，但项目绩效目标级绩效指标设置过于笼统，不够细化，在实际实施绩效监控和绩效评价时较为困难。2、加强财务管理，严把财务审批，加强单位财务管理，健全单位财务管理制度，规范财务行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（1）科学编制预算，提高预算与目标匹配度</w:t>
        <w:br/>
        <w:t>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</w:t>
        <w:br/>
        <w:t>（二）建议 </w:t>
        <w:br/>
        <w:t>（1）开展进度的跟踪，确保项目绩效目标的完成。规范程序，严格把关。进一步完善项目申报、审核、公示、审批等程序，严格审核切实做好项目信息公开，公开内容要及时、完整、真实，确保项目公平、公开、公正。</w:t>
        <w:br/>
        <w:t>（2）健全制度，加强督促。针对项目实施中存在的问题，进一步完善相关制度，加强督促检查，确保质量安全和建设进度；同时及时完善资料，妥善保管档案。</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