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1、贯彻执行国家和自治区国民经济和社会发展方针、政策。</w:t>
        <w:br/>
        <w:t>2、负责监测宏观经济和社会发展态势，承担预测预警和信息引导的责任。</w:t>
        <w:br/>
        <w:t>3、汇总分析自治县财政、金融、产业、价格政策等方面的情况和执行效果，提出建议。</w:t>
        <w:br/>
        <w:t>4、承担综合协调经济体制改革的责任。</w:t>
        <w:br/>
        <w:t>5、承担规划重大建设项目和生产力布局的责任。</w:t>
        <w:br/>
        <w:t>6、推进产业结构调整和升级。</w:t>
        <w:br/>
        <w:t>7、研究提出能源发展战略、规划，贯彻执行国家、自治区、自治州有关发展能源（煤炭）工业的方针政策、法律、法规，研究制定全县发展煤炭工业的行业规范和技术标准。</w:t>
        <w:br/>
        <w:t>8、研究提出自治县利用外资的发展战略、总量平衡和结构优化的目标和政策并监测运行情况。</w:t>
        <w:br/>
        <w:t>9、承担自治县重要商品的总量平衡和宏观调控的责任。</w:t>
        <w:br/>
        <w:t>10、负责自治县社会发展和国民经济发展的政策衔接，组织拟订社会发展战略，总体规划和年度计划。</w:t>
        <w:br/>
        <w:t>11、完成自治县党委、自治县人民政府交办的其他任务。 </w:t>
        <w:br/>
        <w:t>2.部门机构设置及人员构成</w:t>
        <w:br/>
        <w:t>（1）部门机构设置：</w:t>
        <w:br/>
        <w:t xml:space="preserve"> 木垒哈萨克自治县发展和改革委员会的预算包括：木垒哈萨克自治县发展和改革委员会本级预算及下属5家预算单位在内的汇总预算。</w:t>
        <w:br/>
        <w:t>木垒哈萨克自治县发展和改革委员会本级下设8个处室，分别是：办公室、综合科（援疆办）、投资管理科（项目办）、工交能源安全科（能源安全监测中心）、价格科、粮食和物资储备科、行政审批科、军粮供应站。</w:t>
        <w:br/>
        <w:t>本部门（单位）中，行政单位1家，事业单位5家，纳入木垒哈萨克自治县发展和改革委员会2021年部门预算编制范围的二级预算单位包括：</w:t>
        <w:br/>
        <w:t>项目推进工作服务中心（参公管理事业单位）</w:t>
        <w:br/>
        <w:t>2.项目代建管理处（事业单位）</w:t>
        <w:br/>
        <w:t>3.能源安全监测中心（事业单位）</w:t>
        <w:br/>
        <w:t>4.对口援疆工作领导小组办公室（事业单位）</w:t>
        <w:br/>
        <w:t>5.军粮供应站（事业单位）</w:t>
        <w:br/>
        <w:t>木垒哈萨克自治县发展和改革委员会编制数38人，实有人数64人，其中：在职28人，增加1人； 退休36人，减少1人；离休0人，增加或减少0人。</w:t>
        <w:br/>
        <w:t>（2）人员构成：截止2021年12月31日，本部门经机构管理部门核定的编制人数38人，实有人数64人；其中：行政编制数11名，事业编制29名，其他人员数0名。年末实有在职人员28人（其中行政编制人员10人，事业编制人员18人），退休职工36人，离休人员0人。</w:t>
        <w:br/>
        <w:t>3.年度重点工作</w:t>
        <w:br/>
        <w:t>2021年，木垒县发改委坚持以习近平新时代中国特色社会主义思想为指导，坚决贯彻落实区州县党委、政府“3+1”工作部署，坚定信心、鼓足干劲、勇于担当、主动作为，全县经济逆势上扬、民生改善持续深入。</w:t>
        <w:br/>
        <w:t>一是全面贯彻新发展理念，推动县域经济稳步持续高质量发展。积极争取新能源项目开发指标，选定有实力、有意向的企业参与平价上网项目的开发建设，目前已争取350万千瓦平价风电、光伏项目指标；成功取得国家发改委《新疆准东煤田老君庙矿区总体规划批复》，阿吾孜苏煤矿年产120万吨一期工程已取得国家能源局核准，为老君庙矿区开发奠定了基础；2021年计划实施固定资产投资项目50个,总投资126亿元,年度完成固定资产投资50.5亿元；2021年内计划争取中央预算内资金1亿元，实际争取到位中央预算内资金15701.5万元，完成年度计划资金的157%。共完成竣工验收项目29个（预计年底完成34个）。2021年与上级部门积极对接共争取债券项目20个，资金5.6亿元，100%实现了开工。</w:t>
        <w:br/>
        <w:t>二是严抓行业安全生产，杜绝安全隐患。根据行业监管职责，制定实施《木垒县发改委2021年行业监管执法检查计划》和《木垒县电力安全生产专业委员会工作实施方案》、《木垒县煤炭安全生产专业委员会工作实施方案》等文件，每季度组织召开煤炭、电力专委会分析研判会议，严格依法落实安全生产监管政策。截至目前，监督检查煤矿、输气管道、电力企业237 家（次），发现一般隐患（问题）160个，已整改160个，整改完成率 100 %，能源企业全覆盖检查率100 %，以专委会名义给各成员单位下发“安全生产提示单”28份。</w:t>
        <w:br/>
        <w:t>三是主动担当作为，确保粮食安全。严格落实粮食安全责任制。制定《木垒县人民政府关于贯彻落实粮食安全行政首长责任制实施意见》。起草印发了《木垒哈萨克自治县应急成品粮油储备管理办法》、《木垒哈萨克自治县地方储备粮管理办法》及《木垒县粮食购销领域问题举报奖励办法》。从收购、销售、储存、质量、数量、安全等6个方面进行“一月一次”的全面核查，全年开展专项检查14轮56次，下达整改通知书32份，立查立改问题32个，均已整改完毕。并结合全国性粮食大清查，开展“回头看”工作。确保临时储备粮安全。结合“亮剑2021”执法专项行动，认真查找国有粮食企业和政策性粮食仓库点的薄弱环节，排查事故隐患3个，监督企业全面完成整改。</w:t>
        <w:br/>
        <w:t>（二）决策过程 </w:t>
        <w:br/>
        <w:t>本单位是项目前期费的主管部门，为进一步规范项目前期费的使用，本单位起草了《木垒县政府投资项目管理办法（试行）》，经党委会多次讨论通过后，于2021年9月15日由木垒哈萨克自治县人民政府办公室以木县政力发〔2021〕39号文下发各单位。本单位在经费安排过程中坚持“突出重点、择优选择、统筹兼顾、适当补助”的原则，严格按照《木垒县政府投资项目管理办法（试行）》的规定执行。依据2020年12月14日召开的党组会议集体讨论通过的决定支付可行性研究报告费用。</w:t>
        <w:br/>
        <w:t>（三）项目资金分配</w:t>
        <w:br/>
        <w:t>1.部门（单位）预算编制及分配依据</w:t>
        <w:br/>
        <w:t>本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我单位2021年部门决算支出771.18万元，其中：基本支出516.46万元，占总支出66.97%，比年初预算增加72.71万元，增加原因：职工工资增加等；项目支出254.72万元, 占总支出33.03%，比年初预算增加254.72万元，增加原因：增加了项目前期费、2019年-2020年“优质粮食工程”粮食质检体系建设项目、2021年“访惠聚”个人补助及工作经费项目等。预算安排与部门整体目标一致且相符，基本支出及其他支出的预算分配合理。</w:t>
        <w:br/>
        <w:t>3.重点支出保障率 </w:t>
        <w:br/>
        <w:t>2021年本单位全年未安排中央及自治区专项资金支出项目。</w:t>
        <w:br/>
        <w:t>（四）部门单位整体支出规模</w:t>
        <w:br/>
        <w:t>1.预算执行情况</w:t>
        <w:br/>
        <w:t>（1）年初预算执行情况</w:t>
        <w:br/>
        <w:t>我单位年初预算数为443.75万元，实际预算执行数443.75万元，预算执行率为100%。</w:t>
        <w:br/>
        <w:t>（2）全年预算执行情况</w:t>
        <w:br/>
        <w:t>全年预算数为771.18万元，全年实际支出资金771.18万元，预算执行率为100%。</w:t>
        <w:br/>
        <w:t>2.预算调整情况</w:t>
        <w:br/>
        <w:t>我单位年初批复预算数443.75万元，年中调整数327.43万元，调整后全年预算数771.18万元，预算调整率73.79%。</w:t>
        <w:br/>
        <w:t>3.政府采购执行情况 </w:t>
        <w:br/>
        <w:t>我单位年初政府采购预算数为0万元，实际用于政府采购金额为30.69万元，政府采购执行率为100%。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发展和改革委员会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发展和改革委员会预算绩效管理工作实施办法》，《木垒哈萨克自治县发展和改革委员会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哈萨克自治县发展和改革委员会《木垒县发改委财务管理制度》相关规定和木垒哈萨克自治县发展和改革委员会《木垒县发改委财务审批流程》规定流程，资金支出按照我内控体系中设定的流程申报审批进行；项目支出属于政府采购的，按照《木垒县发改委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人民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2021年本单位基本支出全年预算总额516.46万元，其中：人员经费470.53万元，公用经费45.93万元。实际支出516.46万元，其中：人员经费470.53万元，公用经费45.93万元，基本支出预算执行率100%。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2.68万元，实际支出2.68万元，“三公经费”控制率为0%，其中：因公出国（境）费预算为0万元，实际支出0万元；公务接待费预算为0.9万元，实际支出0.9万元；公务用车购置费预算为0万元，实际支出0万元；公务用车运行维护费预算为1.78万元，实际支出1.79万元，公务用车运行维护费控制率0%，符合财政部门本年预算要求和相关管理制度要求。</w:t>
        <w:br/>
        <w:t>（三）专项支出管理和使用情况</w:t>
        <w:br/>
        <w:t>1.专项资金安排落实、总投入情况分析 </w:t>
        <w:br/>
        <w:t>本单位2021年初项目支出预算资金0万元，追加项目预算254.72万元，实际到位254.72万元，资金到位率100%,其中:中央转移支付项目资金0万元，自治区资金0万元，本级资金254.72万元。</w:t>
        <w:br/>
        <w:t>2.专项资金实际使用、管理情况分析</w:t>
        <w:br/>
        <w:t>2021年我单位全年实际完成了3个项目、未完成0个项目。专项资金支出共计254.72万元，占支出总额的100%，同比上年583.66万元减少328.92万元。支出减少的主要原因是减少了项目前期费、解决支援南疆生活物资费用的支出。</w:t>
        <w:br/>
        <w:t>其中：项目前期费项目195.46万元，实际到位195.46万元，实际执行195.46万元，执行率100%，主要用于支付项目开工建设前进行的项目规划、可行性研究、初步设计，《新疆昌吉州新能源2020-2025年发展规划报告》编制费及相关工作发生的费用。</w:t>
        <w:br/>
        <w:t>2019年-2020年“优质粮食工程”粮食质检体系建设项目37.88万元，实际到位37.88万元，实际执行37.88万元，执行率100%，主要用于支付购买粮食质检相关专用设备。</w:t>
        <w:br/>
        <w:t>2021年“访惠聚”个人补助及工作经费项目21.39万元，实际到位21.39万元，实际执行21.39万元，执行率100%，主要用于支付“访惠聚”个人补助及日常相关工作开展费用。</w:t>
        <w:br/>
        <w:t>3.专项资金管理情况</w:t>
        <w:br/>
        <w:t>为了加强资金管理，提高资金效益，本单位制定了专项资金管理制度，坚持一支笔和项目重大开支集体讨论制定，超过2000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为规范专项资金使用，提高专项资金使用效益，我单位主要采取三项措施。</w:t>
        <w:br/>
        <w:t>一是制订专项资金管理制度；二是制订了项目实施方案；三是认真组织项目验收。切实确保专项资金都做到了专款专用。其中：</w:t>
        <w:br/>
        <w:t>（1）制定了《木垒县政府投资项目管理办法》，《木垒县发改委财务审批流程》专项资金管理办法，各项资金使用审批流程均按规定办理。涉及“三重一大”内容，严格按照规定提请局党组会审议决定，包括项目资金分配、重大项目确定、大额资金支付等。</w:t>
        <w:br/>
        <w:t>（2）制订了2019年-2020年“优质粮食工程”粮食质检体系建设项目实施方案，确保项目实施顺利进行。</w:t>
        <w:br/>
        <w:t>（3）认真组织2019年-2020年“优质粮食工程”粮食质检体系建设项目验收，确保购买的设备质量符合国家标准，适应我县粮食质检需求。</w:t>
        <w:br/>
        <w:t>专项资金涉及政府采购项目的，按照《木垒县发改委采购与招标管理办法》组织人员参加州发改委统一组织的招标会，按照财政局采购部门批复，进行公开招标、邀请招标等方式进行。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主任为副组长，领导小组下设综合科，由分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254.72万元，实际到位254.72万元，实际支出254.72万元，其中：中央专项项目0个涉及金额0万元，自治区专项项目0个涉及金额0万元，县、市（区）、地区本级专项项目3个涉及金额254.72万元，具体组织实施情况 如下：</w:t>
        <w:br/>
        <w:t>项目前期费项目195.46万元，实际到位195.46万元，为县本级资金，该项目经费主要用于支付项目开工建设前进行的项目规划、可行性研究、初步设计，《新疆昌吉州新能源2020-2025年发展规划报告》编制费及相关工作发生的费用；实际执行195.46万元，执行率100%，</w:t>
        <w:br/>
        <w:t>2019年-2020年“优质粮食工程”粮食质检体系建设项目37.88万元，实际到位37.88万元，为县本级资金，该项目经费主要用于支付购买粮食质检相关专用设备；实际执行37.88万元，执行率100%，。</w:t>
        <w:br/>
        <w:t>2021年“访惠聚”个人补助及工作经费项目21.39万元，实际到位21.39万元，为县本级资金，该项目经费主要用于支付“访惠聚”个人补助及日常相关工作开展费用；实际执行21.39万元，执行率100%，。</w:t>
        <w:br/>
        <w:t>我单位专项资金严格按照《木垒县发改委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分管科室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分管科室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分管科室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2019年-2020年“优质粮食工程”粮食质检体系建设项目时，由州发改委统一组织招标的方式进行采购，并要求所有检测设备为国产设备，降低了项目的成本19.13万元，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项目前期费项目已完成，实施进度为100%，达到预期完成质量要求；</w:t>
        <w:br/>
        <w:t>2019年-2020年“优质粮食工程”粮食质检体系建设项目已完成，实施进度为100%，达到预期完成质量要求；</w:t>
        <w:br/>
        <w:t>2021年“访惠聚”个人补助及工作经费项目已完成，实施进度为100%，达到预期完成质量要求。</w:t>
        <w:br/>
        <w:t>5.项目效益性</w:t>
        <w:br/>
        <w:t>预期目标完成程度：</w:t>
        <w:br/>
        <w:t>我单位按预定目标完成了年初所设定项目前期工作。积极争取新能源项目开发指标，选定有实力、有意向的企业参与平价上网项目的开发建设，目前已争取350万千瓦平价风电、光伏项目指标；成功取得国家发改委《新疆准东煤田老君庙矿区总体规划批复》，阿吾孜苏煤矿年产120万吨一期工程已取得国家能源局核准，为老君庙矿区开发奠定了基础；2021年度完成固定资产投资50.5亿元；实际争取到位中央预算内资金15701.5万元，完成年度计划资金的157%；共完成竣工验收项目34个；2021年与上级部门积极对接共争取债券项目20个，资金5.6亿元，100%实现了开工。</w:t>
        <w:br/>
        <w:t>项目实施对效益的影响：通过我县各类项目的实施，推动县域经济稳步持续高质量发展。使全县经济逆势上扬、民生改善持续深入。</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460.51万元，比上年增加72.55万元，主要原因是银行账户项目质保金到期退还（根据单位实际情况修改）；货币资金减少，其中：货币资金98.91万元，比上年增加27.24万元；财政应返还额度0万元，比上年相比无变化；房屋1234.8平方米118万元，比上年减少0万元；车辆3辆77.76万元，与上年相比无变化；在建工程0万元，与上年持平；办公设备及家具165.84万元，比上年增加45.32万元。我单位本年无资产处置情况，资产配置合理，使用规范，安全完整。</w:t>
        <w:br/>
        <w:t>1.	资产管理制度建设 </w:t>
        <w:br/>
        <w:t>本单位制订了《木垒县发改委国有资产管理内部控制制度》，对固定资产、无形资产、货币资产的定义、购置、处置等做了详细的规定。</w:t>
        <w:br/>
        <w:t>3.固定资产管理情况。</w:t>
        <w:br/>
        <w:t>本单位的资产管理严格按照《行政单位国有资产管理暂行办法》（财政部令第35号） 《财政部关于修改&lt;事业单位国有资产暂行办法&gt;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善，确保账账相符、账实符。四是在摸清固定资产存量基础上，严格审核各科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要卖《行政事业单位资产管理制度》，对货币资金加强管理，统一设立银行存款帐户，未经财政主管部门同意不允许单位设立财政监管以久的银行存款帐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及及时结账。</w:t>
        <w:br/>
        <w:t>（二）固定资产利用率</w:t>
        <w:br/>
        <w:t>2021年我单位资产总额255.68万元，其中流动资产98.91万元（全部为财政代管资金），固定资产净值156.77万元（其中：土地、房屋及构筑物78.4万元，占固定资产净值的50.01%；通用设备49.86万元，占固定资产净值的31.80%；专用设备    15.19万元，占固定资产净值的9.69%；其他13.32万元，占固定资产净值的8.5%）。</w:t>
        <w:br/>
        <w:t>本年度流动资产98.91万元，比上年增加27.24万元，原因是：援疆资金暂未支付。</w:t>
        <w:br/>
        <w:t>本年度固定资产361.6万元，比上年增加47.2万元，原因是：2019年-2020年“优质粮食工程”粮食质检体系建设项目购入37.88万元粮食质检设备，并购入部分办公设备。</w:t>
        <w:br/>
        <w:t>实际在用固定资产361.6万元，固定资产利用率100%。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哈萨克自治县发展和改革委员会部门单位整体绩效目标共设置一级指标6个，二级指标8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推进重大项目前期工作数量指标，预期指标≥72个，实际完成值97个，指标完成率是100%，达到预期目标。</w:t>
        <w:br/>
        <w:t>增加固定资产指标，预期指标≥35亿，实际完成值50亿元，指标完成率是100%，达到预期目标。</w:t>
        <w:br/>
        <w:t>完成项目投资指标，预期指标≥37亿，实际完成值37亿元，指标完成率是100%，达到预期目标。</w:t>
        <w:br/>
        <w:t>数量指标共计3个，完成3个，达到预期目标，数量指标完成率100%。</w:t>
        <w:br/>
        <w:t>2.产出质量</w:t>
        <w:br/>
        <w:t>全县物价水平波动指标，预期指标是≤0%，实际完成值是0%，指标完成率是100%，达到质量提升及标准。</w:t>
        <w:br/>
        <w:t>重大项目前期申报处理率指标，预期指标是=100%，实际完成值是100%，指标完成率是100%，达到质量提升及标准。</w:t>
        <w:br/>
        <w:t>年内项目开工率指标，预期指标是≥95%，实际完成值是95%，指标完成率是100%，达到质量提升及标准。</w:t>
        <w:br/>
        <w:t>质量指标共计3个，完成3个，达到质量提升及标准，质量指标完成率100%。</w:t>
        <w:br/>
        <w:t>3.产出进度</w:t>
        <w:br/>
        <w:t>各类项目申报材料完成时间指标，预期指标是≤7天，实际完成值是7天，指标完成率是100%，达到预期目标。</w:t>
        <w:br/>
        <w:t>时效指标共计1个，完成1个，达到预期目标，产出指标完成率100%。</w:t>
        <w:br/>
        <w:t>4.产出成本</w:t>
        <w:br/>
        <w:t>三公经费下降率指标，预期指标是≤5%，实际完成值是5%，指标完成率是100%，达到成本控制及改善目标。</w:t>
        <w:br/>
        <w:t>成本指标共计1个，完成1个，达到成本控制及改善目标，成本指标完成率100%。</w:t>
        <w:br/>
        <w:t>（二）效益指标完成情况分析</w:t>
        <w:br/>
        <w:t>1.经济效益分析</w:t>
        <w:br/>
        <w:t>拉动全县GDP增长指标，预期指标是≥7%，实际完成值是7%，指标完成率是100%，达到单位履职能力对社会带来的影响预期目标。</w:t>
        <w:br/>
        <w:t>经济效益指标共计1个，完成1个，达到单位履职能力对社会带来的影响预期目标，社会效益指标完成。</w:t>
        <w:br/>
        <w:t>2.社会效益分析</w:t>
        <w:br/>
        <w:t>提高全县经济发展湮没无闻，保障了社会稳定指标，预期指标是显著提高，实际完成值是显著提高，指标完成率是100%，达到单位履职能力对社会带来的影响预期目标。</w:t>
        <w:br/>
        <w:t>社会效益指标共计1个，完成1个，达到单位履职能力对社会带来的影响预期目标，社会效益指标完成。</w:t>
        <w:br/>
        <w:t>3.可持续影响分析</w:t>
        <w:br/>
        <w:t>持续改善全县基础设施建设，提高老百姓生活质量指标，预期指标是≥1年，实际完成值是1年，指标完成率是100%，达到单位履职能力对社会带来的影响预期目标，实现部门绩效长效机制建设，提高工作效率目标。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项目单位满意度指标，预期指标是大于等于90%，实际完成值是90%，指标完成率是100%，达到单位服务对象对部门履职效果的满意度。</w:t>
        <w:br/>
        <w:t>老百姓满意度指标，预期指标是大于等于90%，实际完成值是90%，指标完成率是100%，达到单位服务对象对部门履职效果的满意度。</w:t>
        <w:br/>
        <w:t>满意度指标共计2个，完成2个，达到单位服务对象对部门履职效果的满意度，服务对象满意度指标完成。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1、加强预算单位绩效评价系统培训，使预算单位对绩效管理的相关工作具有全面的认识，提高其绩效管理的实际操作能力，为后期绩效管理工作的顺畅运转提供更为有力的保障。</w:t>
        <w:br/>
        <w:t>2、增强预算单位对于预算绩效管理工作的重视，组织绩效全过程工作培训学习，让更多的工作人员参与进来，激发部门单位对实施绩效监控的积极性，将预算绩效全过程应用到项目实施过程中。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