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主要职能是：承担地震监测，建立震情跟踪会商制度，提高地震监测预报能力；承担对地震活动与地震前兆的信息检测，传递、分析、处理；会同有关部门组织和培训地震应急救援队伍；组织开展水库、火山地震的监测和研究工作，会同有关部门防范地震次生灾害。</w:t>
        <w:br/>
        <w:t>2.部门机构设置及人员构成</w:t>
        <w:br/>
        <w:t>（1）部门机构设置：</w:t>
        <w:br/>
        <w:t>地震台无下属预算单位，无下设处室。</w:t>
        <w:br/>
        <w:t>截止2021年12月30日，本部门经机构管理部门核定的编制人数5人，实有人数5人；其中：行政编制数0名，事业编制5名。年末实有在职人员5人（其中行政编制人员0人，事业编制人员5人），退休职工4人，离休人员0人。</w:t>
        <w:br/>
        <w:t xml:space="preserve">     （2）人员构成：截止2021年12月30日，本部门经机构管理部门核定的编制人数5人，实有人数5人；其中：行政编制数0名，事业编制5名，其他人员数0名。年末实有在职人员5人（其中行政编制人员0人，事业编制人员5人），退休职工4人，离休人员0人。</w:t>
        <w:br/>
        <w:t>3.年度重点工作</w:t>
        <w:br/>
        <w:t>(1)加强日常监测工作。</w:t>
        <w:br/>
        <w:t>(2)严格执行24小时震情值班制度，牢固树立“宁可千日不震，不可一日不防”的思想，坚持24小时值班制度，特别是节假日领导带班制度。</w:t>
        <w:br/>
        <w:t>(3)加强地震观测环境保护工作，对照壁山脚下的地震观测设备及观测环境，严格按照《地震法》的要求进行管理、维护，每周专人巡视检查，对破坏地震观测设备及环境的行为，一经发现，严惩不贷。</w:t>
        <w:br/>
        <w:t>(4)加强“三网一员”管理。进一步明确了“三网一员”工作职责，对观测员实职责和任务情况，开展经常性的督导检查。</w:t>
        <w:br/>
        <w:t>(5)完善应急预案，开展地震应急演练。</w:t>
        <w:br/>
        <w:t>（二）决策过程</w:t>
        <w:br/>
        <w:t>根据《国务院关于进一步加强防震减灾工作的要求》，坚持以人为本，把人民群众的生命安全放在首位，坚持预防为主、防御与救助相结合，依靠科技，依靠法制，依靠群众，全面提高地震监测预报、灾害防御、应急救援能力，最大限度减轻地震灾害损失，为经济社会发展创造良好条件，在区州地震局的指导下，结合本区域防震减灾工作的要求，积极开展地震监测、预报工作，并按照财政部门的相关要求，于2021年3月10日通过召开台办公会议，集体讨论单位预算内资金的使用及以级业务部门拨付的补助资金的使用方案及相关问题。结合我单位的内控制度规范及相关法律法规，制定了木垒县地震台“三重一大”集体决策制度，木垒县地震台财务管理制度。例：重大活动及会议经费开支在2000元以上的，由台办公会议集体讨论决定。</w:t>
        <w:br/>
        <w:t>（三）项目资金分配</w:t>
        <w:br/>
        <w:t>1.地震台预算编制及分配依据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列。严格控制一般性支出，切实降低行政成本。</w:t>
        <w:br/>
        <w:t>2.分配结果</w:t>
        <w:br/>
        <w:t>我单位基本支出资金为91.22万元，其中：人员经费81.8万元，公用经费9.42万元。预算安排与部门整体目标一致且相符，基本支出及其他支出的预算分配合理。</w:t>
        <w:br/>
        <w:t>（四）部门单位整体支出规模</w:t>
        <w:br/>
        <w:t>1.预算执行情况</w:t>
        <w:br/>
        <w:t>（1）年初预算执行情况</w:t>
        <w:br/>
        <w:t>我单位年初预算数为84.15万元，实际预算执行数84.15万元，预算执行率为100%。</w:t>
        <w:br/>
        <w:t>（2）全年预算执行情况</w:t>
        <w:br/>
        <w:t>全年预算数为91.22万元，全年实际支出资金91.22万元，预算执行率为100%。</w:t>
        <w:br/>
        <w:t>2.预算调整情况</w:t>
        <w:br/>
        <w:t>我单位年初批复预算数84.15万元，年中调整数7.07万元，调整后全年预算数91.22万元，预算调整率8.4%。</w:t>
        <w:br/>
        <w:t>3.政府采购执行情况 </w:t>
        <w:br/>
        <w:t>我单位年初政府采购预算数为0万元，实际用于政府采购金额为0.33万元，政府采购执行率为100%。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此次我单位根据《财政支出绩效评价管理暂行办法》（财预〔2020〕10号）等一系列文件要求，评价对象为：2021年度地震台所有财政资金支出管理情况，本次部门整体支出评价主要内容为: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地震台部门单位预算绩效管理工作实施办法》，《地震台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相关规定和规定流程，资金支出按照我内控体系中设定的流程申报审批进行；项目支出属于政府采购的，按照《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2021年本单位基本支出全年预算总额91.22万元，其中：人员经费81.8万元，公用经费9.42万元。实际支出91.22万元，其中：人员经费81.8万元，公用经费9.42万元，基本支出预算执行率100%。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2.85万元，实际支出0.78万元，“三公经费”控制率为100%，其中：因公出国（境）费预算为0万元，实际支出0万元；公务接待费预算为0万元，实际支出0.26万元；公务用车购置费预算为0万元，实际支出0万元；公务用车运行维护费预算为0.2万元，实际支出0.52万元，公务用车运行维护费控制率165%，原因是支付了历年车辆修理费。</w:t>
        <w:br/>
        <w:t>（三）专项支出管理和使用情况</w:t>
        <w:br/>
        <w:t>1.专项资金安排落实、总投入情况分析</w:t>
        <w:br/>
        <w:t>本单位2021年初项目支出预算资金0万元，追加项目预算0万元，实际到位0万元，资金到位率100%,其中:中央转移支付项目资金0万元，自治区资金0万元，本级资金0万元。</w:t>
        <w:br/>
        <w:t>2.专项资金实际使用、管理情况分析</w:t>
        <w:br/>
        <w:t>2021年我单位全年实际完成了0个项目、未完成0个项目。专项资金支出共计0万元，占支出总额的0%.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制定了木垒县地震台“三重一大”集体决策制度，木垒县地震台财务管理制度。例：重大活动及会议经费开支在2000元以上的，由台办公会议集体讨论决定。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台长任组长，组员有办公室主任及财务人员组成，主抓各项资金绩效工作，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0个，涉及金额共0万元，实际到位0万元，实际支出0万元，其中：中央专项项目0个涉及金额0万元，自治区专项项目0个涉及金额0万元，县、市（区）、地区本级专项项目0个涉及金额0万元。</w:t>
        <w:br/>
        <w:t>我单位专项资金严格按照《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本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我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</w:t>
        <w:br/>
        <w:t>我单位按预定目标完成了年初所设定地震监测工作、“三网一员”观测工作等，全年365天地震监测数据每天按时上报，数据连续率达到95%以上；5个“三网一员”宏观观测点数据上报率100%，并完成了二次的培训任务；全年共开展防震减灾宣传3次。</w:t>
        <w:br/>
        <w:t>项目实施对效益的影响：项目的实施有效提升了宏观观测员的工作积极性，提高了观测工作的质量。</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3.35万元，比上年减少2.89万元，主要原因是财政代管资金减少；房屋120平方米，与上年持平；车辆1辆3万元，与上年相比无变化；在建工程0万元，与上年持平；办公设备及家具0.992万元，与上年相比无变化。我单位本年无资产处置情况，资产配置合理，使用规范，安全完整。</w:t>
        <w:br/>
        <w:t>2.	资产管理制度建设</w:t>
        <w:br/>
        <w:t xml:space="preserve"> 我单位对单位资产实行统一管理、统一调配，并按使用人建立了资产实物管理台账。对单位固定资产统一采购、多人经办，实行多人经办、“货比三家”，并按政府采购程序和有关规定加强采购手续。年底对财产物资进行清查、盘点、核对、处理。对取得的资产实物及时进行会计核算。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3.35万元，其中流动资产0.1万元，固定资产净值3.25万元（其中：土地、房屋及构筑物0.27万元，占固定资产净值的8.31%；通用设备0.92万元，占固定资产净值的28.31%；专用设备0万元；其他2.06万元，占固定资产净值的63.38%）。</w:t>
        <w:br/>
        <w:t>本年度流动资产0.1万元，比上年减少2.39 万元，原因是：财政代管资金减少 。</w:t>
        <w:br/>
        <w:t>本年度固定资产6.80万元，与上年持平。</w:t>
        <w:br/>
        <w:t>实际在用固定资产6.80万元，固定资产利用率100%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9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全年地震监测天数指标，预期指标是≥365天，实际完成值是365天，指标完成率是100%，达到质量提升及标准。</w:t>
        <w:br/>
        <w:t>数据上报次数指标，预期指标是≥600次，实际完成值是730次，指标完成率是100%，达到质量提升及标准。</w:t>
        <w:br/>
        <w:t>宏观观测点个数指标，预期指标是≥5个，实际完成值是5个，指标完成率是100%，达到质量提升及标准。</w:t>
        <w:br/>
        <w:t>防震减灾宣传次数指标，预期指标≥2次，实际完成值是3次，指标完成率是100%，达到质量提升及标准。</w:t>
        <w:br/>
        <w:t>开展应急演练次数指标，预期指标是≥5次，实际完成值是5次，指标完成率是100%，达到质量提升及标准。</w:t>
        <w:br/>
        <w:t>宏观观测员培训次数指标，预期指标是≥2次，实际完成值是2次，指标完成率是100%，达到质量提升及标准。</w:t>
        <w:br/>
        <w:t>数量指标共计6个，完成6个，达到预期目标，数量指标完成率100%。</w:t>
        <w:br/>
        <w:t>2.产出质量</w:t>
        <w:br/>
        <w:t>监测数据的连续率指标，预期指标≥95%，实际完成值96%，指标完成率是100%，达到预期目标。</w:t>
        <w:br/>
        <w:t>宏观观测数据上报率指标，预期指标=100%，实际完成值100%，指标完成率是100%，达到预期目标。</w:t>
        <w:br/>
        <w:t>宏观观测人员培训率指标，预期指标≥95%，实际完成值100%，指标完成率是100%，达到预期目标。</w:t>
        <w:br/>
        <w:t>质量指标共计3个，完成3个，达到质量提升及标准，质量指标完成率100%。</w:t>
        <w:br/>
        <w:t>3.产出进度</w:t>
        <w:br/>
        <w:t>日报上报及时率指标，预期指标=100%，实际完成值是100%，指标完成率是100%，达到预期目标。</w:t>
        <w:br/>
        <w:t>宏观观测点上报及时率指标，预期指标=100%，实际完成值100%，指标完成率是100%，达到预期目标。</w:t>
        <w:br/>
        <w:t>时效指标共计2个，完成2个，达到预期目标，产出指标完成率100%。</w:t>
        <w:br/>
        <w:t>4.产出成本</w:t>
        <w:br/>
        <w:t>三公经费指标，预期指标是≤2.85万元，实际完成值是2.85万元，指标完成率是100%，达到成本控制及改善目标。</w:t>
        <w:br/>
        <w:t xml:space="preserve"> 成本指标共计1个，完成1个，达到成本控制及改善目标，成本指标完成率100%。</w:t>
        <w:br/>
        <w:t>（二）效益指标完成情况分析</w:t>
        <w:br/>
        <w:t>1.经济效益分析</w:t>
        <w:br/>
        <w:t>无</w:t>
        <w:br/>
        <w:t>2.社会效益分析</w:t>
        <w:br/>
        <w:t>提高群众防灾意识指标，预期指标是有效提高，实际完成值是有效提高，指标完成率是100%，达到单位履职能力对社会带来的影响预期目标。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保障区域内地震监测工作正常运行指标，预期指标≥1年，指标完成率是1年，达到单位履职能力对社会带来的影响预期目标，实现部门绩效长效机制建设，提高工作效率目标。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群众满意度满意度指标，预期指标是大于等于95%，实际完成值是95%，指标完成率是100%，达到部门（单位）服务对象对部门履职效果的满意度。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1、财务管理不够完善，在费用报销、审核等方面有欠缺。</w:t>
        <w:br/>
        <w:t>2、 公用经费控制有一定难度，基本为刚性支出。</w:t>
        <w:br/>
        <w:t>3、防震减灾宣传力度不够，宣传覆盖面不全面。</w:t>
        <w:br/>
        <w:t>4、监测人员业务培训少，无法适应新形势下地震监测工作。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加强财务管理，严格财务审核。加强单位财务管理，健全单位财务管理制度体系，规范单位财务行为。在费用报账支付时，按照预算规定的费用项目和用途进行资金使用审核、列报支付、财务核算，杜绝超支现象的发生。   </w:t>
        <w:br/>
        <w:t>2、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3.加大宣传力度及宣传形式，增强防震减灾知识的知晓率及覆盖面。</w:t>
        <w:br/>
        <w:t>4.加强业务培训。加大监控基础理论和实务操作统一培训力度，提高业务工作能力。</w:t>
        <w:br/>
        <w:t>（二）建议</w:t>
        <w:br/>
        <w:t>１、强化项目单位对资金绩效实现情况的责任约束，对专项资金偏离预算绩效目标的支出，及时采取有效措施予以纠正，让资金管理人、使用人皆知“自家的钱怎么花的，花得怎么样，存在什么责任”，进一步规范专项资金使用绩效。</w:t>
        <w:br/>
        <w:t>２、加强财政资金使用效益跟踪“回头看”，反馈局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