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57A5" w:rsidRPr="0030593A" w:rsidRDefault="00CF57A5" w:rsidP="00CF57A5">
      <w:pPr>
        <w:widowControl/>
        <w:spacing w:line="600" w:lineRule="exact"/>
        <w:jc w:val="left"/>
        <w:rPr>
          <w:rFonts w:ascii="黑体" w:eastAsia="黑体" w:hAnsi="黑体" w:cs="宋体"/>
          <w:b/>
          <w:color w:val="333333"/>
          <w:sz w:val="32"/>
          <w:szCs w:val="32"/>
          <w:lang w:bidi="ar"/>
        </w:rPr>
      </w:pPr>
      <w:r w:rsidRPr="0030593A">
        <w:rPr>
          <w:rFonts w:ascii="黑体" w:eastAsia="黑体" w:hAnsi="黑体" w:cs="宋体" w:hint="eastAsia"/>
          <w:b/>
          <w:color w:val="333333"/>
          <w:sz w:val="32"/>
          <w:szCs w:val="32"/>
          <w:lang w:bidi="ar"/>
        </w:rPr>
        <w:t>附件3：</w:t>
      </w:r>
    </w:p>
    <w:p w:rsidR="00CF57A5" w:rsidRPr="0030593A" w:rsidRDefault="00CF57A5" w:rsidP="00CF57A5">
      <w:pPr>
        <w:widowControl/>
        <w:spacing w:line="600" w:lineRule="exact"/>
        <w:jc w:val="left"/>
        <w:rPr>
          <w:rFonts w:ascii="黑体" w:eastAsia="黑体" w:hAnsi="黑体" w:cs="宋体"/>
          <w:b/>
          <w:color w:val="333333"/>
          <w:sz w:val="32"/>
          <w:szCs w:val="32"/>
          <w:lang w:bidi="ar"/>
        </w:rPr>
      </w:pPr>
    </w:p>
    <w:p w:rsidR="00CF57A5" w:rsidRPr="0030593A" w:rsidRDefault="00CF57A5" w:rsidP="00CF57A5">
      <w:pPr>
        <w:spacing w:line="600" w:lineRule="exact"/>
        <w:jc w:val="center"/>
        <w:rPr>
          <w:rFonts w:ascii="方正小标宋_GBK" w:eastAsia="方正小标宋_GBK" w:hAnsi="黑体"/>
          <w:b/>
          <w:sz w:val="40"/>
          <w:szCs w:val="40"/>
        </w:rPr>
      </w:pPr>
      <w:r w:rsidRPr="0030593A">
        <w:rPr>
          <w:rFonts w:ascii="方正小标宋_GBK" w:eastAsia="方正小标宋_GBK" w:hAnsi="黑体" w:hint="eastAsia"/>
          <w:b/>
          <w:sz w:val="40"/>
          <w:szCs w:val="40"/>
        </w:rPr>
        <w:t>自治区本级部门单位整体支出绩效监控报告</w:t>
      </w:r>
    </w:p>
    <w:p w:rsidR="00CF57A5" w:rsidRPr="0030593A" w:rsidRDefault="00CF57A5" w:rsidP="00CF57A5">
      <w:pPr>
        <w:spacing w:line="600" w:lineRule="exact"/>
        <w:jc w:val="center"/>
        <w:rPr>
          <w:rFonts w:ascii="楷体_GB2312" w:eastAsia="楷体_GB2312" w:hAnsi="宋体"/>
          <w:b/>
          <w:sz w:val="36"/>
          <w:szCs w:val="44"/>
        </w:rPr>
      </w:pPr>
      <w:r w:rsidRPr="0030593A">
        <w:rPr>
          <w:rFonts w:ascii="楷体_GB2312" w:eastAsia="楷体_GB2312" w:hAnsi="宋体" w:hint="eastAsia"/>
          <w:b/>
          <w:sz w:val="36"/>
          <w:szCs w:val="44"/>
        </w:rPr>
        <w:t>（参考文本）</w:t>
      </w:r>
    </w:p>
    <w:p w:rsidR="00CF57A5" w:rsidRPr="0030593A" w:rsidRDefault="00CF57A5" w:rsidP="00CF57A5">
      <w:pPr>
        <w:spacing w:line="600" w:lineRule="exact"/>
        <w:jc w:val="center"/>
        <w:rPr>
          <w:rFonts w:ascii="宋体" w:hAnsi="宋体"/>
          <w:b/>
          <w:sz w:val="44"/>
          <w:szCs w:val="44"/>
        </w:rPr>
      </w:pPr>
    </w:p>
    <w:p w:rsidR="00CF57A5" w:rsidRPr="0030593A" w:rsidRDefault="00CF57A5" w:rsidP="00CF57A5">
      <w:pPr>
        <w:spacing w:line="600" w:lineRule="exact"/>
        <w:ind w:firstLineChars="200" w:firstLine="643"/>
        <w:jc w:val="left"/>
        <w:rPr>
          <w:rFonts w:ascii="黑体" w:eastAsia="黑体" w:hAnsi="黑体"/>
          <w:b/>
          <w:sz w:val="32"/>
          <w:szCs w:val="32"/>
        </w:rPr>
      </w:pPr>
      <w:r w:rsidRPr="0030593A">
        <w:rPr>
          <w:rFonts w:ascii="黑体" w:eastAsia="黑体" w:hAnsi="黑体" w:hint="eastAsia"/>
          <w:b/>
          <w:sz w:val="32"/>
          <w:szCs w:val="32"/>
        </w:rPr>
        <w:t>一、绩效监控工作组织实施情况</w:t>
      </w:r>
    </w:p>
    <w:p w:rsidR="00CF57A5" w:rsidRPr="0030593A" w:rsidRDefault="00CF57A5" w:rsidP="00CF57A5">
      <w:pPr>
        <w:spacing w:line="600" w:lineRule="exact"/>
        <w:ind w:firstLineChars="200" w:firstLine="643"/>
        <w:jc w:val="left"/>
        <w:rPr>
          <w:rFonts w:ascii="楷体_GB2312" w:eastAsia="楷体_GB2312" w:hAnsi="楷体"/>
          <w:b/>
          <w:sz w:val="32"/>
          <w:szCs w:val="32"/>
        </w:rPr>
      </w:pPr>
      <w:r w:rsidRPr="0030593A">
        <w:rPr>
          <w:rFonts w:ascii="楷体_GB2312" w:eastAsia="楷体_GB2312" w:hAnsi="楷体" w:hint="eastAsia"/>
          <w:b/>
          <w:sz w:val="32"/>
          <w:szCs w:val="32"/>
        </w:rPr>
        <w:t>（一）基本情况</w:t>
      </w:r>
    </w:p>
    <w:p w:rsidR="00CF57A5" w:rsidRPr="0030593A" w:rsidRDefault="003E509B" w:rsidP="00CF57A5">
      <w:pPr>
        <w:spacing w:line="600" w:lineRule="exact"/>
        <w:ind w:firstLineChars="250" w:firstLine="803"/>
        <w:jc w:val="left"/>
        <w:rPr>
          <w:rFonts w:ascii="仿宋_GB2312" w:eastAsia="仿宋_GB2312" w:hAnsi="宋体"/>
          <w:b/>
          <w:sz w:val="32"/>
          <w:szCs w:val="32"/>
        </w:rPr>
      </w:pPr>
      <w:r>
        <w:rPr>
          <w:rFonts w:ascii="仿宋_GB2312" w:eastAsia="仿宋_GB2312" w:hAnsi="宋体" w:hint="eastAsia"/>
          <w:b/>
          <w:sz w:val="32"/>
          <w:szCs w:val="32"/>
        </w:rPr>
        <w:t>我单位为贯彻落实《自治区党委 自治区人民政府关于全面实施预算绩效管理的实施意见》（新党发〔2018〕30号）、《关于开展2019年度自治区部门单位整体支出预算绩效管理工作的通知》（新财预〔2019〕12号）等文件精神，按照全方位、全过程、全覆盖预算管理要求，将我单位部门整体支出全部纳入全过程预算管理。</w:t>
        <w:br/>
        <w:t>为进一步加强财政支出项目绩效管理，切实增强资金使用单位的支出责任和效率意识，优化配置资源，提高财政资金使用效率，加强财政资金绩效管理工作，本单位明确了监控重点和监控内容，为进一步强化预算绩效管理理念，提高预算资金的使用效益，优化工作方式方法、强化绩效监控质量，我单位已设置绩效专干，为确保本次监控结果的真实性、全面性、科学性，我单位按照上述文件要求成立了绩效监控工作小组。</w:t>
        <w:br/>
        <w:t xml:space="preserve"> 1.绩效监控工作组织机构设置</w:t>
        <w:br/>
        <w:t>木垒哈萨克自治县大石头乡中心学校为了积极完成绩效监控管理工作，在董贵天书记的领导下成立了绩效监控小组。</w:t>
        <w:br/>
        <w:t>组长：董贵天</w:t>
        <w:br/>
        <w:t>副组长：赵艳红</w:t>
        <w:br/>
        <w:t>小组成员：刘政权   杨永峰  王静   叶尔台 赵伟</w:t>
        <w:br/>
        <w:t>会计：赛力克</w:t>
        <w:br/>
        <w:t>出纳：巴合江</w:t>
        <w:br/>
        <w:t>业务人员：范海欣    古丽娜子    </w:t>
        <w:br/>
        <w:t>2. 绩效监控工作组职责分工</w:t>
        <w:br/>
        <w:t>绩效监控工作组组长主要职责：</w:t>
        <w:br/>
        <w:t>（1）负责制定本部门单位绩效监控管理制度，建立健全绩效监控机制，定期组织开展绩效监控工作；</w:t>
        <w:br/>
        <w:t>（2）组织实施本部门单位绩效监控工作，对预算执行、绩效目标实现程度进行监控，及时纠正本部门单位预算执行中偏离绩效目标的项目管理行为和资金拨付行为，促进绩效目标如期实现；</w:t>
        <w:br/>
        <w:t>（3）通过深入调研和积极反馈，发现和指出各级组织及部门在工作中存在的问题和偏差，并向本单位各部门进行反馈，科学处理和帮助解决各部门在绩效实施过程中出现的问题和障碍。</w:t>
        <w:br/>
        <w:t>绩效监控工作组副组长主要职责：</w:t>
        <w:br/>
        <w:t>（1）负责编制预算项目、拟定资金使用计划和资金使用审批；</w:t>
        <w:br/>
        <w:t>（2）负责监督各项资金的执行和落实情况；</w:t>
        <w:br/>
        <w:t>（3）安排部门整体支出绩效监控机制的运行，针对预算过程中的项目管理情况、目标实现程度、目标偏差和纠偏情况、目标实现的可能性等进行绩效监控跟踪。</w:t>
        <w:br/>
        <w:t>（4）按规定实施本单位绩效运行监控信息在本部门公开和向社会公开，接受各方监督。</w:t>
        <w:br/>
        <w:t>绩效监控工作组成员主要职责：</w:t>
        <w:br/>
        <w:t>（1）会计负责财务核算、资金管理，报表报送等工作；并配合财政部门及主管部门组织展开的绩效运行监控工作。</w:t>
        <w:br/>
        <w:t>（2）出纳负责资金支付、票据凭证复核、执行工作计划、审核工资单据、发放工资奖金等工作；根据监控结果落实整改措施，加强本单位预算管理。</w:t>
        <w:br/>
        <w:t>（3）业务人员负责资料报送、数据统计、项目管理等工作，并按规定向财政部门及预算主管部门报送本单位绩效运行监控报告和绩效运行监控表。</w:t>
        <w:br/>
        <w:t>2.本年度监控工作计划</w:t>
        <w:br/>
        <w:t>本单位依据新疆维吾尔自治区财政厅 关于印发《自治区预算绩效监控管理暂行办法》的通知（新财预〔2018〕190号）文件内容，严格按照政策文件要求和昌吉州财政局下发的监控通知，计划于2022年7月1日开始实施本单位部门整体支出绩效监控任务，计划于2022年7月15日完成部门整体支出绩效监控任务。监控内容包括：绩效监控实施情况、预算执行情况、绩效目标完成情况、目标偏离及应对情况等。通过对年初所确定的年度预期目标、部门整体支出绩效指标进行持续的监控，发现并纠正绩效目标实现过程中的各种偏差，以确保本单位绩效目标实现。根据以上内容，我单位制定了2022年度绩效监控工作计划，具体如下：</w:t>
        <w:br/>
        <w:t>（1）成立绩效监控工作小组，对监控工作进行分工；</w:t>
        <w:br/>
        <w:t>（2）积极完善木垒哈萨克自治县大石头乡中心学校整体支出绩效目标的编制，对绩效目标实现过程进行管理，考评各部门绩效目标的实际完成情况，对各阶段工作进行总结；</w:t>
        <w:br/>
        <w:t>（3）整理日常报送资料及数据，并形成相关数据报表，将报表数据与目标数据表进行比对，找出偏差，针对偏差制定纠偏计划，落实纠偏措施；</w:t>
        <w:br/>
        <w:t>（4）对重点项目以及支出进度缓慢、管理基础薄弱的项目，动态掌握项目推进情况以及资金使用和绩效目标完成情况。必要时，对重点项目支出具体工作任务开展、发展趋势、实施计划调整等情况进行延伸监控；</w:t>
        <w:br/>
        <w:t>（5）对绩效目标实现程度和预算执行进度实行“双监控”，对绩效目标偏离既定目标的，及时采取措施纠正，发现问题要及时解决和整改，确保绩效目标如期保质保量实现；</w:t>
        <w:br/>
        <w:t>（6）对预算项目资金绩效目标和执行进度。预算项目资金是否在规定的范围内使用；开支是否合理；是否执行政府采购；是否按规定进行招投标和监理、项目验收；是否依法进行财务管理和会计核算；相关资产管理是否符合规定；绩效目标完成情况及预期实现程度；实际支出进度情况及预期支出进度等进行全方位监控；</w:t>
        <w:br/>
        <w:t>（7）根据财政部门2022年预算绩效管理实施计划，按时上报各类监控内容。</w:t>
        <w:br/>
        <w:t>3.本年度监控工作计划实施情况</w:t>
        <w:br/>
        <w:t>我单位在正式接到木垒县财政局下发的2022年度部门整体支出绩效监控任务后，着手成立了绩效监控工作小组，按照年初制定的绩效监控工作计划，对于监控中涉及的各项工作进行了分解实施，具体如下：</w:t>
        <w:br/>
        <w:t>（1）前期准备工作：收集绩效监控信息。对照批复的绩效目标，以绩效目标执行情况为重点收集绩效监控信息。认真组织学习，明确监控重点和监控内容，结合实际工作情况，由书记带领财务室会计及出纳等业务人员组成绩效监控工作小组，对绩效目标实施监控。</w:t>
        <w:br/>
        <w:t>（2）建立定期报送制度，根据上级资金文件绩效目标的要求，严格管理资金的使用情况，做到资金的审核，审批，发放都严格按照规定执行，针对绩效目标逐条分析，监控，加大资金的执行力度，提高资金的使用效益，做到合理合规使用资金。</w:t>
        <w:br/>
        <w:t>（3）听取项目单位有关资金使用管理及项目组织实施管理等情况介绍，了解资金使用取得的成效、存在的主要问题及建议等。定期对工作情况进行通报，根据考核结果核定发放薪酬。</w:t>
        <w:br/>
        <w:t>（4）对项目单位绩效监控基础数据资料、辅证材料等进行审查核实。通过以上方式全面了解项目的基本情况，为提出评价结论提供依据，督促及时整改落实，并及时报告。</w:t>
        <w:br/>
        <w:t>（5）分析评价，对绩效目标及资金的使用情况进行分析，了解资金使用动向和资金使用取得的成效，实施过程中遇到的问题及建议，对遇到的问题及时做出整改。通过分析评价的方式全面了解绩效目标的实施情况。</w:t>
        <w:br/>
        <w:t>4.部门整体支出监控时点</w:t>
        <w:br/>
        <w:t>本年度部门整体支出绩效监控节点为2022年1月1日-2022年6月30日，本单位计划于2022年7月1日正式开始实施部门整体支出绩效监控，于2022年7月15日完成部门整体支出绩效监控任务。</w:t>
      </w:r>
    </w:p>
    <w:p w:rsidR="00CF57A5" w:rsidRPr="0030593A" w:rsidRDefault="00CF57A5" w:rsidP="00CF57A5">
      <w:pPr>
        <w:spacing w:line="600" w:lineRule="exact"/>
        <w:ind w:firstLineChars="200" w:firstLine="643"/>
        <w:jc w:val="left"/>
        <w:rPr>
          <w:rFonts w:ascii="楷体_GB2312" w:eastAsia="楷体_GB2312" w:hAnsi="楷体"/>
          <w:b/>
          <w:sz w:val="32"/>
          <w:szCs w:val="32"/>
        </w:rPr>
      </w:pPr>
      <w:r w:rsidRPr="0030593A">
        <w:rPr>
          <w:rFonts w:ascii="楷体_GB2312" w:eastAsia="楷体_GB2312" w:hAnsi="楷体" w:hint="eastAsia"/>
          <w:b/>
          <w:sz w:val="32"/>
          <w:szCs w:val="32"/>
        </w:rPr>
        <w:t>（二）存在问题及分析</w:t>
      </w:r>
    </w:p>
    <w:p w:rsidR="003E509B" w:rsidRPr="0030593A" w:rsidRDefault="003E509B" w:rsidP="003E509B">
      <w:pPr>
        <w:spacing w:line="600" w:lineRule="exact"/>
        <w:ind w:firstLineChars="250" w:firstLine="803"/>
        <w:jc w:val="left"/>
        <w:rPr>
          <w:rFonts w:ascii="仿宋_GB2312" w:eastAsia="仿宋_GB2312" w:hAnsi="宋体"/>
          <w:b/>
          <w:sz w:val="32"/>
          <w:szCs w:val="32"/>
        </w:rPr>
      </w:pPr>
      <w:r>
        <w:rPr>
          <w:rFonts w:ascii="仿宋_GB2312" w:eastAsia="仿宋_GB2312" w:hAnsi="宋体" w:hint="eastAsia"/>
          <w:b/>
          <w:sz w:val="32"/>
          <w:szCs w:val="32"/>
        </w:rPr>
        <w:t>1、绩效运行监控工作接触时间不长，但由于运行时间较短，在绩效目标编制上依然有欠缺，绩效目标设立不够明确、细化和量化。对绩效分析也不够透彻。</w:t>
        <w:br/>
        <w:t>2、在资金申请工作中要积极主动联系财政部门确保资金及时落实到位，进一步按照国家有关财务规章制度规定加强资金使用管理，确保资金用到实处，工作有序的开展，加强自身建设，提高服务能力。通过分析评价，发现问题及时督促整改。</w:t>
      </w:r>
    </w:p>
    <w:p w:rsidR="00CF57A5" w:rsidRPr="0030593A" w:rsidRDefault="00CF57A5" w:rsidP="00CF57A5">
      <w:pPr>
        <w:spacing w:line="600" w:lineRule="exact"/>
        <w:ind w:firstLineChars="250" w:firstLine="803"/>
        <w:jc w:val="left"/>
        <w:rPr>
          <w:rFonts w:ascii="仿宋_GB2312" w:eastAsia="仿宋_GB2312" w:hAnsi="宋体"/>
          <w:b/>
          <w:sz w:val="32"/>
          <w:szCs w:val="32"/>
        </w:rPr>
      </w:pPr>
    </w:p>
    <w:p w:rsidR="00CF57A5" w:rsidRPr="0030593A" w:rsidRDefault="00CF57A5" w:rsidP="00CF57A5">
      <w:pPr>
        <w:spacing w:line="600" w:lineRule="exact"/>
        <w:ind w:firstLineChars="200" w:firstLine="643"/>
        <w:jc w:val="left"/>
        <w:rPr>
          <w:rFonts w:ascii="楷体_GB2312" w:eastAsia="楷体_GB2312" w:hAnsi="楷体"/>
          <w:b/>
          <w:sz w:val="32"/>
          <w:szCs w:val="32"/>
        </w:rPr>
      </w:pPr>
      <w:r w:rsidRPr="0030593A">
        <w:rPr>
          <w:rFonts w:ascii="楷体_GB2312" w:eastAsia="楷体_GB2312" w:hAnsi="楷体" w:hint="eastAsia"/>
          <w:b/>
          <w:sz w:val="32"/>
          <w:szCs w:val="32"/>
        </w:rPr>
        <w:t>（三）下一步措施</w:t>
      </w:r>
    </w:p>
    <w:p w:rsidR="003E509B" w:rsidRPr="0030593A" w:rsidRDefault="003E509B" w:rsidP="003E509B">
      <w:pPr>
        <w:spacing w:line="600" w:lineRule="exact"/>
        <w:ind w:firstLineChars="250" w:firstLine="803"/>
        <w:jc w:val="left"/>
        <w:rPr>
          <w:rFonts w:ascii="仿宋_GB2312" w:eastAsia="仿宋_GB2312" w:hAnsi="宋体"/>
          <w:b/>
          <w:sz w:val="32"/>
          <w:szCs w:val="32"/>
        </w:rPr>
      </w:pPr>
      <w:r>
        <w:rPr>
          <w:rFonts w:ascii="仿宋_GB2312" w:eastAsia="仿宋_GB2312" w:hAnsi="宋体" w:hint="eastAsia"/>
          <w:b/>
          <w:sz w:val="32"/>
          <w:szCs w:val="32"/>
        </w:rPr>
        <w:t>1、大力强化宣传，加强政策学习，提高思想认识，提高绩效监控认同感，首先要从部门实际入手，进行深刻剖析，分析实施绩效监控的重要性和意义，激发部门单位对实施绩效监控的积极性。</w:t>
        <w:br/>
        <w:t>2、着力推动绩效运行监控与部门内部控制管理相结合，发现问题及时纠正，确保绩效监控结果的客观性和准确性。</w:t>
        <w:br/>
        <w:t>3、总结经验，加强资金使用管理，严格按照执行资金批准的使用计划和批复资料，认真执行资金管理和财务管理制度，严格执行国家有关财务规章制度规定的开支范围及开支标准，确保资金用到实处，发挥效益。提升履职效率，强化管理效能，优化服务效果，促进创新创优，推动政府执行力和公信力提升</w:t>
      </w:r>
    </w:p>
    <w:p w:rsidR="00CF57A5" w:rsidRDefault="00CF57A5" w:rsidP="00CF57A5">
      <w:pPr>
        <w:spacing w:line="600" w:lineRule="exact"/>
        <w:ind w:firstLineChars="200" w:firstLine="640"/>
        <w:jc w:val="left"/>
        <w:rPr>
          <w:rFonts w:ascii="黑体" w:eastAsia="黑体" w:hAnsi="黑体"/>
          <w:sz w:val="32"/>
          <w:szCs w:val="32"/>
        </w:rPr>
      </w:pPr>
      <w:r>
        <w:rPr>
          <w:rFonts w:ascii="黑体" w:eastAsia="黑体" w:hAnsi="黑体" w:hint="eastAsia"/>
          <w:sz w:val="32"/>
          <w:szCs w:val="32"/>
        </w:rPr>
        <w:t>二、部门单位年度预算执行情况</w:t>
      </w:r>
    </w:p>
    <w:p w:rsidR="00D30791" w:rsidRPr="0030593A" w:rsidRDefault="00D30791" w:rsidP="00D30791">
      <w:pPr>
        <w:spacing w:line="600" w:lineRule="exact"/>
        <w:ind w:firstLineChars="250" w:firstLine="803"/>
        <w:jc w:val="left"/>
        <w:rPr>
          <w:rFonts w:ascii="仿宋_GB2312" w:eastAsia="仿宋_GB2312" w:hAnsi="宋体"/>
          <w:b/>
          <w:sz w:val="32"/>
          <w:szCs w:val="32"/>
        </w:rPr>
      </w:pPr>
      <w:r>
        <w:rPr>
          <w:rFonts w:ascii="仿宋_GB2312" w:eastAsia="仿宋_GB2312" w:hAnsi="宋体" w:hint="eastAsia"/>
          <w:b/>
          <w:sz w:val="32"/>
          <w:szCs w:val="32"/>
        </w:rPr>
        <w:t>2022年年初批复我单位预算数2691.56万元，预算调整后2835.02万元，实际到位资金2835.02万元，到位率100%。截止2022年6月30日资金执行数1944.5万元，预算执行率68.59%。</w:t>
        <w:br/>
        <w:t>（一）年度预算执行情况</w:t>
        <w:br/>
        <w:t>本单位2022年度部门整体支出年度预算资金2835.02万元，截止2022年6月30日，财政实际拨付2835.02万元，实际执行1944.5万元，预算执行率68.59%。具体执行情况如下：</w:t>
        <w:br/>
        <w:t>基本支出年初预算2691.56万元，无年中追加预算，1-6月财政实际拨付2691.56万元，实际执行1827.46万元，预算执行率67.89%,占支出总预算93.98%。</w:t>
        <w:br/>
        <w:t>项目支出年初预算0万元，年中追加预算143.46万元，1-6月财政实际下拨143.46万元，实际执行117.04万元，预算执行率81.58%，占支出总预算6.02%。</w:t>
        <w:br/>
        <w:t>我单位严格按预算要求执行，遵守国家的法律法规，做到了财政资金的专款专用，认真执行各项财务制度，使财政资金的使用更加规范、合理，无擅自调项、扩项、缩项、拆借、挪用、挤占和随意扣压资金情况。</w:t>
        <w:br/>
        <w:t>（二）资金拨付使用情况及分析</w:t>
        <w:br/>
        <w:t>2022年1-6月，我单位实际到位资金2835.02万元（含年中追加预算143.46万元），其中基本支出2691.56万元，年中追加预算0万元；项目支出143.46万元，含年中追加预算143.46万元。上半年支出合计1944.5万元。执行率68.59%。其中：</w:t>
        <w:br/>
        <w:t>1.基本支出1827.46万元，占总支出93.98%。其中：</w:t>
        <w:br/>
        <w:t>（1）工资福利支出1827.46万元。主要包括:(基本工资、津贴补贴、奖金、机关事业单位基本养老保险缴费、职业年金缴费、职工基本医疗保险缴费、其他社会保障缴费、住房公积金、其他工资福利支出);</w:t>
        <w:br/>
        <w:t>（2）商品和服务支出79.65万元。主要包括:(办公费、印刷费、水费、电费、邮电费、取暖费、差旅费、维修（护）费、会议费、培训费、公务接待费、劳务费、委托业务费、工会经费、公务用车运行维护费、其他交通费用、其他商品和服务支出);</w:t>
        <w:br/>
        <w:t>（3）对个人和家庭的补助0万元。主要包括：（退休费、抚恤金、生活补助、奖励金、其他对个人和家庭的补助）。</w:t>
        <w:br/>
        <w:t>2.项目支出117.04万元，占总支出6.02%。其中：一般公共服务支出117.04万元；公共安全支出0万元；文化旅游体育与传媒支出0万元；社会保障和就业支出0万元；卫生健康支出0万元；城乡社区支出0万元；农林水支出0万元；交通运输支出0万元；住房保障支出0万元；灾害防治及应急管理支出0万元。</w:t>
        <w:br/>
        <w:t>其中项目支出具体情况如下：</w:t>
        <w:br/>
        <w:t>（1）城乡义务教育公用经费项目预算安排56.025万元，是年中追加项目，1-6月财政实际下拨56.02万元，实际执行45.32万元，执行率80.89%，资金来源为直达资金，主要用于学校日常设备设施维修及教师培训等支出；使用偏差原因：无。 </w:t>
        <w:br/>
        <w:t>（2）学生伙食费项目预算安排56.94万元，是年中追加项目，1-6月财政实际下拨56.94元，实际执行34.26万元，执行率60.16%，资金来源为本级资金，主要用于减轻家庭经济困难学生的经济负担，实现不让一个学生因家庭经济困难而失学；资金使用偏差原因：项目资金为全年资金，已按序时进度正常开展所涉及的工作。</w:t>
      </w:r>
    </w:p>
    <w:p w:rsidR="00CF57A5" w:rsidRDefault="00CF57A5" w:rsidP="00CF57A5">
      <w:pPr>
        <w:spacing w:line="600" w:lineRule="exact"/>
        <w:ind w:firstLineChars="200" w:firstLine="640"/>
        <w:jc w:val="left"/>
        <w:rPr>
          <w:rFonts w:ascii="黑体" w:eastAsia="黑体" w:hAnsi="黑体"/>
          <w:sz w:val="32"/>
          <w:szCs w:val="32"/>
        </w:rPr>
      </w:pPr>
      <w:r>
        <w:rPr>
          <w:rFonts w:ascii="黑体" w:eastAsia="黑体" w:hAnsi="黑体" w:hint="eastAsia"/>
          <w:sz w:val="32"/>
          <w:szCs w:val="32"/>
        </w:rPr>
        <w:t>三、部门单位整体绩效目标情况</w:t>
      </w:r>
    </w:p>
    <w:p w:rsidR="00CF57A5" w:rsidRDefault="00CF57A5" w:rsidP="00CF57A5">
      <w:pPr>
        <w:spacing w:line="600" w:lineRule="exact"/>
        <w:ind w:firstLineChars="200" w:firstLine="643"/>
        <w:jc w:val="left"/>
        <w:rPr>
          <w:rFonts w:ascii="楷体_GB2312" w:eastAsia="楷体_GB2312" w:hAnsi="楷体"/>
          <w:b/>
          <w:sz w:val="32"/>
          <w:szCs w:val="32"/>
        </w:rPr>
      </w:pPr>
      <w:r>
        <w:rPr>
          <w:rFonts w:ascii="楷体_GB2312" w:eastAsia="楷体_GB2312" w:hAnsi="楷体" w:hint="eastAsia"/>
          <w:b/>
          <w:sz w:val="32"/>
          <w:szCs w:val="32"/>
        </w:rPr>
        <w:t>（一）绩效目标完成情况</w:t>
      </w:r>
    </w:p>
    <w:p w:rsidR="003E509B" w:rsidRPr="0030593A" w:rsidRDefault="003E509B" w:rsidP="003E509B">
      <w:pPr>
        <w:spacing w:line="600" w:lineRule="exact"/>
        <w:ind w:firstLineChars="250" w:firstLine="803"/>
        <w:jc w:val="left"/>
        <w:rPr>
          <w:rFonts w:ascii="仿宋_GB2312" w:eastAsia="仿宋_GB2312" w:hAnsi="宋体"/>
          <w:b/>
          <w:sz w:val="32"/>
          <w:szCs w:val="32"/>
        </w:rPr>
      </w:pPr>
      <w:r>
        <w:rPr>
          <w:rFonts w:ascii="仿宋_GB2312" w:eastAsia="仿宋_GB2312" w:hAnsi="宋体" w:hint="eastAsia"/>
          <w:b/>
          <w:sz w:val="32"/>
          <w:szCs w:val="32"/>
        </w:rPr>
        <w:t>三、部门单位整体绩效目标完成情况</w:t>
        <w:br/>
        <w:t>（一）总体完成率</w:t>
        <w:br/>
        <w:t>本次监控紧紧围绕木垒哈萨克自治县大石头乡中心学校年度职责履行程度和部门战略目标推进程度，深入分析本单位资源配置有效情况和各部分要素，基于部门年度预期目标和绩效指标，通过分析预算制定与执行情况、部门产出及其效益情况，得出综合结论如下：截止到2022年6月30日，我单位部门整体支出绩效目标总体完成率为72.8%。</w:t>
        <w:br/>
        <w:t>（二）  年度预期目标目前完成情况</w:t>
        <w:br/>
        <w:t>1.履职完成情况：</w:t>
        <w:br/>
        <w:t>（1）产出数量指标情况分析</w:t>
        <w:br/>
        <w:t>2022年我校义务教育入学数量636人，学校所在辖区内学生入学率达100%；开展教研活动数量162次，现已开展了75次，教研活动的开展更加提高了教师工作的积极性；开展班主任、德育教师国培培训数量14次，现在按目标有序开展，使班主任、德育教师走出木垒，走进大城市，不仅开阔眼界，更加学到新理念、新方法，融入新鲜血液；开展教师送教下乡、外出讲大赛课、外出听课次数11次，教师们既增进了友谊又相互取长补短、相互进步、共同提高；2022年我校学前教育入学数量250人，学校所在辖区内学生入学率达100%； </w:t>
        <w:br/>
        <w:t>综上所述，产出数量指标完成情况较好。</w:t>
        <w:br/>
        <w:t>（2）产出质量指标情况分析</w:t>
        <w:br/>
        <w:t>为把好我校学生升学关，老师们根据学生智力不同情况，设计不同层次的作业，学生升学率达100%；学校校园活动根据学生兴趣爱好，开设不同的社团，让每个学生都参与；根据学校制定培训计划及上级培训文件让老师积极参与，使教师不断更新充实自我的学识，做到博学多才、与时俱进，将最新的知识带到课堂，培训合格率达50%；师生各类考试完成及时完成，各个教研室根据年度计划有序开展教研活动，费用保障工作的正常开展。</w:t>
        <w:br/>
        <w:t>综上所述，产出质量指标完成情况较好。</w:t>
        <w:br/>
        <w:t>（3）产出时效指标情况分析</w:t>
        <w:br/>
        <w:t xml:space="preserve"> 2022年5月15日顺利完成内初考试，2022年6月23-24日完成昌吉州抽考、全县抽考期末检测。各年级各学科分获四、五、六名的好成绩，全部在计划时间内完成阶段性工作，全部在计划时间内完成阶段性工作，产出时效指标完成情况较好。</w:t>
        <w:br/>
        <w:t>（4）产出成本指标情况分析</w:t>
        <w:br/>
        <w:t>学杂费生均补助每生每年650元，用于学校日常运转支出；助学金补助每生每年50元，用于贫困学生的补助支出。</w:t>
        <w:br/>
        <w:t>项目支出成本控制在预算内，且符合国家或相关部门支出标准。</w:t>
        <w:br/>
        <w:t>2.履职效果情况</w:t>
        <w:br/>
        <w:t>我单位的整体支出具有较好的社会效益，开展适龄儿童调查或普查，调查覆盖面，统计汇集各项数据，提高统计数据的真实有效性。入校学生数共计636名，保障了片区适龄少年接受应有的教育；同时持续改善更新办学条件，加强校园建设，提高学校竞争力和办学能力。</w:t>
        <w:br/>
        <w:t>3.社会满意度及可持续性影响</w:t>
        <w:br/>
        <w:t>服务对象满意度95%，较满意。</w:t>
        <w:br/>
        <w:t>具体指标完成情况分析如下：</w:t>
        <w:br/>
        <w:t>（1）数量指标</w:t>
        <w:br/>
        <w:t>　义务教育入学数量指标：预期指标值为≧443人，实际完成指标值为443人，指标完成率为100%;</w:t>
        <w:br/>
        <w:t>　开展教研活动数量指标：预期指标值为≧162次，实际完成指标值为75次，指标完成率为50.34%;</w:t>
        <w:br/>
        <w:t>　开展班主任、德育教师国培数量指标：预期指标值为≧26次，实际完成指标值为14次，指标完成率为53.84%;</w:t>
        <w:br/>
        <w:t>开展教师送教下乡、外出讲大赛课、外出听课次数指标：预期指标值为≧24次，实际完成指标值为11次，指标完成率为45.83%;</w:t>
        <w:br/>
        <w:t>学前教育入学数量指标：预期指标值为≧250人，实际完成指标值为250人，指标完成率为100%;</w:t>
        <w:br/>
        <w:t>（2）质量指标</w:t>
        <w:br/>
        <w:t>　学生升学率指标：预期指标值为=100%，实际完成指标值100%，指标完成率为50%;</w:t>
        <w:br/>
        <w:t>学生校园活动参与率指标：预期指标值为=95%，实际完成指标值为47.5%，指标完成率为50%;</w:t>
        <w:br/>
        <w:t>　教师培训合格率指标：预期指标值为≧95%，实际完成指标值47.5%，指标完成率为50%;</w:t>
        <w:br/>
        <w:t>（3)时效指标</w:t>
        <w:br/>
        <w:t>各类考试完成及时率指标：预期指标值为=100%，实际完成指标值50%，指标完成率为50%;</w:t>
        <w:br/>
        <w:t xml:space="preserve"> (4)成本指标</w:t>
        <w:br/>
        <w:t>生均公用经费补助指标：预期指标值为＝650元/人/年，实际完成指标值为650元/人/年，指标完成率为100%;</w:t>
        <w:br/>
        <w:t>取暖费补助指标：预期指标值为＝180元/人/年，实际完成指标值为180元/人/年，指标完成率为100%;</w:t>
        <w:br/>
        <w:t>（5）社会效益指标</w:t>
        <w:br/>
        <w:t>　适龄儿童义务教育覆盖率：预期指标值为＝100%，实际完成指标值为100%，指标完成率为100%;</w:t>
        <w:br/>
        <w:t>（6）可持续影响指标</w:t>
        <w:br/>
        <w:t>持续改善更新办学条件，提高学校竞争力和办学能力，促进学校可持续发展指标：预期指标值为≧1年，实际完成指标值为0.5年，指标完成率为50%;</w:t>
        <w:br/>
        <w:t>（7）满意度指标</w:t>
        <w:br/>
        <w:t>学生满意度指标：预期指标值为≧95%，实际完成指标值为47.5%，指标完成率为60%。</w:t>
        <w:br/>
        <w:t>家长满意度指标：预期指标值为≧95%，实际完成指标值为47.5%，指标完成率为60%。</w:t>
      </w:r>
    </w:p>
    <w:p w:rsidR="00CF57A5" w:rsidRDefault="00CF57A5" w:rsidP="00CF57A5">
      <w:pPr>
        <w:spacing w:line="600" w:lineRule="exact"/>
        <w:ind w:firstLineChars="250" w:firstLine="800"/>
        <w:jc w:val="left"/>
        <w:rPr>
          <w:rFonts w:ascii="仿宋_GB2312" w:eastAsia="仿宋_GB2312" w:hAnsi="宋体"/>
          <w:sz w:val="32"/>
          <w:szCs w:val="32"/>
        </w:rPr>
      </w:pPr>
    </w:p>
    <w:p w:rsidR="00CF57A5" w:rsidRDefault="00CF57A5" w:rsidP="00CF57A5">
      <w:pPr>
        <w:spacing w:line="600" w:lineRule="exact"/>
        <w:ind w:firstLineChars="200" w:firstLine="643"/>
        <w:jc w:val="left"/>
        <w:rPr>
          <w:rFonts w:ascii="楷体_GB2312" w:eastAsia="楷体_GB2312" w:hAnsi="楷体"/>
          <w:b/>
          <w:sz w:val="32"/>
          <w:szCs w:val="32"/>
        </w:rPr>
      </w:pPr>
      <w:r>
        <w:rPr>
          <w:rFonts w:ascii="楷体_GB2312" w:eastAsia="楷体_GB2312" w:hAnsi="楷体" w:hint="eastAsia"/>
          <w:b/>
          <w:sz w:val="32"/>
          <w:szCs w:val="32"/>
        </w:rPr>
        <w:t>（二）偏离情况及成因分析</w:t>
      </w:r>
    </w:p>
    <w:p w:rsidR="00DC52EE" w:rsidRPr="0030593A" w:rsidRDefault="00DC52EE" w:rsidP="00DC52EE">
      <w:pPr>
        <w:spacing w:line="600" w:lineRule="exact"/>
        <w:ind w:firstLineChars="250" w:firstLine="803"/>
        <w:jc w:val="left"/>
        <w:rPr>
          <w:rFonts w:ascii="仿宋_GB2312" w:eastAsia="仿宋_GB2312" w:hAnsi="宋体"/>
          <w:b/>
          <w:sz w:val="32"/>
          <w:szCs w:val="32"/>
        </w:rPr>
      </w:pPr>
      <w:r>
        <w:rPr>
          <w:rFonts w:ascii="仿宋_GB2312" w:eastAsia="仿宋_GB2312" w:hAnsi="宋体" w:hint="eastAsia"/>
          <w:b/>
          <w:sz w:val="32"/>
          <w:szCs w:val="32"/>
        </w:rPr>
        <w:t>（一）整体执行现状与年度绩效目标存在的偏差及原因分析</w:t>
        <w:br/>
        <w:t>本单位1-6月部门整体支出预算执行率为68.59%，年度绩效目标总体完成率为67.73%，无偏差。</w:t>
      </w:r>
    </w:p>
    <w:p w:rsidR="00CF57A5" w:rsidRDefault="00CF57A5" w:rsidP="00CF57A5">
      <w:pPr>
        <w:spacing w:line="600" w:lineRule="exact"/>
        <w:ind w:firstLineChars="200" w:firstLine="643"/>
        <w:jc w:val="left"/>
        <w:rPr>
          <w:rFonts w:ascii="楷体_GB2312" w:eastAsia="楷体_GB2312" w:hAnsi="楷体"/>
          <w:b/>
          <w:sz w:val="32"/>
          <w:szCs w:val="32"/>
        </w:rPr>
      </w:pPr>
      <w:r>
        <w:rPr>
          <w:rFonts w:ascii="楷体_GB2312" w:eastAsia="楷体_GB2312" w:hAnsi="楷体" w:hint="eastAsia"/>
          <w:b/>
          <w:sz w:val="32"/>
          <w:szCs w:val="32"/>
        </w:rPr>
        <w:t>（三）纠偏措施</w:t>
      </w:r>
    </w:p>
    <w:p w:rsidR="00DC52EE" w:rsidRPr="0030593A" w:rsidRDefault="00DC52EE" w:rsidP="00DC52EE">
      <w:pPr>
        <w:spacing w:line="600" w:lineRule="exact"/>
        <w:ind w:firstLineChars="250" w:firstLine="803"/>
        <w:jc w:val="left"/>
        <w:rPr>
          <w:rFonts w:ascii="仿宋_GB2312" w:eastAsia="仿宋_GB2312" w:hAnsi="宋体"/>
          <w:b/>
          <w:sz w:val="32"/>
          <w:szCs w:val="32"/>
        </w:rPr>
      </w:pPr>
      <w:r>
        <w:rPr>
          <w:rFonts w:ascii="仿宋_GB2312" w:eastAsia="仿宋_GB2312" w:hAnsi="宋体" w:hint="eastAsia"/>
          <w:b/>
          <w:sz w:val="32"/>
          <w:szCs w:val="32"/>
        </w:rPr>
        <w:t>结合单位实际情况，科学合理设立绩效指标，并对各项指标进行评分及说明，同时对当年资金使用管理情况进行分析、总结，科学的为下年度专项资金使用管理提供积极有效的反馈和应用。充分认识预算执行管理工作的重要性，不断提高预算执行力和资金执行力和资金使用绩效。在做年初预算时要根据自身目标拟定，参考上年度预算执行情况、相关支出绩效评价结果和本年度的收支预测，按照规定程序多方征求意见。预算编制要实事求是，切实可行，要尽可能完整，要细化到项目及具体的事项。预算一经确定，应严格按预算执行，尽量减少预算调整。以绩效监控为切入点，将部门单位整体支出情况与单位履职情况相结合，紧盯整体支出绩效目标完成情况，将管理重心逐步向提高资金使用效益上转移。</w:t>
      </w:r>
    </w:p>
    <w:p w:rsidR="00CF57A5" w:rsidRDefault="00CF57A5" w:rsidP="00CF57A5">
      <w:pPr>
        <w:spacing w:line="600" w:lineRule="exact"/>
        <w:ind w:firstLineChars="200" w:firstLine="640"/>
        <w:jc w:val="left"/>
        <w:rPr>
          <w:rFonts w:ascii="黑体" w:eastAsia="黑体" w:hAnsi="黑体"/>
          <w:sz w:val="32"/>
          <w:szCs w:val="32"/>
        </w:rPr>
      </w:pPr>
      <w:r>
        <w:rPr>
          <w:rFonts w:ascii="黑体" w:eastAsia="黑体" w:hAnsi="黑体" w:hint="eastAsia"/>
          <w:sz w:val="32"/>
          <w:szCs w:val="32"/>
        </w:rPr>
        <w:lastRenderedPageBreak/>
        <w:t>四、意见及建议</w:t>
      </w:r>
    </w:p>
    <w:p w:rsidR="00DC52EE" w:rsidRPr="0030593A" w:rsidRDefault="00DC52EE" w:rsidP="00DC52EE">
      <w:pPr>
        <w:spacing w:line="600" w:lineRule="exact"/>
        <w:ind w:firstLineChars="250" w:firstLine="803"/>
        <w:jc w:val="left"/>
        <w:rPr>
          <w:rFonts w:ascii="仿宋_GB2312" w:eastAsia="仿宋_GB2312" w:hAnsi="宋体"/>
          <w:b/>
          <w:sz w:val="32"/>
          <w:szCs w:val="32"/>
        </w:rPr>
      </w:pPr>
      <w:r>
        <w:rPr>
          <w:rFonts w:ascii="仿宋_GB2312" w:eastAsia="仿宋_GB2312" w:hAnsi="宋体" w:hint="eastAsia"/>
          <w:b/>
          <w:sz w:val="32"/>
          <w:szCs w:val="32"/>
        </w:rPr>
        <w:t>六、意见及建议</w:t>
        <w:br/>
        <w:t>1.执行进度仍然滞后，受各种因素影响，项目推进缓慢，仅靠财务负责绩效，力度薄弱，绩效监控缺乏责任约束，对绩效目标偏差问题缺乏有效分析， 整体绩效管理理念还有待进一步提升。</w:t>
        <w:br/>
        <w:t>2.细化预算编制工作，认真做好预算的编制。严格按照预算编制的相关制度和要求进行预算编制，全面编制预算项目，优先保障固定性的相对刚性的费用支出项目，进一步提高预算编制的科学性、严谨性和可控性。</w:t>
        <w:br/>
        <w:t>3.加强财政资金使用效益跟踪“回头看”，反馈局业务科室针对资金绩效运行状况，及时预控、查找资金使用和管理过程中的薄弱环节，提出纠偏措施；对本年度尚未启用的预算资金、沉淀的结余资金给予及时收回，加快资金拨付进度，确保后续绩效目标的有效实现提供有力支撑。</w:t>
      </w:r>
    </w:p>
    <w:p w:rsidR="00CF57A5" w:rsidRDefault="00CF57A5" w:rsidP="00CF57A5">
      <w:pPr>
        <w:spacing w:line="600" w:lineRule="exact"/>
        <w:ind w:firstLineChars="200" w:firstLine="640"/>
        <w:jc w:val="left"/>
        <w:rPr>
          <w:rFonts w:ascii="黑体" w:eastAsia="黑体" w:hAnsi="黑体"/>
          <w:sz w:val="32"/>
          <w:szCs w:val="32"/>
        </w:rPr>
      </w:pPr>
      <w:r>
        <w:rPr>
          <w:rFonts w:ascii="黑体" w:eastAsia="黑体" w:hAnsi="黑体" w:hint="eastAsia"/>
          <w:sz w:val="32"/>
          <w:szCs w:val="32"/>
        </w:rPr>
        <w:t>五、其他</w:t>
      </w:r>
    </w:p>
    <w:p w:rsidR="00DC52EE" w:rsidRPr="0030593A" w:rsidRDefault="00DC52EE" w:rsidP="00DC52EE">
      <w:pPr>
        <w:spacing w:line="600" w:lineRule="exact"/>
        <w:ind w:firstLineChars="250" w:firstLine="803"/>
        <w:jc w:val="left"/>
        <w:rPr>
          <w:rFonts w:ascii="仿宋_GB2312" w:eastAsia="仿宋_GB2312" w:hAnsi="宋体"/>
          <w:b/>
          <w:sz w:val="32"/>
          <w:szCs w:val="32"/>
        </w:rPr>
      </w:pPr>
      <w:r>
        <w:rPr>
          <w:rFonts w:ascii="仿宋_GB2312" w:eastAsia="仿宋_GB2312" w:hAnsi="宋体" w:hint="eastAsia"/>
          <w:b/>
          <w:sz w:val="32"/>
          <w:szCs w:val="32"/>
        </w:rPr>
        <w:t>七、其他</w:t>
        <w:br/>
        <w:t>年中追加项目支出预算143.46万元。实际执行117.04万元，资金为中央资金、自治区资金、本级资金，项目主要是：（1）城乡义务教育公用经费项目预算安排56.025万元，是年中追加项目，1-6月财政实际下拨56.02万元，实际执行45.32万元，执行率80.98%，资金来源为直达资金，主要用于学校日常设备设施维修及教师培训等支出；资金使用偏差原因：项目资金为全年资金，已按序时进度正常开展所涉及的工作；</w:t>
        <w:br/>
        <w:t>（2）学生伙食费项目预算安排56.94万元，是年中追加项目，1-6月财政实际下拨56.94元，实际执行34.26万元，执行率60.16%，资金来源为本级资金，主要用于减轻家庭经济困难学生的经济负担，实现不让一个学生因家庭经济困难而失学；资金使用偏差原因：项目资金为全年资金，已按序时进度正常开展所涉及的工作；</w:t>
        <w:br/>
        <w:t>（3）自治区义务教育阶段班主任津贴项目预算安排0万元，是年中追加项目，1-6月财政实际下拨0元，实际执行0万元，执行率0%，资金来源为专项资金，主要用于激励班主任的管理潜能，促进和带动班主任的成长，有效提高班主任工作的积极性，资金使用偏差原因：无。</w:t>
      </w:r>
      <w:bookmarkStart w:id="0" w:name="_GoBack"/>
      <w:bookmarkEnd w:id="0"/>
    </w:p>
    <w:p w:rsidR="006E4414" w:rsidRPr="00DC52EE" w:rsidRDefault="006E4414"/>
    <w:sectPr w:rsidR="006E4414" w:rsidRPr="00DC52E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69F4" w:rsidRDefault="007669F4" w:rsidP="00CF57A5">
      <w:r>
        <w:separator/>
      </w:r>
    </w:p>
  </w:endnote>
  <w:endnote w:type="continuationSeparator" w:id="0">
    <w:p w:rsidR="007669F4" w:rsidRDefault="007669F4" w:rsidP="00CF5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Adobe 仿宋 Std R"/>
    <w:charset w:val="86"/>
    <w:family w:val="script"/>
    <w:pitch w:val="default"/>
    <w:sig w:usb0="00000000" w:usb1="080E0000" w:usb2="00000000" w:usb3="00000000" w:csb0="00040000" w:csb1="00000000"/>
  </w:font>
  <w:font w:name="楷体_GB2312">
    <w:altName w:val="楷体"/>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69F4" w:rsidRDefault="007669F4" w:rsidP="00CF57A5">
      <w:r>
        <w:separator/>
      </w:r>
    </w:p>
  </w:footnote>
  <w:footnote w:type="continuationSeparator" w:id="0">
    <w:p w:rsidR="007669F4" w:rsidRDefault="007669F4" w:rsidP="00CF57A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22E9"/>
    <w:rsid w:val="001B0472"/>
    <w:rsid w:val="003A7A69"/>
    <w:rsid w:val="003E509B"/>
    <w:rsid w:val="005D22E9"/>
    <w:rsid w:val="006E4414"/>
    <w:rsid w:val="007669F4"/>
    <w:rsid w:val="00A1713D"/>
    <w:rsid w:val="00CF57A5"/>
    <w:rsid w:val="00D30791"/>
    <w:rsid w:val="00DC52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81AA83"/>
  <w15:chartTrackingRefBased/>
  <w15:docId w15:val="{BA244B9E-38C7-4463-8E10-7EE125011E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57A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F57A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CF57A5"/>
    <w:rPr>
      <w:sz w:val="18"/>
      <w:szCs w:val="18"/>
    </w:rPr>
  </w:style>
  <w:style w:type="paragraph" w:styleId="a5">
    <w:name w:val="footer"/>
    <w:basedOn w:val="a"/>
    <w:link w:val="a6"/>
    <w:uiPriority w:val="99"/>
    <w:unhideWhenUsed/>
    <w:rsid w:val="00CF57A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CF57A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otnotes.xml" Type="http://schemas.openxmlformats.org/officeDocument/2006/relationships/footnotes"/>
<Relationship Id="rId5" Target="endnotes.xml" Type="http://schemas.openxmlformats.org/officeDocument/2006/relationships/endnotes"/>
<Relationship Id="rId6" Target="fontTable.xml" Type="http://schemas.openxmlformats.org/officeDocument/2006/relationships/fontTable"/>
<Relationship Id="rId7"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50</Words>
  <Characters>286</Characters>
  <Application>Microsoft Office Word</Application>
  <DocSecurity>0</DocSecurity>
  <Lines>2</Lines>
  <Paragraphs>1</Paragraphs>
  <ScaleCrop>false</ScaleCrop>
  <Company>Microsoft</Company>
  <LinksUpToDate>false</LinksUpToDate>
  <CharactersWithSpaces>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2019-09-19T08:26:00Z</dcterms:created>
  <dc:creator>Administrator</dc:creator>
  <cp:lastModifiedBy>lypzmnza@outlook.com</cp:lastModifiedBy>
  <dcterms:modified xsi:type="dcterms:W3CDTF">2019-10-11T04:30:00Z</dcterms:modified>
  <cp:revision>5</cp:revision>
</cp:coreProperties>
</file>