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主要职能:为辖区居民提供基本医疗，预防保健，基本公共卫生服务和全民健康服务，常见病多发病的诊治，职责范围内的职业卫生、放射卫生、环境卫生、学校卫生、公共场所卫生、饮用水卫生等公共卫生的监督管理，传染病防治监督，健全卫生健康综合监督体系。卫生技术人员培训，以基本医疗和公共卫生服务一体化作为基本，以维护群众的切实利益为目的，发挥最好的技术，付出最贴心的服务让群众满意。</w:t>
        <w:br/>
        <w:t>2.部门机构设置及人员构成</w:t>
        <w:br/>
        <w:t>（1）部门机构设置：</w:t>
        <w:br/>
        <w:t>木垒哈萨克自治县新户镇卫生院无下属预算单位，下设15个处室，分别是：院办、财务室、内外科门诊、药房、收费室、B超室、心电图室、护士办公室、换药室、输液室、药库、公共卫生科、妇幼保健科、防疫科、中医馆。</w:t>
        <w:br/>
        <w:t>截止2021年12月31日，本部门经机构管理部门核定的编制人数21人，实有人数16人；其中：行政编制数0名，事业编制16名，其他人员数8名。年末实有在职人员16人（其中行政编制人员0人，事业编制人员16人），退休职工15人，离休人员0人。</w:t>
        <w:br/>
        <w:t>（2）人员构成：截止2021年12月31日，本部门经机构管理部门核定的编制人数21人，实有人数24人；其中：行政编制数0名，事业编制16名，其他人员数8名。年末实有在职人员16人（其中行政编制人员0人，事业编制人员16人），退休职工15人，离休人员0人。</w:t>
        <w:br/>
        <w:t>3.年度重点工作</w:t>
        <w:br/>
        <w:t>疫情防控工作情况</w:t>
        <w:br/>
        <w:t xml:space="preserve"> 基层医疗卫生机构是卫生健康服务体系的网底，故新户镇卫生院对于做好新冠肺炎疫情的社区防控和卡点筛查患者起了重要作用。新冠肺炎疫情发生以来，根据国家卫生健康委关于疫情防控工作总体部署和要求及县总指挥部的正确指导下积极参与并做好了疫情防控工作。成立了以院长为组长的疫情防控工作小组。分别成立消毒组，应急组，医疗救护组，临床救助组，核酸采样组。加强培训演练。为提高贫困人口城镇居民医疗保险的报销比例，我院按照规定转诊转院住院治疗的建档立卡贫困患者，享受基本医疗保险、大病保险、医疗救助、商业补充保险报销等一站式结算服务，并告知相关注意事项，及时通知其报销及结算；中心门诊管理慢病629人，已体检560人，签约600人；糖尿病205人，已体检182人，签约196人；老年人1201人，已体检847人，签约875人；讲座26次，参加人次480人；宣传活动27次，参加人次606人；宣传栏更新27次，个体化健康教育2416人，老年人中医875人，自理能力评估861人；精神病障碍28人，签约28人，体检18人；建档人数6847人，签约3725人，体检4375人。完成了学校和幼儿园新入学和入托儿童查验接种证工作。今年孕产妇总数57人,孕妇产前建卡数57人,建卡率100%。,产前检查57人,检查率100%。产妇40人，活产数41人，孕早期检查38人,孕早期检查率95%。,产后访视40人,产后访视率100%。住院分娩40人,住院分娩率100%。高危产妇27，管理27人，高危管理率100%。孕产妇死亡0。 2、儿童系统管理。全镇0—7岁以下儿童数为258人,管理242人，管理率93.8%，5岁以下儿童为197人,5岁以下儿童营养检测183人，检测率93%，3岁以下儿童为128人,3岁以下儿童系统管理116，系统管理率91%率。0-6岁儿童眼保健和视力检查236，检测率97.5%，0-3岁儿童中医药健康管理119人，254人次。5岁以下儿童死亡0人。2021年护理1月至10月共收治了住院病人16人门诊输液1460人次。雾化吸入160人次，吸氧280人次，院感培训课件.小结、签到册、考试、各20次、院感评估一次、院感督导台账建立10次等、上交垃圾1.3吨.差错事故为零，护理各项指标正常.每个月组织职员进行一次药品盘点，严格执行操纵规程,库存药品做到电脑数与实物数符合,如出现盘点的实物数与电脑数不符合合时就要查找缘由，尽可能做到无过失发生。在平常工作中严格依照《处方管理条例》及质控检查要求来做，在每次检查时都能从容应对，并取得检查组的好评，获得了可喜的成绩。在处理过失事故方面,能做到早发现早处理，及时与病人进行沟通,同时寻觅事故的本源,总结经验、吸取教训、让大家引以为戒，避免类似过失再次发生。动员药房全体职员要有  相互补台的意识，窗口发生矛盾、纠纷时，大家要在第一时间主动上前处理，争取把题目消灭在萌芽状态，</w:t>
        <w:br/>
        <w:t>（二）决策过程</w:t>
        <w:br/>
        <w:t>本单位财务工作的开展均按照我院上级专项资金制度、文件要求，进行三重一大会议，并履行政府采购。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我单位本年主要实施3等重点项目，履行了基本药物保障，全民健康体检,基本公共卫生，基础医疗，疫情防控等主要职责。</w:t>
        <w:br/>
        <w:t>本年度预算安排的重点项目支出62.75万元，项目总支出62.75万元，重点支出保障率为100%。</w:t>
        <w:br/>
        <w:t>（四）部门单位整体支出规模</w:t>
        <w:br/>
        <w:t>1.预算执行情况</w:t>
        <w:br/>
        <w:t>（1）年初预算执行情况</w:t>
        <w:br/>
        <w:t>我单位年初预算数为262.28万元，实际预算执行数262.28万元，预算执行率为100%。</w:t>
        <w:br/>
        <w:t>（2）全年预算执行情况</w:t>
        <w:br/>
        <w:t>全年预算数为391.49万元，全年实际支出资金391.49万元，预算执行率为100%。</w:t>
        <w:br/>
        <w:t>2.预算调整情况</w:t>
        <w:br/>
        <w:t>我单位年初批复预算数262.28万元，年中调整数129.21万元，调整后全年预算数391.49万元，预算调整率49%。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此次我单位根据《财政支出绩效评价管理暂行办法》（财预〔2020〕10号）等一系列文件要求，评价对象为：2021年度木垒县新户镇卫生院单位所有财政资金支出管理情况，本次部门整体支出评价主要内容为: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2021年本单位基本支出全年预算总额328.74万元，其中：人员经费312.09万元，公用经费16.65万元。实际支出328.74万元，其中：人员经费312.09万元，公用经费16.65万元，基本支出预算执行率100%。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</w:t>
        <w:br/>
        <w:t>本单位2021年初项目支出预算资金0万元，追加项目预算62.75万元，实际到位62.75万元，资金到位率100%,其中:中央转移支付项目资金59.88万元，自治区资金2.87万元，本级资金0万元。</w:t>
        <w:br/>
        <w:t>2.专项资金实际使用、管理情况分析</w:t>
        <w:br/>
        <w:t>2021年我单位全年实际完成了3个项目、未完成0个项目。专项资金支出共计62.75万元，占支出总额的100%，同比上年39.95万元增加22.8万元。支出上升的主要原因是疫情影响各项资金支出增加。</w:t>
        <w:br/>
        <w:t>其中：基本公共卫生项目53.44万元，实际到位53.44万元，实际执行53.44万元，执行率100%，主要用于14项公共卫生管理。</w:t>
        <w:br/>
        <w:t>基本药物制度补助资金项目9.31万元,实际到位9.31万元，实际执行9.31万元，执行率100%，主要用于卫生院及村卫生室的药物补助。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张郝任组长，副院长任副组长，领导小组下设办公室，财务工作人员刘雪玲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62.75万元，实际到位62.75万元，实际支出62.75万元，其中：中央专项项目2个涉及金额59.88万元，自治区专项项目1个涉及金额2.87万元，县、市（区）、地区本级专项项目0个涉及金额0万元，具体组织实施情况如下：</w:t>
        <w:br/>
        <w:t>昌州财社【2021】84号-关于2021年中央基本公共卫生服务补助资金预算数50.57万元，实际到位50.57万元，为中央转移支付拨款（资金来源），该项目经费主要用于14项公共卫生服务；实际执行50.57万元，执行率100%，资金使用偏差原因无。</w:t>
        <w:br/>
        <w:t>昌州财社【2021】94号-关于2021年中央基本公共卫生服务补助资金预算数2.87万元，实际到位2.87万元，为中央转移支付拨款（资金来源），该项目经费主要用于14项公共卫生服务；实际执行2.87万元，执行率100%，资金使用偏差原因无。</w:t>
        <w:br/>
        <w:t>昌州财社【2021】85号-2022年中央基本药物制度补助资金9.31万元，实际到位9.31万元，为中央转移支付拨款，该项目经费主要用于卫生院及村卫生室的药物补助。实际执行9.31万元，执行率100%.资金使用偏差原因无。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新户镇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新户镇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新户镇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284.26万元，比上年增加68.88万元，主要原因是固定资产增加；货币资金减少，其中：货币资金35.65万元，比上年减少21.88万元；财政应返还额度0万元，比上年相比无变化；房屋480平方米30.16万元，比上年减少0万元与上年相比无变化；车辆2辆31.18万元，与上年相比无变化；在建工程0万元，与上年持平；办公设备及家具12.31万元，与上年相比无变化。我单位本年无资产处置情况。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2021年我单位资产总额284.26万元，其中流动资产95.69万元，固定资产净值187.22万元（其中：土地、房屋及构筑物 8.63万元，占固定资产净值的4.61%；通用设备37.24万元，占固定资产净值的19.89%；专用设备132.53万元，占固定资产净值的70.79%；家具、用具、装具及动植物8.83万元，占固定资产净值的4.71%）。</w:t>
        <w:br/>
        <w:t>本年度流动资产95.69万元，比上年减少12.04万元，原因是：货币资金减少。</w:t>
        <w:br/>
        <w:t>本年度固定资产297.64万元，比上年增加108.54万元，原因是：专用设备增加。</w:t>
        <w:br/>
        <w:t>实际在用固定资产297.64万元，固定资产利用率100%。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新户镇卫生院部门单位整体绩效目标共设置一级指标3个，二级指标8个，三级指标13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家庭医生预约人数指标，预期指标≥2715人，实际完成值1715人，指标完成率是100%，达到预期目标。</w:t>
        <w:br/>
        <w:t>向辖区内居民提供基本公共卫生服务指标，预期指标≥14项，实际完成值14项，指标完成率是100%，达到预期目标。</w:t>
        <w:br/>
        <w:t>全民健康体检人数指标，预期指标≥5052人，实际完成值5052人，指标完成率是100%，达到预期目标。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基本公共卫生服务人均标准指标，预期指标是≤60元/人，实际完成值是60元/人，指标完成率是100%，达到成本控制及改善目标。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保障基本公共卫生服务人口数指标，预期指标是≥6863人，实际完成值是6863人，指标完成率是100%，达到单位履职能力对社会带来的影响预期目标，社会效益指标完成。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