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残疾人联合会履行“代表、服务、管理”职能：代表残疾人共同利益，维护残疾人合法权益,开展各项业务活动，直接为残疾人服务，发展和管理残疾人事业。其宗旨是弘扬人道主义，发展残疾人事业，保障残疾人平等地充分参与社会生活，共享社会物质文化成果。</w:t>
        <w:br/>
        <w:t>2.部门机构设置及人员构成</w:t>
        <w:br/>
        <w:t>（1）部门机构设置：</w:t>
        <w:br/>
        <w:t>木垒哈萨克自治县残疾人联合会无下属预算单位，下设三个处室，分别是：办公室、残疾人劳动服务所、康复办。</w:t>
        <w:br/>
        <w:t>截止2021年12月31日，本部门经机构管理部门核定的编制人数9人，实有人数13人；其中：行政编制数6名，事业编制3名，其他人员数5名。年末实有在职人员13人（其中行政编制人员6人，事业编制人员2人，其他人员5名），退休职工3人，离休人员0人。</w:t>
        <w:br/>
        <w:t>（2）人员构成：截止2021年12月31日，本部门经机构管理部门核定的编制人数9人，实有人数13人；其中：行政编制数6名，事业编制3名，其他人员数5名。年末实有在职人员13人（其中行政编制人员6人，事业编制人员2人，其他人员数5名。），退休职工3人，离休人员0人。</w:t>
        <w:br/>
        <w:t>3.年度重点工作</w:t>
        <w:br/>
        <w:t>3.1残疾人康复工作</w:t>
        <w:br/>
        <w:t>一是完成木垒县残疾儿童康复救助任务数8人。</w:t>
        <w:br/>
        <w:t>二是完成木垒县残疾人家庭无障碍改造项目任务数40户。</w:t>
        <w:br/>
        <w:t>三是持续做好残疾群众辅助器具排查摸底发放工作。</w:t>
        <w:br/>
        <w:t>五是完成390名残疾人基本康复服务任务。</w:t>
        <w:br/>
        <w:t>3.2 残疾人就业、培训工作</w:t>
        <w:br/>
        <w:t>一是确保完成残疾人“爱心天使”助学项目补助金发放工作。</w:t>
        <w:br/>
        <w:t>二是确保完成残疾人就业稳岗扶持项目。</w:t>
        <w:br/>
        <w:t xml:space="preserve"> 三是认真扎实做好机关、企事业单位按比例安排残疾人就业审核相关工作。</w:t>
        <w:br/>
        <w:t>四是继续做好残疾人培训工作。</w:t>
        <w:br/>
        <w:t>五是为进一步提高残疾人就业工作，为残疾人提供较好的就业环境。</w:t>
        <w:br/>
        <w:t>六是继续完成残疾人证换证和智能卡发放工作。</w:t>
        <w:br/>
        <w:t>七是做细做好残疾人基本服务状况和需求信息数据动态更新工作。</w:t>
        <w:br/>
        <w:t>八是做好残疾人“两项补贴”的审核工作和宣传力度，切实为残疾人解决实际困难。</w:t>
        <w:br/>
        <w:t>（二）决策过程</w:t>
        <w:br/>
        <w:t>本单位各项工作的开展均按照中央、区、州级文件及条例要求，由分管领导组织，通过召开“三重一大”会议，集体讨论，由单位领导小组审议决定精准康复. 残疾人家庭无障碍改造、残疾儿童救助、辅具适配、成人肢体康复等项目的实施，根据《昌吉州残疾人精准康复服务行动实施方案》、《新疆维吾尔自治区残疾儿童康复救助实施办法》、国务院第208次常务会议通过《无障碍环境建设条例》相关文件要求，由康复办组织，于2021年6月30日通过政府采购方式确定残疾人家庭无障碍改造项目，并开始实施；于2021年5月11日通过政府采购方式确定精准康复项目，并开始实施；与昌吉州特殊教育学校、新疆长安中医脑病医院、乌市爱心院等康复机构签订残疾儿童康复协议，每名儿童不少于10个月的康复训练；木垒县园林社区、明珠社区康复站进行成人肢体基本康复服务，以上工作均在当年12月底全部完成。</w:t>
        <w:br/>
        <w:t>（三）项目资金分配</w:t>
        <w:br/>
        <w:t>1.部门（单位）预算编制及分配依据</w:t>
        <w:br/>
        <w:t>我单位预算依据《关于印发自治区2020年县级基本财力保障测算范围和标准的通知》文件进行编制，预算分配依据《关于下达2021年木垒县部门预算批复的通知》（木财字（2021）24号文件）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公用经费按照单位分类分档标准以及关于规范公务支出管理的有关文件要求，根据单位实际开支水平编制并细化预算、据实编列。严格控制一般性支出，切实降低行政成本。</w:t>
        <w:br/>
        <w:t>2.分配结果</w:t>
        <w:br/>
        <w:t>本单位项目资金分配的情况为基本支出168.14万元，项目支出119.5万元，预算安排与部门整体目标一致且相符，基本支出及其他支出的预算分配合理。</w:t>
        <w:br/>
        <w:t>3.重点支出保障率</w:t>
        <w:br/>
        <w:t>我单位本年度主要实施残疾儿童康复救助、残疾家庭无障碍改造、精准康复、成人肢体基本康复、辅具适配、稳岗就业补助、爱心天使助学金发放等重点项目，履行了“代表、服务、管理”等主要职责。</w:t>
        <w:br/>
        <w:t>本年度预算安排的重点项目支出119.50万元，项目总支出119.50万元，重点支出保障率为100%。</w:t>
        <w:br/>
        <w:t>（四）部门单位整体支出规模</w:t>
        <w:br/>
        <w:t>1.预算执行情况</w:t>
        <w:br/>
        <w:t>（1）年初预算执行情况</w:t>
        <w:br/>
        <w:t>我单位年初预算数为141.11万元，实际预算执行数141.11万元，预算执行率为203%。</w:t>
        <w:br/>
        <w:t>（2）全年预算执行情况</w:t>
        <w:br/>
        <w:t>全年预算数为287.64万元，全年实际支出资金287.64万元，预算执行率为100%。</w:t>
        <w:br/>
        <w:t>2.预算调整情况</w:t>
        <w:br/>
        <w:t>我单位年初批复预算数141.11万元，年中调整数146.53万元，调整后全年预算数287.64万元，预算调整率10.38%。</w:t>
        <w:br/>
        <w:t>3.政府采购执行情况 </w:t>
        <w:br/>
        <w:t>我单位年初政府采购预算数为0万元，实际用于政府采购金额为25.45万元，政府采购执行率为0%。（注：年初部门预算未安排政府采购预算）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</w:t>
        <w:br/>
        <w:t>2.评价对象及主要内容</w:t>
        <w:br/>
        <w:t>此次我单位根据《财政支出绩效评价管理暂行办法》（财预〔2020〕10号）等一系列文件要求，评价对象为：2021年度木垒县残疾人联合会部门单位所有财政资金支出管理情况，本次部门整体支出评价主要内容为: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</w:t>
        <w:br/>
        <w:t>②资金投入和使用情况。</w:t>
        <w:br/>
        <w:t>③为实现绩效目标制定的制度、采取的措施等。</w:t>
        <w:br/>
        <w:t>④绩效目标的实现程度和效果。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本单位为加强预算管理，规范财务行为，认真学习并严格执行《中共中央　国务院关于全面实施预算绩效管理的意见》，制定《木垒县残联单位财务管理制度》等健全完整的各项管理制度，有效保障了我单位高效的履行工作职能，较好的促进事业发展。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财政局国库集中支付流程》相关规定和流程，资金支出按照我内控体系中设定的流程申报审批进行；项目支出属于政府采购的，按照《2021年中华人民共和国政府采购法实施条例》组织人员制定采购计划，按照财政局采购部门批复，进行政府采购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</w:t>
        <w:br/>
        <w:t>（二）基本支出和使用情况</w:t>
        <w:br/>
        <w:t>1.基本支出和使用情况</w:t>
        <w:br/>
        <w:t>2021年本单位基本支出全年预算总额168.14万元，其中：人员经费151.22万元，公用经费16.92万元。实际支出168.14万元，其中：人员经费151.22万元，公用经费16.92万元，基本支出预算执行率100%。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3万元，实际支出1.39万元，“三公经费”控制率为46%，其中：因公出国（境）费预算为0万元，实际支出0万元；公务接待费预算为1万元，实际支出0万元；公务用车购置费预算为0万元，实际支出0万元；公务用车运行维护费预算为2万元，实际支出1.39万元，公务用车运行维护费控制率69%，符合财政部门本年预算要求和相关管理制度要求。</w:t>
        <w:br/>
        <w:t>（三）专项支出管理和使用情况</w:t>
        <w:br/>
        <w:t>1.专项资金安排落实</w:t>
        <w:br/>
        <w:t>本单位2021年初项目支出预算资金0万元，追加项目预算119.5万元，实际到位119.5万元，资金到位率100%,其中:中央转移支付项目资金32.93万元，自治区资金12.24万元，州级资金44.78万元，本级资金29.55万元。</w:t>
        <w:br/>
        <w:t>2.专项资金实际使用、管理情况分析</w:t>
        <w:br/>
        <w:t>2021年我单位全年实际完成了4个项目、未完成0个项目。专项资金支出共计119.5万元，占支出总额的41%，同比上年54.88万元增加64.62万元。支出上升的主要原因是项目资金较上年增加。</w:t>
        <w:br/>
        <w:t>其中：（1）残疾人康复项目10.74万元，实际到位10.74万元，实际执行10.74万元，执行率100%，主要用于残疾人康复器材购买及康复站运转；</w:t>
        <w:br/>
        <w:t>（2）残疾人就业项目38.16万元，主要用于残疾人稳岗就业补助及爱心天使助学金发放；</w:t>
        <w:br/>
        <w:t>（3）残疾人事业项目支出69.23万元，主要用于残疾人辅具购买、残疾人大病医疗救助、残疾人家庭无障碍改造等；</w:t>
        <w:br/>
        <w:t>（4）重度残疾人医疗评定补贴1.38万元，主要用于残疾一、二级重度残疾评定时医疗鉴定费补助。</w:t>
        <w:br/>
        <w:t>3.专项资金管理情况</w:t>
        <w:br/>
        <w:t>为了加强资金管理，提高资金效益，坚持项目重大开支集体讨论制定，超过1000元以上的项目支出报分管领导同意后，再报“三重一大”会议审议通过，以会议纪要为依据方可支付。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</w:t>
        <w:br/>
        <w:t>专项资金涉及政府采购项目的，按照《2021年中华人民共和国政府采购法实施条例》组织人员制定采购计划，按照财政局采购部门批复，进行公开招标、政府采购方式进行。</w:t>
        <w:br/>
        <w:t>我单位根据专项资金的使用范围和要求，严格遵循国家法规和财务管理制度合法合规使用专项资金，不存在截留、挤占、挪用、虚列支出等情况。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我单位根据项目实施情况，对于专项资金下达的绩效目标表的专项项目按照下达绩效目标，立足实际完成情况，开展专项项目绩效自评；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为了管好用好各项资金，各业务科室负责人及业务骨干具体实施各项资金绩效工作。做到“人人有事做、事事有人管”。在项目实施和管理过程中，根据职能制定工作要点和实施方案，力求项目建设科学与规范。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通过绩效评价，对专项项目预算执行情况进行分析，再考察专项项目产出、项目目标的实现程度和管理有效性，为项目今后更好的开展工作提供经验。</w:t>
        <w:br/>
        <w:t>（二）专项管理情况分析</w:t>
        <w:br/>
        <w:t>1.项目资金情况分析</w:t>
        <w:br/>
        <w:t>2021年我单位实施专项项目共4个，涉及金额共119.5万元，实际到位119.5万元，实际支出119.5万元，其中：中央专项项目1个涉及金额32.93万元，自治区专项项目1个涉及金额12.24万元，县、州本级专项项目1个涉及金额44.78万元，本县专项项目1个涉及金额29.55万元，具体组织实施情况如下：</w:t>
        <w:br/>
        <w:t>（1）中央残疾人事业发展补助资金共计32.93万元，其中：昌州财社（2020）108号文件－ 提前下达2021年中央残疾人事业发展补助资金预算数29.81万元，实际到位29.81万元，昌州财社（2021）5号文件－关于拨付2021年中央残疾人事业发展补助资金下达1.74万元，实际到位1.74万元，昌州财社（2021）18号文件－关于拨付2021年中央专项彩票公益金支持残疾人事业发展补助资金下达1.38万元，实际到位1.38万元，全部为中央转移支付拨款（资金来源），该项目经费主要用于精准康复服务、肢体残疾人康复训练、辅具采购、残疾儿童康复救助、残疾家庭无障碍改造；实际执行32.93万元，执行率100%，资金使用偏差无。</w:t>
        <w:br/>
        <w:t>（2）昌州财社（2020）116号文件－提前下达2021年自治区财政残疾人补助资金预算的通知预算数12.24万元，实际到位12.24万元，为自治区专项资金，该项目经费主要用于精准康复服务、残疾儿童救助、残疾人家庭无障碍改造；实际执行12.24万元，执行率100%，资金使用偏差无。</w:t>
        <w:br/>
        <w:t>（3）昌吉州州本级安排残疾人就业保障金共44.78万元，其中：昌州财社（2021）48号文件 －关于拨付2021年度州本级残疾人就业保障金（第二批）的通知预算数33.9万元，实际到位33.9万元，昌州财社（2021）28号下达10.88万元，实际到位10.88万元，均为州本级拨款资金，该项目经费主要用于残疾人稳岗就业补助及爱心天使助学金及康复站运行等；实际执行44.78万元，执行率100%，资金使用偏差无。</w:t>
        <w:br/>
        <w:t>（4）木财预字(2021)211号－残疾人事业发展补助资金预算数29.55万元，实际到位29.55万元，为县本级拨款资金，该项目经费主要用于残疾人事业发展补助支出；实际执行29.55万元，执行率100%，资金使用偏差原因无。</w:t>
        <w:br/>
        <w:t>　我单位专项资金严格按照《木垒县残联单位财务管理制度》及相关专项资金管理办法要求执行项目资金，实行专账核算、逐级审批；认真落实项目资金的使用各项管理制度，确保专款专用，及时拨付到位，及时支付。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工作的组织领导和统筹协调，确保我单位项目工作的有序开展和稳步推进，提升项目管理水平，制定较健全的管理制度，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保证各项目标和指标如期完成，发挥长期效益。</w:t>
        <w:br/>
        <w:t>项目监管情况：本单位随时对专项项目进行监督检查，确保项目资金专款专用。</w:t>
        <w:br/>
        <w:t>3.项目绩效情况</w:t>
        <w:br/>
        <w:t>成本控制情况：我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残疾人家庭无障碍改造项目时，因采用政府采购的招标方式进行采购，由审计公司对施工方方案进行审计，确立建设项目招标控制价，降低了项目的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项目完成质量：项目严格按照年度预期目标执行，项目完成质量全部达标。</w:t>
        <w:br/>
        <w:t>5.项目效益性</w:t>
        <w:br/>
        <w:t>预期目标完成程度：</w:t>
        <w:br/>
        <w:t>我单位按预定目标完成了年初所设定的残疾人康复、残疾家庭无障碍改造、残疾儿童康复救助、残疾人就业等工作目标，工作全部如期完成。</w:t>
        <w:br/>
        <w:t>项目实施对效益的影响：残疾人康复效果显著，残疾人及家属对残疾人康复服务的满意度提升，幸福感增强，提高他们生活质量，恢复自理能力，减轻家庭和社会负担。</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1047.39万元，比上年减少24.24万元，主要原因是货币资金减少，其他应收款净额减少，固定资产净值减少，其中：货币资金69.12万元，比上年减少17.23万元；其他应收款净额63.49万元，比上年减少1.88万元；固定资产净值26.69万元，比上年减少5.13万元；财政应返还额度0万元，比上年相比无变化；房屋312平方米21.15万元，比上年相比无变化；车辆2辆37.48万元，与上年相比无变化；在建工程886.41万元，与上年持平；办公设备及家具58.82万元，与上年相比增加2.42万元。我单位本年无资产处置情况，资产配置合理，使用规范，安全完整。</w:t>
        <w:br/>
        <w:t>　2.资产管理制度建设</w:t>
        <w:br/>
        <w:t>建立了《木垒县残联资产管理制度》，本单位所有资产，必须经党组会议研究通过后方可采购，履行政府采购手续，严格资产管理，登记资产台账。</w:t>
        <w:br/>
        <w:t>　　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</w:t>
        <w:br/>
        <w:t>4.流动资产管理情况。</w:t>
        <w:br/>
        <w:t>流动资产严格按照我单位内控体系要求进行管理，无备用金，单位货币资金管理由财务室每月与国库支付中心进行对账。</w:t>
        <w:br/>
        <w:t>（二）固定资产利用率</w:t>
        <w:br/>
        <w:t>2021年我单位资产总额1047.39万元，其中流动资产133.11万元（其中货币资金69.12万元，预付账款0.5万元，其他应收款净额63.49万元），固定资产净值26.69万元（其中：土地、房屋及构筑物8.79万元，占固定资产净值的32.93%；通用设备 7.62万元，占固定资产净值的28.55%；专用设备5.55万元，占固定资产净值的20.79%；其他4.73万元，占固定资产净值的17.83%）。</w:t>
        <w:br/>
        <w:t>本年度流动资产 133.11万元，比上年减少19.11 万元，原因是本年度支出增加、其他应收款减少。    </w:t>
        <w:br/>
        <w:t>本年度固定资产 117.45万元，比上年增加2.42万元，原因是购买办公用品。</w:t>
        <w:br/>
        <w:t>实际在用固定资产117.45万元，固定资产利用率100%。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我单位部门单位整体绩效目标共设置一级指标 3个，二级指标7个，三级指标16个，指标完成情况如下，其中已完成三级指标16个，指标完成率为100%。部门整体支出绩效情况如下：</w:t>
        <w:br/>
        <w:t>（一）产出指标完成情况分析</w:t>
        <w:br/>
        <w:t>1.产出数量</w:t>
        <w:br/>
        <w:t>配置辅助器具残疾人人数指标，预期指标≥110人，实际完成值110人，指标完成率是100%，达到预期目标。</w:t>
        <w:br/>
        <w:t>肢体残疾人康复训练人数指标，预期指标≥14人，实际完成值14人，指标完成率是100%，达到预期目标。</w:t>
        <w:br/>
        <w:t>精准康复服务指标，预期指标≥390人，实际完成值390人，指标完成率是100%，达到预期目标。</w:t>
        <w:br/>
        <w:t>开展残疾人家庭无障碍改造指标，预期指标≥40户，实际完成值40户，指标完成率是100%，达到预期目标。</w:t>
        <w:br/>
        <w:t>稳岗就业补助指标，预期指标≥96人，实际完成值96人，指标完成率是100%，达到预期目标。</w:t>
        <w:br/>
        <w:t>残疾儿童康复救助指标，预期指标≥8人，实际完成值8人，指标完成率是100%，达到预期目标。</w:t>
        <w:br/>
        <w:t>重度残疾人评定补助指标，预期指标≥92人，实际完成值92人，指标完成率是100%，达到预期目标。</w:t>
        <w:br/>
        <w:t>数量指标共计7个，完成7个，全部达到预期目标，数量指标完成率100%。</w:t>
        <w:br/>
        <w:t>2.产出质量</w:t>
        <w:br/>
        <w:t>残疾人家庭无障碍改造合格率指标，预期指标是＝100%，实际完成值是100%，指标完成率是100%，达到质量提升及标准。</w:t>
        <w:br/>
        <w:t>精准康复对象服务率指标，预期指标是≥95%，实际完成值是95%，指标完成率是100%，达到质量提升及标准。</w:t>
        <w:br/>
        <w:t>质量指标共计2个，完成2个，全部达到质量提升及标准，质量指标完成率100%。</w:t>
        <w:br/>
        <w:t>3.产出进度</w:t>
        <w:br/>
        <w:t>残疾人相关业务处理时限指标，预期指标是≥90%，实际完成值是90%，指标完成率是100%，达到预期目标。</w:t>
        <w:br/>
        <w:t>时效指标共计1个，完成1个，全部达到预期目标，产出指标完成率100%。</w:t>
        <w:br/>
        <w:t>4.产出成本</w:t>
        <w:br/>
        <w:t>精准康复服务补助指标，预期指标是≤7.41万元，实际完成值是7.41万元，指标完成率是100%，达到成本控制及改善目标。</w:t>
        <w:br/>
        <w:t>残疾人家庭无障碍改造指标，预期指标是≤14万元，实际完成值是14万元，指标完成率是100%，达到成本控制及改善目标。</w:t>
        <w:br/>
        <w:t>重度残疾人评定补助指标，预期指标是≤1.38万元，实际完成值是1.38万元，指标完成率是100%，达到成本控制及改善目标。</w:t>
        <w:br/>
        <w:t>成本指标共计3个，完成3个，全部达到成本控制及改善目标，成本指标完成率100%。</w:t>
        <w:br/>
        <w:t>（二）效益指标完成情况分析</w:t>
        <w:br/>
        <w:t>1.经济效益分析</w:t>
        <w:br/>
        <w:t>无。</w:t>
        <w:br/>
        <w:t>2.社会效益分析</w:t>
        <w:br/>
        <w:t>保障全县残疾人基本康复服务指标，预期指标是有效保障，实际完成值是得到保障，指标完成率是100%，达到单位履职能力对社会带来的影响预期目标。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持续为残疾人提供服务指标，预期指标是≥1年，实际完成值是1年，指标完成率是100%，达到单位履职能力对社会带来的影响预期目标，实现部门绩效长效机制建设，提高工作效率目标。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残疾人及家属对残疾人康复服务满意度指标，预期指标是≥90%，实际完成值是90%，指标完成率是100%，达到我单位服务对象对部门履职效果的满意度。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1.由于预算编制是以上年工作为基础，对于来年新增的项目没有考虑，因此新增项目追加部分会造成预算偏差，导致调整预算数较大，预算不精细化；</w:t>
        <w:br/>
        <w:t>2.基层残疾人工作经费严重缺乏。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1.建议财政编制预算时，能根据各单位实际工作计划，对新增工作在年初编制预算时给予考虑；</w:t>
        <w:br/>
        <w:t>2.加大对残疾人服务工作特殊性的认识，安排需求资金，更好地为残疾群众服务。</w:t>
        <w:br/>
        <w:t>（二）建议</w:t>
        <w:br/>
        <w:t>　1、形成全社会参与扶残助残的良好氛围，平等参与共享的社会环境进一步优化。</w:t>
        <w:br/>
        <w:t>　2、残疾人组织作用发挥明显，形成“有人干事，能干事，干成事”的残疾人专职委员队伍，进一步提升服务能力，依托社会资源，残疾人各项工作得到全面落实。　</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