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1.部门主要职能</w:t>
        <w:br/>
        <w:t>木垒哈萨克自治县民政局是政府组成部门，担负着全县城乡特困群体最低生活保障、救灾救济、优待抚恤、双拥、婚姻登记、基层政权建设、社区服务、行政区划、勘界、地名、社团、老龄、社会福利、殡葬、救助、收养、五保供养等各项社会保障和社会管理工作。民政工作事关民生、民权、民利，与人民群众生活息息相关。</w:t>
        <w:br/>
        <w:t>（1）贯彻实施国家、自治区、自治州有关法律、法规、规章，执行民政工作的方针、政策；拟订自治县民政事业发展规划并组织实施。</w:t>
        <w:br/>
        <w:t>（2）组织实施城市居民和农村最低生活保障制度，落实自治县最低生活保障政策、保障标准、保障资金；负责城市和农牧区医疗救助的组织实施工作；组织扶贫济困等社会互助活动；管理城乡社会救济，负责自治县农村“五保户”供养和城乡社会困难户的救济政策、标准和办法的落实，并组织监督实施；负责农村贫困户的扶持工作，指导乡镇敬老院的工作。</w:t>
        <w:br/>
        <w:t>（3）贯彻实施党和国家有关社会团体和民办非企业单位登记管理的政策法规，拟订自治县社团和民办非企业单位管理的政策并监督实施；承办自治县社团的成立、变更、注销登记和年检等各项日常工作；承办自治县民办非企业单位的登记管理工作；监督社团和民办非企业单位的活动，查处社团组织的和未经登记而以社团名义开展活动的非法民间组织；指导、监督自治县社团和民办非企业单位的登记管理工作。</w:t>
        <w:br/>
        <w:t>（4）组织协调和指导救灾工作，组织转移安置灾民，及时查灾报灾，接受管理和分配救灾款物并监督使用；指导灾区开展生产自救。</w:t>
        <w:br/>
        <w:t>（5）负责自治县城乡基层政权建设和基层群众自治组织建设；指导村民委员会民主选举、民主决策、民主管理和民主监督工作，推动村务公开和基层民主政治建设；指导城市居民委员会建设，制定社区工作及社区服务管理办法，推动社区建设。</w:t>
        <w:br/>
        <w:t>（6）承办行政区划工作，负责村以上行政区域规划界限变更的审核、报批；负责自治县辖区行政区域界线的勘界工作；协同有关部门处理行政区域边界争议、纠纷工作；负责自治县的地名管理工作。</w:t>
        <w:br/>
        <w:t>（7）组织实施社会福利发展计划，指导自治县社会福利事业单位的管理和社区服务工作，推动社会化服务体系的建立与发展；扶持发展社会福利生产，会同有关部门研究制定对社会福利企业生产扶持保护政策，并负责组织实施；负责自治县社会福利企业的宏观管理；负责自治县社会有奖募捐工作。</w:t>
        <w:br/>
        <w:t>（8）贯彻落实国家婚姻管理、殡葬管理和儿童收养政策；负责推进婚俗和殡葬改革；负责对流浪乞讨人员的救助管理工作。</w:t>
        <w:br/>
        <w:t>（9）加强社会救助职责，统筹城乡社会救助体系建设。</w:t>
        <w:br/>
        <w:t>（10）加强对自治县新社会组织党组织建设和管理。</w:t>
        <w:br/>
        <w:t>（11）会同有关部门拟订社会工作发展规划、政策和职业规范，推进社会工作人才队伍建设和相关志愿者队伍建设。</w:t>
        <w:br/>
        <w:t>（十二）承办自治县人民政府交办的其他工作。</w:t>
        <w:br/>
        <w:t>2.部门机构设置及人员构成</w:t>
        <w:br/>
        <w:t>（1）部门机构设置：</w:t>
        <w:br/>
        <w:t>木垒哈萨克自治县民政局（民间组织管理局）无下属预算单位，下设6个处室，分别是：办公室、救灾救济股、双拥、优抚安置股、社会事务股、基层政权和社区建设股、财务股；</w:t>
        <w:br/>
        <w:t>截止2021年12月31日，本部门经机构管理部门核定的编制人数17人；其中：行政编制数5名，事业编制11名；其他人员数1名。年末实有在职人员14人（其中行政编制人员5人、事业编制人员9人），退休职工0人，离休人员0人。</w:t>
        <w:br/>
        <w:t>（2）人员构成：截止2021年12月31日，本部门经机构管理部门核定的编制人数17人；其中：行政编制数5名，事业编制11名；其他人员数1名。年末实有在职人员14人（其中行政编制人员5人、事业编制人员9人），退休职工0人，离休人员0人。</w:t>
        <w:br/>
        <w:t>3.年度重点工作</w:t>
        <w:br/>
        <w:t>1.实施城市居民和农村最低生活保障制度，落实自治县最低生活保障政策、保障标准、保障资金；管理城乡社会救济，负责自治县农村“五保户”供养和城乡社会困难户的救济政策、标准和办法的落实，并组织监督实施；负责农村贫困户的扶持工作，指导乡镇敬老院的工作。</w:t>
        <w:br/>
        <w:t>2.承办自治县社团的成立、变更、注销登记和年检等各项日常工作；承办自治县民办非企业单位的登记管理工作；监督社团和民办非企业单位的活动，查处社团组织的和未经登记而以社团名义开展活动的非法民间组织；指导、监督自治县社团和民办非企业单位的登记管理工作。</w:t>
        <w:br/>
        <w:t>3.指导村民委员会民主选举、民主决策、民主管理和民主监督工作，推动村务公开和基层民主政治建设；指导城市居民委员会建设，制定社区工作及社区服务管理办法，推动社区建设。</w:t>
        <w:br/>
        <w:t>4.做好民政婚姻管理、殡葬管理和儿童收养政策；负责推进婚俗和殡葬改革；负责对流浪乞讨人员的救助管理工作。</w:t>
        <w:br/>
        <w:t>（二）决策过程</w:t>
        <w:br/>
        <w:t>民政局婚姻登记、困难群众生活保障、社团监管、民主选举、民主决策、民主管理和民主监督等工作的开展均按照州自治区级工作安排以及上级专项资金制度、文件要求，进行三重一大会议决定，涉及较大的项目工程按规定履行政府采购手续。</w:t>
        <w:br/>
        <w:t>（三）项目资金分配</w:t>
        <w:br/>
        <w:t>1.部门（单位）预算编制及分配依据</w:t>
        <w:br/>
        <w:t>我单位预算依据《关于印发自治区2020年县级基本财力保障测算范围和标准的通知》文件进行编制，预算分配依据《关于下达2021年木垒县部门批复的通知》（木财字【2021】24号）人大批复文件执行，我局牢固树立勤俭节约和“优支出、保刚需、改机制、促发展、惠民生”的要求，强化主体责任意识，按照“编早、编细、编实”的要求，加强领导，精心组织，打牢基础，增进协调，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我单位基本支出全年预算数216.34万元，其中人员经费211.05万元，公用经费5.29万元；项目支出全年预算数950.46万元，支出资金情况与绩效目标的一致，预算安排与部门整体目标一致且相符，基本支出及项目支出的预算分配合理。</w:t>
        <w:br/>
        <w:t>3.重点支出保障率</w:t>
        <w:br/>
        <w:t>我单位本年主要实施《财社【2021】1号-残疾人两项补贴专项配套》、《财社【2021】2号-高龄补贴专项配套项目资金》《财社【2021】10号-困难群众救助补助资金》等重点项目，履行了城市居民和农村最低生活保障制度，落实自治县最低生活保障政策、保障标准、保障资金；扶贫济困等社会互助活动；老龄、社会福利、殡葬、救助、收养、五保供养等主要职责。</w:t>
        <w:br/>
        <w:t>本年度预算安排的重点项目支出950.45万元，项目总支出950.45万元，重点支出保障率为100%。</w:t>
        <w:br/>
        <w:t>（四）部门单位整体支出规模</w:t>
        <w:br/>
        <w:t>1.预算执行情况</w:t>
        <w:br/>
        <w:t>（1）年初预算执行情况</w:t>
        <w:br/>
        <w:t>我单位年初预算数为1141.69万元，实际预算执行数1141.69万元，预算执行率为100%。</w:t>
        <w:br/>
        <w:t>（2）全年预算执行情况</w:t>
        <w:br/>
        <w:t>全年预算数为1166.8万元，全年实际支出资金1166.8万元，预算执行率为100%。</w:t>
        <w:br/>
        <w:t>2.预算调整情况</w:t>
        <w:br/>
        <w:t>我单位年初批复预算数1141.69万元，年中调整数25.11万元，调整后全年预算数1166.8万元，预算调整率2.2%。</w:t>
        <w:br/>
        <w:t>3.政府采购执行情况 </w:t>
        <w:br/>
        <w:t>我单位年初政府采购预算数为6.52万元，实际用于政府采购金额为6.52万元，政府采购执行率为100%。</w:t>
        <w:br/>
        <w:t>（五）评价使用方法和主要内容、涉及范围</w:t>
        <w:br/>
        <w:t>1.整体支出评价使用方法</w:t>
        <w:br/>
        <w:t>财政和部门评价的方法主要包括成本效益分析法、比较法、因素分析法、最低成本法、公众评判法、标杆管理法等。               </w:t>
        <w:br/>
        <w:t>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此次我单位根据《财政支出绩效评价管理暂行办法》（财预〔2020〕10号）等一系列文件要求，评价对象为：2021年度木垒县民政局所有财政资金支出管理情况，本次部门整体支出评价主要内容为: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木垒县民政局部门单位预算绩效管理工作实施办法》，《木垒县民政局单位财务管理制度》等健全完整的各项管理制度，有效保障了我单位高效的履行工作职能，较好的促进事业发展。</w:t>
        <w:br/>
        <w:t>2.资金使用合规性和安全性</w:t>
        <w:br/>
        <w:t>我局按照财政要求基本支出分月度申报资金使用计划，由财政部门按照进度每月按期拨付，人员支出按照工资计划发放工资；依照木垒县民政局部门（单位）相关规定和木垒县民政局规定流程，资金支出按照我内控体系中设定的流程申报审批进行；项目支出属于政府采购的，按照局木垒县民政局部门（单位）《政府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预算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2021年本单位基本支出全年预算总额216.34万元，其中：人员经费210.38万元，公用经费5.96万元。实际支出216.34万元，其中：人员经费210.38万元，公用经费5.96万元，基本支出预算执行率100%。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6.52万元，实际支出0万元，“三公经费”控制率为100%，其中：因公出国（境）费预算为0万元，实际支出0万元；公务接待费预算为1.02万元，实际支出0万元；公务用车购置费预算为0万元，实际支出0万元；公务用车运行维护费预算为5.5万元，实际支出0万元，公务用车运行维护费控制率100%，符合财政部门本年预算要求和相关管理制度要求。</w:t>
        <w:br/>
        <w:t>（三）专项支出管理和使用情况</w:t>
        <w:br/>
        <w:t>2021年我单位全年实际完成了3个项目、未完成0个项目。专项资金支出共计950.45万元，占支出总额的81.46%，同比上年0万元上升950.45万元。支出上升的主要原因是疫情影响下，原乡镇自行发放残疾人、高龄等专项资金由县财政、民政、乡镇三方核对统一发放，项目资金增加。</w:t>
        <w:br/>
        <w:t>其中：2021年残疾人两项补贴项目440万元，实际到位440万元，实际执行440万元，执行率100%，主要用于每月民政管理困难残疾和重度残疾人生活补贴资金发放，保障残疾人生活；</w:t>
        <w:br/>
        <w:t>2021年高龄生活补贴项目460.44万元，实际到位460.44万元，实际执行460.44万元，执行率100%，主要用于每季度民政80岁以上老年人生活补贴发放，保障老年人生活。</w:t>
        <w:br/>
        <w:t>2021年困难群众生活补助项目50.01万元，实际到位50.01万元，实际执行50.01万元，执行率100%，主要用于每月民政管理困难群众临时救助等资金发放，保障民生。</w:t>
        <w:br/>
        <w:t>1.专项资金安排落实、总投入情况分析</w:t>
        <w:br/>
        <w:t>本单位2021年初项目支出预算资金0万元，追加项目预算950.45万元，实际到位950.45万元，资金到位率100%,其中:中央转移支付项目资金0万元，自治区资金0万元，本级资金950.45万元。</w:t>
        <w:br/>
        <w:t>2.专项资金实际使用、管理情况分析</w:t>
        <w:br/>
        <w:t>2021年我单位全年实际完成了3个项目、未完成0个项目。专项资金支出共计950.45万元，占支出总额的81.46%，同比上年0万元增加950.45万元。支出增加的主要原因是疫情影响，原各乡镇自行下发的专项资金由财政、民政、乡镇三方统一支出，造成项目增加。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（1）制定了专项资金管理办法，各项资金使用审批流程均按规定办理。涉及“三重一大”内容，严格按照规定提请局党组会审议决定，包括项目资金分配、重大项目确定、大额资金支付等。</w:t>
        <w:br/>
        <w:t>（2）建立项目专项资金专帐，做到有据可依，有据可查。</w:t>
        <w:br/>
        <w:t>（3）制订了项目实施方案，确保项目工作。</w:t>
        <w:br/>
        <w:t>（4）认真组织采购验收，确保手续齐全。</w:t>
        <w:br/>
        <w:t>专项资金涉及政府采购项目的，按照局政府采购与招标管理办法》组织人员制定采购计划，按照财政局采购部门批复，进行公开招标、邀请招标等方式进行。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组书记任组长，局长任副组长，领导小组下设办公室，由财务领导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3个，涉及金额共950.45万元，实际到位950.45万元，实际支出950.45万元，其中：中央专项项目0个涉及金额0万元，自治区专项项目0个涉及金额0万元，县、市（区）、地区本级专项项目3个涉及金额950.45万元，具体组织实施情况如下：</w:t>
        <w:br/>
        <w:t>①财社[2021]1号文—关于下达项目配套资金预算数460.44万元，实际到位460.44万元，为县、市（区）、地区本级专项支付拨款，该项目经费主要用于每季度民政80岁以上老年人生活补贴发放，保障老年人生活；实际执行460.44万元，执行率100%，资金全部使用完毕。</w:t>
        <w:br/>
        <w:t>②财社[2021]2号文—关于下达项目配套资金预算数440万元，实际到位440万元，为县、市（区）、地区本级专项支付拨款，该项目经费主要用于每月民政管理困难残疾和重度残疾人生活补贴资金发放，保障残疾人生活；实际执行440万元，执行率100%，资金全部使用完毕。</w:t>
        <w:br/>
        <w:t>③财社[2021]10号文—关于下达项目配套资金预算数50.01万元，实际到位50.01万元，为县、市（区）、地区本级专项支付拨款，该项目经费主要用于每月民政管理困难群众临时救助等资金发放，保障民生；实际执行50.01万元，执行率100%，资金全部使用完毕。</w:t>
        <w:br/>
        <w:t>我单位专项资金严格按照《木垒县民政局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民政局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木垒县民政局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民政局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如在进行困难群众生活补助项目时，物资发放因采用竞争的招标方式进行采购，降低了项目的成本。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2021年残疾人两项补贴项目已完成，实施进度为100%，达到预期完成质量要求；</w:t>
        <w:br/>
        <w:t>2021年高龄补贴项目已完成，实施进度为100%，达到预期完成质量要求；</w:t>
        <w:br/>
        <w:t>2021年困难群众生活补助项目已完成，实施进度为100%，达到预期完成质量要求；</w:t>
        <w:br/>
        <w:t>5.项目效益性</w:t>
        <w:br/>
        <w:t>预期目标完成程度：</w:t>
        <w:br/>
        <w:t>我单位按预定目标完成了年初所设定残疾人保障工作、高龄老人生活保障工作，困难群众生活保障工作，提高了木垒县低收入家庭的生活水平，做到最低生活保障全覆盖。</w:t>
        <w:br/>
        <w:t>项目实施对效益的影响：项目的实施有效提升了培训人员的爱国主义意识，持续保障了培训工作的顺利开展。</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689.39万元，比上年增加80.42万元，主要原因是固定资产增加；货币资金增加，其中：货币资金42.77万元，比上年增加39.75万元；财政应返还额度0万元，比上年相比无变化；房屋0平方米0万元，与上年相比无变化；车辆2辆35.14万元，比上年增加1辆1.16万元；在建工程0万元，与上年持平；办公设备及家具35.49万元，比上年增加4.09万元。我单位本年无资产处置情况，资产配置合理，使用规范，安全完整。</w:t>
        <w:br/>
        <w:t>2.资产管理制度建设</w:t>
        <w:br/>
        <w:t xml:space="preserve"> 我单位对固定资产进行管理，购进设备等验收后进行固定资产录入，固定资产账目清晰。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689.39万元，其中流动资产151.4万元，固定资产净值55.37万元（其中：土地、房屋及构筑物0.4万元，占固定资产净值的0.72%；通用设备9.1万元，占固定资产净值的16.43%；专用设备11.53万元，占固定资产净值的20.83%；其他34.34万元，占固定资产净值的62.02%）。</w:t>
        <w:br/>
        <w:t>本年度流动资产151.4万元，比上年增加76.25万元，原因是：货币资金增加。</w:t>
        <w:br/>
        <w:t>本年度固定资产159.88万元，比上年增加15.14万元，原因是：车辆、办公用品设备和家具增加。</w:t>
        <w:br/>
        <w:t>实际在用固定资产159.88万元，固定资产利用率100%。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木垒县民政局部门单位整体绩效目标共设置一级指标 3个，二级指标6个，三级指标14个，指标完成情况如下，其中已完成三级指标14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民政局干部职工1-12月工资福利待遇发放人数指标，预期指标≥16人，实际完成值16人，指标完成率是100%，达到预期目标。</w:t>
        <w:br/>
        <w:t>城乡低保人员生活补助金发放人数指标，预期指标≥1142户，实际完成值1142户，指标完成率是100%，达到预期目标。</w:t>
        <w:br/>
        <w:t>残疾人两项补贴发放人数指标，预期指标≥1383人，实际完成值1383人，指标完成率是100%，达到预期目标。</w:t>
        <w:br/>
        <w:t>高龄老年人生活补贴发放人数指标，预期指标≥3273人，实际完成值3273人，指标完成率是100%，达到预期目标。</w:t>
        <w:br/>
        <w:t>孤儿生活费发放人数指标，预期指标≥24人，实际完成值24人，指标完成率是100%，达到预期目标。</w:t>
        <w:br/>
        <w:t>数量指标共计5个，完成5个，达到预期目标，数量指标完成率100%。</w:t>
        <w:br/>
        <w:t>2.产出质量</w:t>
        <w:br/>
        <w:t>流浪乞讨人员救助率指标，预期指标是≥100%，实际完成值是100%，指标完成率是100%，达到质量提升及标准。</w:t>
        <w:br/>
        <w:t>困难群众帮扶率指标，预期指标是≥100%，实际完成值是100%，指标完成率是100%，达到质量提升及标准。</w:t>
        <w:br/>
        <w:t>重点工作办结率指标，预期指标是≥100%，实际完成值是100%，指标完成率是100%，达到质量提升及标准。</w:t>
        <w:br/>
        <w:t>质量指标共计3个，完成3个，达到质量提升及标准，质量指标完成率100%。</w:t>
        <w:br/>
        <w:t>3.产出进度</w:t>
        <w:br/>
        <w:t>婚姻登记时限指标，预期指标是≤24小时，实际完成值是24小时，指标完成率是100%，达到预期目标。</w:t>
        <w:br/>
        <w:t>发放各类社会福利津贴补贴及时率指标，预期指标是=100%，实际完成值是100%，指标完成率是100%，达到预期目标。</w:t>
        <w:br/>
        <w:t>时效指标共计2个，完成2个，达到预期目标，产出指标完成率100%。</w:t>
        <w:br/>
        <w:t>4.产出成本</w:t>
        <w:br/>
        <w:t>无。</w:t>
        <w:br/>
        <w:t>（二）效益指标完成情况分析</w:t>
        <w:br/>
        <w:t>1.经济效益分析</w:t>
        <w:br/>
        <w:t>无。</w:t>
        <w:br/>
        <w:t>2.社会效益分析</w:t>
        <w:br/>
        <w:t>提高公办养老机构服务质量和水平的个数指标，预期指标是≥1家，实际完成值是1家，指标完成率是100%，达到单位履职能力对社会带来的影响预期目标。</w:t>
        <w:br/>
        <w:t>社会效益指标共计1个，完成1个，达到单位履职能力对社会带来的影响预期目标，社会效益指标完成。</w:t>
        <w:br/>
        <w:t>3.生态效益分析</w:t>
        <w:br/>
        <w:t>无。</w:t>
        <w:br/>
        <w:t>4.可持续影响分析</w:t>
        <w:br/>
        <w:t>持续保障和改善基本民生指标，预期指标是≥1年，实际完成值是1年，指标完成率是100%，达到单位履职能力对社会带来的影响预期目标，实现部门绩效长效机制建设，提高工作效率目标。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受助群众满意度指标，预期指标是大于等于95%，实际完成值是95%，指标完成率是100%，达到部门（单位）服务对象对部门履职效果的满意度。</w:t>
        <w:br/>
        <w:t>办事群众满意度指标，预期指标是大于等于95%，实际完成值是95%，指标完成率是100%，未达到部门（单位）服务对象对部门履职效果的满意度。</w:t>
        <w:br/>
        <w:t>满意度指标共计2个，完成2个，达到部门（单位）服务对象对部门履职效果的满意度，服务对象满意度指标完成。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1、预算编制工作有待细化。预算编制不够明确和细化，预算编制的合理性需要提高，预算执行力度还要进一步加强。</w:t>
        <w:br/>
        <w:t>2、民政局往年固定资产未及时录入，造成2021年与上年跨度大，在后期工作中要做好监督管理。</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细化预算编制工作，认真做好预算的编制。进一步加强单位内部机构各股室的预算管理意识，严格按照预算编制的相关制度要求进行预算编制；全面编制预算项目，优先保障固定性的，相对刚性的费用支出项目，尽量压缩变动性的、有控制空间的费用项目。</w:t>
        <w:br/>
        <w:t>2、民政局加强资产管理，制定固定资产管理制度，财务管理，严格把关民政工作的开展。</w:t>
        <w:br/>
        <w:t>3、对工作人员按期进行业务培训学习，能够提升工作能力。</w:t>
        <w:br/>
        <w:t>（二）建议</w:t>
        <w:br/>
        <w:t>对相关人员加强培训，特别是针对《预算法》《行政事业单位会计制度》等学习培训，规范部门预算收支核算，切实提高部门预算收支管理水平。</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