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 xml:space="preserve"> 木垒哈萨克自治县社会保险管理局主要职能如下： </w:t>
        <w:br/>
        <w:t>（一）贯彻执行国家和自治区、州有关社会保险管理工作的法律、法规规章和方针政策。</w:t>
        <w:br/>
        <w:t>（二）负责社会保险稽核，社会保险收缴、支付、管理。</w:t>
        <w:br/>
        <w:t>（三）负责社会保险政策宣传。</w:t>
        <w:br/>
        <w:t>（四）承办县委、县政府交办的其他事项。</w:t>
        <w:br/>
        <w:t>2.部门机构设置及人员构成</w:t>
        <w:br/>
        <w:t>（1）部门机构设置：</w:t>
        <w:br/>
        <w:t>木垒哈萨克自治县社会保险管理局无下属预算单位，下设9个科室，分别是：行政办、征缴科、信息科、基金财务科、档案科、稽核科、待遇审核科、待遇复核科、综合业务科。</w:t>
        <w:br/>
        <w:t>（2）人员构成：截止2021年12月31日，本部门经机构管理部门核定的编制人数22人，实有人数19人；其中：行政编制数10名，事业编制9名，其他人员数0名。年末实有在职人员21人（其中行政编制人员10人，事业编制人员9人），退休职工4人，离休人员0人。</w:t>
        <w:br/>
        <w:t></w:t>
        <w:br/>
        <w:t>3.年度重点工作</w:t>
        <w:br/>
        <w:t>1：汇总编制全县养老、失业、工伤保险基金的财务报告；                                                                                         </w:t>
        <w:br/>
        <w:t>2：制定社会保险社会化管理规范，承担社会保险待遇核定及社会保险社会化管理服务工作。                                                                                       3：做好社会保险稽核工作，加强对社会保险收缴、支付等环节的管理。</w:t>
        <w:br/>
        <w:t>4：做好社会保险相关政策宣传工作。</w:t>
        <w:br/>
        <w:t>5：努力提升单位干部职工业务综合素质。</w:t>
        <w:br/>
        <w:t>6：保障社保工作顺利有序开展。</w:t>
        <w:br/>
        <w:t>7：承办县委、县政府交办的其他事项。</w:t>
        <w:br/>
        <w:t>（二）决策过程</w:t>
        <w:br/>
        <w:t>为全面贯彻落实党中央、国务院关于防范和化解重大风险的决策部署，切实防范和化解社会保险经办风险，维护社会保险基金安全，提升经办服务水平，结合我单位的内控制度规范及相关法律法规，制定了木垒县社保局“三重一大”集体决策制度，木垒县社保局财务管理制度。重大活动及会议经费开支在5000元以上的，由党支部开会集体讨论决定，并在人社局每月党组会议提出大额经费支出申请，党组领导小组审议通过后方可支付。</w:t>
        <w:br/>
        <w:t>（三）项目资金分配</w:t>
        <w:br/>
        <w:t>1.社保局预算编制及分配依据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为贯彻落实《社会保险费征缴暂行条例》、〈失业保险条例〉等精神全面完成扩面指标及基金增收计划，广泛开展宣传动员，建立工作协调与保障机制，实施全民参保登记计划、保障社会保险代办员岗位稳定性等，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我单位本年主要实施2个重点项目，履行了改善人民文化生活，为增进社会福利服务等主要职责。本年度预算安排的重点项目支出2.86万元，项目总支出2.86万元，重点支出保障率为100%。</w:t>
        <w:br/>
        <w:t>（四）部门单位整体支出规模</w:t>
        <w:br/>
        <w:t>1.预算执行情况</w:t>
        <w:br/>
        <w:t>（1）年初预算执行情况</w:t>
        <w:br/>
        <w:t>我单位年初预算数为388.68万元，实际预算执行数388.68万元，预算执行率为100%。</w:t>
        <w:br/>
        <w:t>（2）全年预算执行情况</w:t>
        <w:br/>
        <w:t>全年预算数为763.19万元，全年实际支出资金763.19万元，预算执行率为100%。</w:t>
        <w:br/>
        <w:t>2.预算调整情况</w:t>
        <w:br/>
        <w:t>我单位年初批复预算数388.68万元，年中调整数374.51万元，调整后全年预算数763.19万元，预算调整率96%。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此次我单位根据《财政支出绩效评价管理暂行办法》（财预〔2020〕10号）等一系列文件要求，评价对象为：2021年度木垒县社保局所有财政资金支出管理情况，本次部门整体支出评价主要内容为: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财政预算绩效管理工作实施办法》，《木垒县社保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人社局、组织部工资审批流程，资金支出按照我内控体系中设定的流程申报审批进行；项目支出属于政府采购的，按照木财字《关于印发〈新疆维吾尔自治区2019-2020年度政府集采购目录分散采购限额标准〉的通知》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2021年本单位基本支出全年预算总额616.81万元，其中：人员经费523.93万元，公用经费92.89万元。实际支出616.81万元，其中：人人员经费523.93万元，公用经费92.89万元，基本支出预算执行率100%。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1.44万元，实际支出1万元，“三公经费”控制率为69%，其中：因公出国（境）费预算为0万元，实际支出0万元；公务接待费预算为0万元，实际支出0万元；公务用车购置费预算为0万元，实际支出0万元；公务用车运行维护费预算为1万元，实际支出1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本单位2021年初项目支出预算资金0万元，追加项目预算2.86万元，实际到位2.86万元，资金到位率100%,其中:中央转移支付项目资金0万元，自治区资金0万元，本级资金2.86万元。</w:t>
        <w:br/>
        <w:t>2.专项资金实际使用、管理情况分析</w:t>
        <w:br/>
        <w:t>2021年我单位全年实际完成了2个项目、未完成0个项目。专项资金支出共计2.86万元，占支出总额的100%，同比上年5.9万元减少3.04万元。支出下降的主要原因是2020年聘用社保代办员人员减少，扩面人数有所减少，上级拨付资金相应减少。</w:t>
        <w:br/>
        <w:t>其中：昌州财社【2020】147号关于提前下达2021年自治区财政企业基本养老保险扩面项目补助资金项目1.86万元，实际到位1.86万元，实际执行1.86万元，执行率100%，主要用于开展企业养老保险扩面征缴工作，弥补业务经费不足，扩大企业养老保险覆盖面，健全社会保障体系，是经济体制改革和结构调整中心必须要做好的工作，要确保如期完成非公单位和各类企业养老保险应保尽保；</w:t>
        <w:br/>
        <w:t>昌州财社【2020】148号关于提前下达2021年自治区财政全民参保登记计划实施项目补助资金项目1万元，实际到位1万元，实际执行1万元，执行率100%，主要用于2021年认真落实全民参保登记各项工作要求，建立工作协调与保障机制，广泛开展宣传动员，运用多种手段组织信息采集，保障全民参保登记工作取得积极进展。</w:t>
        <w:br/>
        <w:t>3.专项资金管理情况</w:t>
        <w:br/>
        <w:t>为了加强资金管理，提高资金效益，本单位制定了专项资金管理制度，坚持一支笔和项目重大开支集体讨论制定，超过5000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社保局“三重一大”集体决策制度》，《木垒县社保局财务管理制度》等资金管理办法，，各项资金使用审批流程均按规定办理。涉及“三重一大”内容，严格按照规定提请局党组会审议决定，包括项目资金分配、重大项目确定、大额资金支付等。</w:t>
        <w:br/>
        <w:t>（2）建立财政企业基本养老保险扩面项目补助资金专户，做到有据可依，有据可查。</w:t>
        <w:br/>
        <w:t>（3）制订了2021年自治区财政全民参保计划实施方案，确保项目资金全部到位，按计划逐步落实目标任务。</w:t>
        <w:br/>
        <w:t>（4）认真组织全民参保登记计划实施方案项目验收，确保全民参保核查信息精准，确保全民参保登记计划、扩面任务按时完成。</w:t>
        <w:br/>
        <w:t>专项资金涉及政府采购项目的，按照局《新疆维吾尔自治区政府集中采购与招标管理办法》、组织人员制定采购计划，按照财政局采购部门批复，进行公开招标、邀请招标等方式进行。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书记任组长，局长任副组长，领导小组下设办公室，由基金财务科科长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个，涉及金额共2.86万元，实际到位2.86万元，实际支出2.86万元，其中：中央专项项目0个涉及金额0万元，自治区专项项目0个涉及金额0万元，县、市（区）、地区本级专项项目2个涉及金额2.86万元，具体组织实施情况如下：</w:t>
        <w:br/>
        <w:t>例：昌州财社【2020】147号关于提前下达2021年自治区财政企业基本养老保险扩面项目补助资金预算数1.86万元，实际到位1.86万元，为自治区专项资金，该项目经费主要用于开展企业养老保险扩面征缴工作，弥补业务经费不足，扩大企业养老保险覆盖面，健全社会保障体系，是经济体制改革和结构调整中心必须要做好的工作，要确保如期完成非公单位和各类企业养老保险应保尽保；实际执行1.86万元，执行率100%，无资金使用偏差。</w:t>
        <w:br/>
        <w:t>昌州财社【2020】148号关于提前下达2021年自治区财政全民参保登记计划实施项目补助资金预算数1万元，实际到位1万元，为自治区专项资金，该项目经费主要用于2021年认真落实全民参保登记各项工作要求，建立工作协调与保障机制，广泛开展宣传动员，运用多种手段组织信息采集，保障全民参保登记工作取得积极进展；实际执行1万元，执行率100%，无资金使用偏差。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等财务管理和项目制度管控措施，健全相关制度，项目由木垒县社会保障管理局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社会保险管理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社会保障管理局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聘用社会保险代办员的人数上严格控制聘用人数，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昌州财社【2020】147号关于提前下达2021年自治区财政企业基本养老保险扩面项目补助资金项目已完成，实施进度为100%，达到预期完成质量要求；</w:t>
        <w:br/>
        <w:t>昌州财社【2020】148号关于提前下达2021年自治区财政全民参保登记计划实施项目补助资金项目已完成，实施进度为100%，达到预期完成质量要求。</w:t>
        <w:br/>
        <w:t>5.项目效益性</w:t>
        <w:br/>
        <w:t>预期目标完成程度：</w:t>
        <w:br/>
        <w:t>我单位按预定目标完成了年初所设定1、汇总编制全县养老、失业、工伤保险基金的财务报告；2、制定社会保险社会化管理规范，承担社会保险待遇核定及社会保险社会化管理服务工作；3、做好社会保险稽核工作，加强对社会保险收缴、支付等 环节的管理；4、做好社会保险相关宣传工作；5、努力提升单位干部职工业务综合素质；6、保障社保各项工作有序开展；7：承办县委、县政府交办的其他事项。工作已全部完成。</w:t>
        <w:br/>
        <w:t>项目实施对效益的影响：项目的实施有效保障全县参保人员基本权益，持续保障了社保工作的顺利开展。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128.79万元，比上年减少10.95万元，主要原因是固定资产减少；货币资金增加，其中：货币资金5.88万元，比上年增加0.88万元；财政应返还额度0万元，比上年相比无变化；房屋1126.54平方米195.63万元，比上年相比无变化；车辆2辆28.81万元，与上年相比无变化；在建工程0万元，与上年持平；办公设备及家具21.99万元，与上年相比无变化。我单位本年无资产处置情况资产配置合理，使用规范，安全完整。</w:t>
        <w:br/>
        <w:t>2.资产管理制度建设</w:t>
        <w:br/>
        <w:t>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128.79万元，其中流动资产5.88万元，固定资产净值121.37万元（其中：土地、房屋及构筑物102.16万元，占固定资产净值的84.17%；通用设备7.62万元，占固定资产净值的6.28%；专用设备0.2万元，占固定资产净值的0.16%；办公设备及家具10.64万元，占固定资产净值的9.39%）。</w:t>
        <w:br/>
        <w:t>本年度流动资产5.88万元，比上年增加0.89万元，原因是：货币资金增加。</w:t>
        <w:br/>
        <w:t>本年度固定资产121.37万元，比上年减少11.84万元，原因是：固定资产累计折旧增加。</w:t>
        <w:br/>
        <w:t>实际在用固定资产121.37万元，固定资产利用率100%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2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享受待遇人数指标，享受待遇人数预期指标值，≧19000人，实际完成值19000人，指标完成率100%。，达到预期目标。</w:t>
        <w:br/>
        <w:t>社会保险政策宣导次数预期指标值，≧4次，实际完成值4次，指标完成率100%。达到预期目标。</w:t>
        <w:br/>
        <w:t>指导乡镇社保工作预期指标值，≧5次，实际完成值5次，指标完成率100%，达到预期目标。</w:t>
        <w:br/>
        <w:t>数量指标共计3个，完成3个，达到预期目标，数量指标完成率100%。</w:t>
        <w:br/>
        <w:t>2.产出质量</w:t>
        <w:br/>
        <w:t>参保档案管理完整率预期指标值，=100%，实际完成值100%，指标完成率100%。达到质量提升及标准。</w:t>
        <w:br/>
        <w:t>社保保险稽核率预期指标值，≧90%，实际完成值90%，指标完成率100%。达到质量提升及标准。</w:t>
        <w:br/>
        <w:t>待遇发放准确率预期指标值，=100%，实际完成值100%，指标完成率100%。达到质量提升及标准。</w:t>
        <w:br/>
        <w:t>质量指标共计3个，完成3个，达到质量提升及标准，质量指标完成率100%。</w:t>
        <w:br/>
        <w:t>3.产出进度</w:t>
        <w:br/>
        <w:t>待遇发放时间预期指标值每月25日前，实际完成值每月25日前，指标完成按时完成。达到预期目标。</w:t>
        <w:br/>
        <w:t>社会保险稽核时间预期指标值每月30日前，实际完成值每月30日前，指标完成按时完成。达到预期目标。</w:t>
        <w:br/>
        <w:t>时效指标共计2个，完成2个，达到(或部分达到)预期目标，产出指标完成率100%。</w:t>
        <w:br/>
        <w:t>4.产出成本</w:t>
        <w:br/>
        <w:t>电、水、电话费支出预期指标值≤15000元，实际完成值15000元，指标完成率100%，达到成本控制及改善目标。</w:t>
        <w:br/>
        <w:t>成本指标共计1个，完成1个，达到成本控制及改善目标，成本指标完成率100%。</w:t>
        <w:br/>
        <w:t>（二）效益指标完成情况分析</w:t>
        <w:br/>
        <w:t>1.社会效益分析</w:t>
        <w:br/>
        <w:t>保障全县参保人员基本权益 预期指标值有效保障，实际完成全面提升，指标完成全面保障，达到单位履职能力对社会带来的影响预期目标。</w:t>
        <w:br/>
        <w:t>社会效益指标共计1个，完成1个，达到单位履职能力对社会带来的影响预期目标，社会效益指标完成。</w:t>
        <w:br/>
        <w:t>2.可持续影响分析</w:t>
        <w:br/>
        <w:t>完善我县社会保障体系预期指标值≧5年，实际完成值5年，指标完成率逐步完善，达到单位履职能力对社会带来的影响预期目标，实现部门绩效长效机制建设，提高工作效率目标。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人民群众对社保工作满意度预期指标值≧95%，实际完成值95%，指标完成率95%，达到部门（单位）服务对象对部门履职效果的满意度。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1.绩效监控管理理念有待进一步增强。</w:t>
        <w:br/>
        <w:t>绩效监控政策宣传不到位。绩效监控作为新生事物，单位部门认识不到位，绩效管理专业人员匮乏，对绩效监控重视力度不够。预算单位把大量精力花在跑资金、争项目上，认为只要资金使用合法合规就行，忽视财政资金的使用监控。</w:t>
        <w:br/>
        <w:t>有的部门对预算绩效监控工作重视不够，缺乏主动性，应付的成分多于对管理问题的反思，没有将绩效管理工作作为一项日常性重要工作来抓。</w:t>
        <w:br/>
        <w:t>2.机构设置和队伍建设需要进一步推进。</w:t>
        <w:br/>
        <w:t>我单位没有设置专门的预算绩效管理部门，只是由财务科负责，人员数量较少，专业能力较弱，现有工作人员的业务水平还不能满足绩效管理工作要求，业务素质急需提高。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1.进一步加强机构设置和队伍建设。</w:t>
        <w:br/>
        <w:t>按照中央、自治区、昌吉州及木垒县的要求，加快形成“政府主导，财政主抓，部门执行，社会参与”的预算绩效监控工作机制。建议尽快成立县一级预算绩效监控工作领导小组，领导部门单位的预算绩效监控工作。</w:t>
        <w:br/>
        <w:t>2.加大宣传力度，强化绩效理念。</w:t>
        <w:br/>
        <w:t>通过各种培训的方式，广泛宣传预算绩效监控政策，大力倡导绩效监控理念，使各部门工作人员都能够了解支持预算绩效监控工作。</w:t>
        <w:br/>
        <w:t>3.发挥各部门在预算绩效监控中的主体作用。</w:t>
        <w:br/>
        <w:t>建立部门预算责任制度，强化部门的预算编制和执行主体责任，形成“谁干事谁花钱、谁花钱谁担责”的制度，从预算编制到执行，执行到监控，相关部门都要切实负起责任。</w:t>
        <w:br/>
        <w:t>4.加强业务培训。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（二）建议</w:t>
        <w:br/>
        <w:t>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