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（1）贯彻落实国家和自治区创新驱动发展战略，拟订木垒县科技发展、引进国外智力规划和政策措施并组织实施。</w:t>
        <w:br/>
        <w:t>（2）统筹推进木垒县创新体系建设和科技体质改革，会同有关部门健全技术创新激励机制。优化科研体系建设，推动企业科技创新能力建设，推进木垒县科技决策咨询制度建设</w:t>
        <w:br/>
        <w:t>（3）牵头建立木垒县科技管理和科研项目资金协调、评估、监管机制。会同有关部门提出优化配置科技资源的政策措施建议，推动多元化科技投入体系建设，负责编制木垒县本级财政科技计划并监督实施。</w:t>
        <w:br/>
        <w:t>（4）推动落实国家自治区和自治州重大基础研究和应用基础研究工作任务；落实自治区、自治州重大科技基础设施建设任务；推动科研条件保障建设和科技资源开放共享。</w:t>
        <w:br/>
        <w:t>（5）编制木垒县重大科技项目规划并监督实施，统筹关键共性技术、前沿引领技术、现代工程技术、颠覆性技术研发和创新，组织实施重大技术攻关和成果应用示范。</w:t>
        <w:br/>
        <w:t>（6）组织拟定高新技术发展记产业化、科技促进农业农村和社会发展的规划和政策措施，组织重点领域的技术发展需求分析，提出重大任务并监督实施。</w:t>
        <w:br/>
        <w:t>（7）推动木垒县技术转移体系建设，拟订科技成果转移转化和促进产学研相结合的相关政策措施并监督实施，指导科技服务业、技术市场和科技中介组织发展。</w:t>
        <w:br/>
        <w:t>（8）统筹区域科技创新体系建设，指导区域创新发展、科技资源合理布局和协同创新能力建设，推动科技园区建设。负责国家高新技术企业和自制区科技创新平台的组织申报工作。</w:t>
        <w:br/>
        <w:t>（9）推动科研诚信建设，落实国家、自治区和自治州科技统计、创新调查、科技报告制度和科技保密工作。</w:t>
        <w:br/>
        <w:t>（10）拟定科技对外交往与创新能力开放合作的规划和政策措施，指导相关部门对外科技合作与科技人才交流活动。</w:t>
        <w:br/>
        <w:t>（11）落实引进国外智力工作。拟订引进外国专家规划、计划并组织实施。</w:t>
        <w:br/>
        <w:t>（12）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县专家顾问团办公室日常工作；科技特派员的培训和管理。</w:t>
        <w:br/>
        <w:t>（13）负责自治区科学技术奖、自治区人民政府天山奖的推荐申报工作。</w:t>
        <w:br/>
        <w:t>（14）承担木垒县全民科学素质工作领导小组办公室日常工作；开展青少年科学技术教育活动；开展“基层科普行动计划”的四级联动落实工作；负责农民技术员的选拔、培养、评定工作。</w:t>
        <w:br/>
        <w:t>（15）依照科协章程，对所属自治县县级学会、协会、研究会进行管理；对农村专业技术协会进行业务指导。组织开展学术交流活动，发展同自治县县外的学术团体、科技工作者的友好往来。</w:t>
        <w:br/>
        <w:t>（16）完成自治县党委、人民政府交办的其他任务</w:t>
        <w:br/>
        <w:t>2.部门机构设置及人员构成</w:t>
        <w:br/>
        <w:t>（1）部门机构设置：</w:t>
        <w:br/>
        <w:t>木垒县科技局无下属预算单位，独立编制机构1个，独立核算机构数1个。下设三个科室，分别是办公室、科技办、科普办。</w:t>
        <w:br/>
        <w:t>截止2021年12月31日，本部门经机构管理部门核定的编制人数7人，实有人数7人；其中：行政编制数4名，事业编制数3名。年末实有在职人员7人（其中行政编制人员4人，事业编制人员3人），退休职工4人。</w:t>
        <w:br/>
        <w:t></w:t>
        <w:br/>
        <w:t>（2）人员构成：截止2021年12月31日，本部门经机构管理部门核定的编制人数7人，实有人数7人；其中：行政编制数4名，事业编制3名。年末实有在职人员7人（其中行政编制人员4人，事业编制人员3人），退休职工4人。</w:t>
        <w:br/>
        <w:t>3.年度重点工作</w:t>
        <w:br/>
        <w:t>（1）多方动员，项目攻坚。</w:t>
        <w:br/>
        <w:t>结合我县资源和经济社会发展实际，抓紧编制、精心策划包装一批重点项目，摸清上级科技部门的工作动向和工作重点。加强向上汇报沟通，争取重大项目和重点项目的各个击破，今年争取成功申报科技特派员项目1个，基层科普行动计划1个。</w:t>
        <w:br/>
        <w:t>（2）积极利用项目平台，促进县城科技局创新。</w:t>
        <w:br/>
        <w:t>继续扶持科技含量高、市场潜力大的核心企业、骨干企业、科技型企业、推动公共科技服务平台建设，提高企业自主创新能力。</w:t>
        <w:br/>
        <w:t>一是以“科技入园”工作为抓手，鼓励企业立足重点领域，科技前沿，研发具有自主知识产权的核心技术和主导产品，占据市场制高点，提升核心竞争力。</w:t>
        <w:br/>
        <w:t>二是以申报“县科技特派员”为契机，凝聚我县各类科技金融资源，保障企业开展持续技术创新投入支撑，促进我县人才、智力等优势资源向园区聚集。</w:t>
        <w:br/>
        <w:t>三是健全完善“生产力促进中心”为中小企业提供项目申报指导、政策咨询、技术交流、产学研合作、人才培训、科技特派员等“一站式”服务。</w:t>
        <w:br/>
        <w:t>（3）狠抓落实，促进“三送”工作常态化</w:t>
        <w:br/>
        <w:t>深入推荐“三送”工作，为农民解答政策难题，技术难题，身体力行帮助农民解决实际困难，切实为基层群众办好事、改进工作作风，提高服务水平，让基层群众得到真正的实惠。</w:t>
        <w:br/>
        <w:t>（二）决策过程 </w:t>
        <w:br/>
        <w:t>本单位科技专项的开展均按照我局《木垒县科技局专项管理工作制度》及“木科协发【2020】01号木垒县2020年基层科普行动计划”项目文件的要求，由州科技局下发，县科技局组织集体讨论通过对“基层科普行动计划”项目的实施，严格按照上级的要求开展工作。</w:t>
        <w:br/>
        <w:t>在州科技局部门的精心指导下，深入实施创新首位战略，聚焦聚力高质量发展，现代化先行，积蓄战略科技力量，根据5月底完成规划编制，组织召开规划论证会并通过了专家评审。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据木科协发木垒县2020年基层科普行动计划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项目资金分配情况，严格落实项目资金安排，落实部门整体目标与预算安排的合理性。严格按照部门整体Nu目标对照执行。应强化、优化、统筹全县科技管理和服务职能方面的能力建设。完善科技创新制度合组织体系，加强宏观管理和统筹协调，减少微观管理和具体审批事项，加强事中事后监管和科研诚信建设。</w:t>
        <w:br/>
        <w:t>全县科技发展规划，计划并提出重大任务并监督实施。</w:t>
        <w:br/>
        <w:t>3.重点支出保障率 </w:t>
        <w:br/>
        <w:t>重点支出保障率用以反映和考核部门（单位）对履行主要职责或完成重点任务的保障程度。</w:t>
        <w:br/>
        <w:t>我单位本年主要实施科普行动计划等重点项目，履行了负责全县高新技术发展及产业化，监督实施促进科技成果转移化和产学研结合的相关政策措施。指导全县科技服务业、技术市场和科技中介组织发展等主要职责。</w:t>
        <w:br/>
        <w:t>本年度预算安排的重点项目支出57.2万元，项目总支出57.2万元，重点支出保障率为100%。</w:t>
        <w:br/>
        <w:t>（四）部门单位整体支出规模</w:t>
        <w:br/>
        <w:t>1.预算执行情况</w:t>
        <w:br/>
        <w:t>（1）年初预算执行情况</w:t>
        <w:br/>
        <w:t>我单位年初预算数为166.12万元，实际预算执行数166.12万元，预算执行率为100%。</w:t>
        <w:br/>
        <w:t>（2）全年预算执行情况</w:t>
        <w:br/>
        <w:t>全年预算数为225.21万元，全年实际支出资金225.21万元，预算执行率为100%。</w:t>
        <w:br/>
        <w:t>2.预算调整情况</w:t>
        <w:br/>
        <w:t>我单位年初批复预算数166.12万元，年中调整数59.09万元，调整后全年预算数225.21万元，预算调整率35.57%。</w:t>
        <w:br/>
        <w:t>3.政府采购执行情况 </w:t>
        <w:br/>
        <w:t>我单位年初政府采购预算数为9.75万元，实际用于政府采购金额为9.75万元，政府采购执行率为100%。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科技局部门单位预算绩效管理工作实施办法》，《木垒县科技局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财政局相关规定和木垒县科技局关于《木垒县科技局资金支付管理办法》规定流程，资金支出按照我内控体系中设定的流程申报审批进行；项目支出属于政府采购的，按照木垒县科技局《木垒县科技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财政局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2021年本单位基本支出全年预算总额166.12万元，其中：人员经费115.53万元，公用经费50.59万元。实际支出168.01万元，其中：人员经费108.22万元，公用经费59.79万元，基本支出预算执行率100%。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</w:t>
        <w:br/>
        <w:t>1.专项资金安排落实、总投入情况分析 </w:t>
        <w:br/>
        <w:t>本单位2021年初项目支出预算资金57.2万元，追加项目预算0万元，实际到位57.2万元，资金到位率100%,其中:中央转移支付项目资金0万元，自治区资金57.2万元，本级资金0万元。</w:t>
        <w:br/>
        <w:t>2.专项资金实际使用、管理情况分析</w:t>
        <w:br/>
        <w:t>2021年我单位全年实际完成了1个项目、未完成0个项目。专项资金支出共计57.2万元，占支出总额的100%，同比上年增加57.2万元。支出上升的主要原因是根据州科协决策部署按时对接基层科普行动计划项目。</w:t>
        <w:br/>
        <w:t>其中：基层科普行动计划项目57.2万元，实际到位57.2万元，实际执行57.2万元，执行率100%，主要用于基层科普行动计划项目的实施。</w:t>
        <w:br/>
        <w:t>基层科普行动计划项目57.2万元主要用于主要用于支持基层开展各类活动，推动科普资源的传播，进一步提升科普公共服务能力，推进科普信息化建设，奖补一批农村科普示范基地、少数民族科普工作队、农村农业技术协会、科普教育基地、农村科普带头人，应急科普典型、科技志愿服务团队和个人、科学传播专家团队和个人等，进一步丰富基层科普资源，提高基层各群众的科学素质和依靠科技增收致富的能力。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科技局资金支付使用管理办法》，《木垒县科技局资金支付使用管理办法》专项资金管理办法，各项资金使用审批流程均按规定办理。涉及“三重一大”内容，严格按照规定提请局党组会审议决定，包括项目资金分配、重大项目确定、大额资金支付等。</w:t>
        <w:br/>
        <w:t>（2）建立木垒县科技局专项资金专帐，做到有据可依，有据可查。</w:t>
        <w:br/>
        <w:t>（3）制订了木垒县科技局项目实施方案，确保项目基层科普行动计划的正常实施与开展。</w:t>
        <w:br/>
        <w:t>（4）认真组织木垒县科技局项目验收，确保项目高质量、高标准的完成。</w:t>
        <w:br/>
        <w:t>专项资金涉及政府采购项目的，按照局《木垒县科技局采购与招标管理办法》组织人员制定采购计划，按照财政局采购部门批复，进行公开招标、邀请招标等方式进行。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彭彦华任组长，局长叶尔肯？胡纳皮亚任副组长，领导小组下设办公室，由财务领导任办公室主任赵俊霞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57.2万元，实际到位57.2万元，其中：中央专项项目0个涉及金额0万元，自治区专项项目1个涉及金额57.2万元，县、市（区）、地区本级专项项目0个涉及金额0万元，具体组织实施情况 如下：</w:t>
        <w:br/>
        <w:t>关于追加安排2020年自治区科技计划项目经费的通知（昌州财教2020 58号文）、（昌州财教2020 48号文）下达项目资金预算数57.2万元，实际到位57.2万元，为自治区专项资金，该项目经费主要用于通过深入实施自治区基层科普行动计划项目，支持基层开展各类科普活动，推动科普资源的传播，进一步提升科普公共服务供给能力，推进科普信息化建设，奖补一批农村科普示范基地、少数民族科普工作队、农村专业技术协会、科普教育基地、农村科普带头人、应急科普典型、科技志愿服务团队和个人、科学传播专家团队和个人等，进一步丰富基层科普资源，提高基层各群众的科学素质和依靠科技增收致富的能力，助力乡村振兴；实际执行57.2万元，执行率100%。</w:t>
        <w:br/>
        <w:t>我单位专项资金严格按照《木垒县科技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科技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科技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科技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基层科普行动计划项目已完成，实施进度为100%，达到预期完成质量要求；</w:t>
        <w:br/>
        <w:t>5.项目效益性</w:t>
        <w:br/>
        <w:t>预期目标完成程度：</w:t>
        <w:br/>
        <w:t>我单位按预定目标完成了年初所设定，1、拟定全县科技创新发展和引进国外智力的规划、计划，并组织实施和监督检查。 2、负责全县高新技术发展及产业化，监督实施促进科技成果转移化和产学研结合的相关政策措施。指导全县科技服务业、技术市场和科技中介组织发展。                                                                                  3、应强化、优化、统筹全县科技管理和服务职能方面的能力建设。完善科技创新制度合组织体系，加强宏观管理和统筹协调，减少微观管理和具体审批事项，加强事中事后监管和科研诚信建设。</w:t>
        <w:br/>
        <w:t>4、拟定全县科技发展规划，计划并提出重大任务并监督实施。</w:t>
        <w:br/>
        <w:t xml:space="preserve">项目实施对效益的影响：项目的实施有效提升了培训人员的爱国主义意识，持续保障了培训工作的顺利开展。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118.57万元，比上年增加9.9万元，主要原因是代管资金增加结余；货币资金增加，其中：货币资金118.57万元，比上年增加9.9万元；财政应返还额度0万元，比上年相比无变化；车辆1辆23.5万元，与上年相比无变化；我单位本年无资产处置情况，资产配置合理，使用规范，安全完整。</w:t>
        <w:br/>
        <w:t>2.资产管理制度建设 </w:t>
        <w:br/>
        <w:t>为了规范固定资产的管理，确保固定资产管理的安全型，固定资产实物与账分开管理的原则，安排专人负责固定资产的账务和实物管理，确保固定资产管理人员的相对稳定，做到资产实物有专人管理，资产账务有专人核算；在固定资产的日常管理中，每年做到不少于一次对实物资产进行全面盘点，通过盘点清查，确保资产账账相符、账卡相符、账实相符；通过完善固定资产管理办法，对资产的处置权限，处置程序等进行严格规定，确保了资产处置的合法合规，确保收益的真实完整，有效保证了固定资产的安全、完整。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2021年我单位资产总额118.57万元，其中流动资产0万元0万元，固定资产净值20.71万元，通用设备15.31万元，占固定资产净值的73.92%；家具、用具5.39 万元，占固定资产净值的26.01%。</w:t>
        <w:br/>
        <w:t>本年度固定资产118.57万元，比上年增加9.9万元，原因是：新增了电脑、打印机等固定资产。</w:t>
        <w:br/>
        <w:t>实际在用固定资产118.57万元，固定资产利用率100%。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科技局整体绩效目标共设置一级指标3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开展科学知识讲座指标，预期指标≥50次，实际完成值50次，指标完成率是100%，达到预期目标。</w:t>
        <w:br/>
        <w:t>发放宣传资料指标，预期指标≥500份，实际完成值500份，指标完成率是100%，达到预期目标。</w:t>
        <w:br/>
        <w:t>举办科技竞赛次数指标，预期指标≥10次，实际完成值10次，指标完成率是100%，达到预期目标。</w:t>
        <w:br/>
        <w:t>数量指标共计3个，完成3个，达到预期目标，数量指标完成率100%。</w:t>
        <w:br/>
        <w:t>2.产出质量</w:t>
        <w:br/>
        <w:t>科普网络覆盖率指标，预期指标是≥95%，实际完成值是95%，指标完成率是100%，达到质量提升及标准。</w:t>
        <w:br/>
        <w:t>政策宣传知晓率指标，预期指标是≥95%，实际完成值是95%，指标完成率是100%，达到质量提升及标准。</w:t>
        <w:br/>
        <w:t>质量指标共计2个，完成2个，达到质量提升及标准，质量指标完成率100%。</w:t>
        <w:br/>
        <w:t>3.产出进度</w:t>
        <w:br/>
        <w:t>开展科普知识讲座完成时间指标，预期指标是2021年12月31日前，实际完成值是2021年12月31日前，指标完成率是100%，达到预期目标。</w:t>
        <w:br/>
        <w:t>时效指标共计1个，完成1个，达到预期目标，产出指标完成率100%。</w:t>
        <w:br/>
        <w:t>4.产出成本</w:t>
        <w:br/>
        <w:t>购置办公用品指标，预期指标是≤5万元，实际完成值是5万元，指标完成率是100%，达到成本控制及改善目标。</w:t>
        <w:br/>
        <w:t>科普行动先进单位及个人奖金指标，预期指标是≤5万元，实际完成值是5万元，指标完成率是100%，达到成本控制及改善目标。</w:t>
        <w:br/>
        <w:t>成本指标共计2个，完成2个，达到成本控制及改善目标，成本指标完成率100%。</w:t>
        <w:br/>
        <w:t>（二）效益指标完成情况分析</w:t>
        <w:br/>
        <w:t>1.社会效益分析</w:t>
        <w:br/>
        <w:t>提高群众对科技知晓率指标，预期指标是≥96%，实际完成值是96%，指标完成率是100%，达到单位履职能力对社会带来的影响预期目标。</w:t>
        <w:br/>
        <w:t>社会效益指标共计1个，完成1个，达到单位履职能力对社会带来的影响预期目标，社会效益指标完成。</w:t>
        <w:br/>
        <w:t>2.可持续影响分析</w:t>
        <w:br/>
        <w:t>提高农牧民科技知识指标，预期指标是提高农牧民科技知识，实际完成值是提高农牧民科技知识，指标完成率是95%，达到单位履职能力对社会带来的影响预期目标，实现部门绩效长效机制建设，提高工作效率目标。</w:t>
        <w:br/>
        <w:t>科技利用力率指标，预期指标≥85%，实际完成值85%，指标完成率是85%，达到单位履职能力对社会带来的影响预期目标，实现部门绩效长效机制建设，提高工作效率目标。</w:t>
        <w:br/>
        <w:t>可持续影响指标共计2个，完成2个，达到预期目标，可持续影响指标完成。</w:t>
        <w:br/>
        <w:t>（三）满意度指标完成情况分析</w:t>
        <w:br/>
        <w:t>我单位按计划完成部门整体全年工作目标，通过开展满意度调查抽样问卷统计满意度指标完成情况，具体如下：</w:t>
        <w:br/>
        <w:t>相关满意度指标，预期指标是大于等于100%，实际完成值是大于等于100%，指标完成率是100%，达到部门（单位）服务对象对部门履职效果的满意度。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本单位在对整体支出管理制度上不够完善，责任制度落实不到位，监督机制不够全面。预算绩效的把控和了解不全面，导致部门对预算绩效认识不够，不够重视，直接影响项目目标表不够明确。预算部门整体支出目标表与产出的数量指标、质量指标缺乏对应性、关联性、可操作性不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重视业务性专项资金结余的情况，每年的第三季度季末，明确责任人和时间节点，对业务性开支可能出现结余的情况进行梳理，财务科与业务科加强沟通，在完成绩效目标的同时，及时开支，进一步降低年终结余情况</w:t>
        <w:br/>
        <w:t>（二）建议 </w:t>
        <w:br/>
        <w:t>预算编制有待细化，预算编制不够明确和细化，预算编制的合理性有待提高，预算执行力还要进一步加强，公用经费控制有一定的难度，基本为刚性支出。</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