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木垒县三小是一所全额拨款的事业单位，坚持遵照国家的教育方针，以“人的发展为本”办人民的教育，坚持社会主义办学方向，以“一切为了孩子，为了一切孩子，为了孩子一切”为办学宗旨，为提高全民素质，为培养实施科教兴国战略需要的各类人才，打好小学阶段全面的素质基础的办学宗旨，实现“培养文雅的学生、成就儒雅的教师，建设和雅的校园”的办学目标，不断加强学生行为习惯养成教育，加大学校教育教学力度，培养优秀人才，逐步营造以人为本，和谐发展的教育环境。</w:t>
        <w:br/>
        <w:t>1.部门主要职责：按照义务教育的有关规定和教学大纲，积极开展各项教育教学活动，实施小学学历教育，促进基础教育的健康发展。</w:t>
        <w:br/>
        <w:t>2.部门机构设置及人员构成。</w:t>
        <w:br/>
        <w:t>（1）部门机构设置：木垒县三小无下属预算单位，下设7个处室，分别是：校务办公室、党务办公室、工会、教务处、教研室、总务处、财务室。</w:t>
        <w:br/>
        <w:t>（2）人员构成：截止2021年12月31日，本部门经机构管理部门核定的编制人数65人，实有人数177人；其中：事业编制96名。年末实有在职人员96人，退休81人。</w:t>
        <w:br/>
        <w:t>3.年度重点工作。2021年我单位组织开展年初工作任务安排，主要强化教育教学实施的过程管理，有效推进课程建设，促进教育教学质量稳中有升。加强德育工作和班主作工作，2021年在中抽考中取得了较好的成绩。确保预算内资金合理有效使用，保障学校教育各项工作的正常开展，维护学校正常运转，在保证学校基本支出正常运转的情况下，安排项目支出。学校的项目主要有城乡义务保障机制公用经费，建档立卡家庭经济困难学生生活补助。主要用于维护学校正常运转，设备购置等支出，用于满足家庭经济困难学生基本生活需要，减轻困难家庭经济负担。</w:t>
        <w:br/>
        <w:t>（二）决策过程。本单位城乡义务教育保障机制公用经费及学生资助补助资金经学校支委会、校委会集体讨论，会议研究决定，经审批做支出。</w:t>
        <w:br/>
        <w:t>（三）项目资金分配。</w:t>
        <w:br/>
        <w:t>1.部门预算编制及分配依据。我单位预算依据自治区 《关于印发自治区2020年县级基本财力保障测算范围和标准的通知》文件进行编制，预算分配依据《关于下达2021年木垒县部门批复的通知》（木财字【2021】24号）人大批复文件执行，我单位牢固树立勤俭节约和“优支出、保刚需”的要求，强化主体责任意识，按照“编早、编细、编实”的要求，加强领导，精心组织，依法依规及时完成本单位2021年预算编制工作任务，按照综合预算原则，部门所在收入全部列入部门预算，包括财政拨款收入、上级补助收入、非税收入等。基本支出严格按编制内实有在职人数编制人员经费。公用经费按照单位分类分档标准以及关于规范公务支出管理的有关文件要求，根据单位实际开支水平编制并细化预算，据实编制。严格控制一般性支出，切实降低成本。</w:t>
        <w:br/>
        <w:t>2.分配结果。本单位2021年基本支出预算数1758.94万元，后期追加18.56万元，实际到位1777.50万元，主要用于保障学校正常运转，项目支出预算安排0万元。后期追加157.85万元，实际到位157.85万元，主要用于维护学校正常开支、调动教师积极性、学生资助支出。</w:t>
        <w:br/>
        <w:t>3.重点支出保障率。重点支出保障率用以反映和考核部门对履行主要职责或完成重点任务的保障程度。我单位本年主要实施城乡义务教育项目资金和学生资助资金、赴南疆支教生活补贴、领导及教师骨干荣誉津贴和班主任津贴支出。资金来源为中央及自治区专项资金及县级财政资金。本年度预算安排的重点项目支出0万元，后期追加项目资金157.85万元，重点支出保障率为100%。</w:t>
        <w:br/>
        <w:t>（四）部门单位整体支出规模。</w:t>
        <w:br/>
        <w:t>1.预算执行情况。</w:t>
        <w:br/>
        <w:t>（1）年初预算执行情况。</w:t>
        <w:br/>
        <w:t>我单位年初预算数为1758.94万元，实际预算执行数1758.94万元，预算执行率100%。</w:t>
        <w:br/>
        <w:t>（2）全年预算执行情况。</w:t>
        <w:br/>
        <w:t>全年预算数为1758.94万元，全年实际支出资金1758.94万元，预算执行率100%。</w:t>
        <w:br/>
        <w:t>2.预算调整情况。</w:t>
        <w:br/>
        <w:t>我单位年初批复预算数1758.94万元，年中调整数201.61万元，调整后全年预算数1960.55万元，预算调整率10.28%。</w:t>
        <w:br/>
        <w:t>3.政府采购执行情况。</w:t>
        <w:br/>
        <w:t>我单位本年度无政府采购的预算。</w:t>
        <w:br/>
        <w:t>(五）评价使用方法和主要内容、涉及范围。</w:t>
        <w:br/>
        <w:t>1.整体支出评价使用方法。财政和部门评价的方法主要包括成本效益分析法、比较法、因素分析法、最低成本法、公众评判法、标杆管理法等。本次评价主要采取比较法和公众（专家）评判法。一是比较法。对整体支出及项目支出情况及建设后的产出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此次我单位根据《财政支出绩效评价管理暂行办法》（财预[2020]10号）等一系列文件要求，评价对象为：2021年度我单位所有财政资金支出管理情况，本次部门整体支出评价主要内容为：一是部门单位整体管理及使用情况，具体涉及预算管理、基本支出和专项支出的管理及使用情况；</w:t>
        <w:br/>
        <w:t>二是部门单位整体支出绩效情况，具体为：①绩效目标的设定情况。重点评价绩效目标设立的充分性、明确性、合理性以及细化程度。②资金投入和使用情况。重点评价资金分配过程、投入方式、资金到位、预算执行和结果。③为实现绩效目标制定的制度、采取的措施等。包括项目管理制度、财务管理制度、资产管理制度和绩效跟踪管理措施等。④绩效目标的实现程度和效果。三是部门单位专项组织实施情况，具体涉及专项组织情况分析和相关管理情况；四是资产管理情况，具体涉及资产管理规范性和资产变动情况。</w:t>
        <w:br/>
        <w:t>3.涉及范围。本次评价范围：对本单位整体支出从年度总体绩效目标、产出指标、效益指标、满意度指标等方面进行了全方位、多角度综合评价分析。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1.管理制度健全性。本单位为加强预算管理，规范财务行为，已制定《木垒县三小财务管理制度》等健全完整的各项管理制度，有效保障了我单位高效的履行工作职能，较好的促进事业发展。</w:t>
        <w:br/>
        <w:t>2.资金使用合规性和安全性。我单位按照财政要求基本支出分月度申报资金使用计划，由财政部门按照进度每月按期拨付，人员支出按照工资计划发放工资；依照 我单位《财务管理制度》规定，资金支出按照流程申报审批进行；项目支出属于政府采购的，按照《政府采购法》组织人员制定采购计划，按照财政局采购部门批复，进行公开招标，邀请招标等方式进行；属于非政府采购的项目，按照“三重一大”制度规定，重大项目支出上支委会、校委会研究决定。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按照木垒哈萨克自治县财政局预决算信息公开工作要求，我单位在木垒县政府网财政信息公开专栏对本单位预算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2021年本单位基本支出全年预算总额1777.50万元，其中：人员经费1746.75万元，公用经费12.19万元。实际支出1777.50万元，其中：人员经费1765.31万元，公用经费12.19万元。基本支出预算执行率100%。基本支出主要用于单位日常工作运转开支，包括人员的工资福利支出、商品和服务支出、对个人和家庭的补助支出、资本性支出。人员经费的开支主要是按照人事部门工资系统核定的工资额进行发放，公用经费按照厉行节约的原则规范资金使用流程，尤其是“三公”经费严格控制在预算指标内。车辆运行开支由办公室统一安排调配使用。所有严格按照财务管理制度执行。人员工资由编办、人社局、社保局、医保局、住房公积金管理办公室及财政局等部门逐个审核，按月申报及发放。</w:t>
        <w:br/>
        <w:t>2.“三公”经费控制情况。我单位坚决贯彻落实中央、自治区、自治州，木垒县厉行勤俭办公的工作要求，确保每年“三公”经费只减不增。2021年“三公”经费预算为0万元，实际支出0.08万元，“三公”经费控制率为99.92%.其中：因公出国（境）费预算0万元，实际支出0万元；公务接待费预算为0万元，实际支出0万元；公务用车购置费预算为0万元，实际支出0万元；公务用车运行维护费预算0万元，实际支出0.08万元，公务用车运行维护费控制率99.92%，符合财政部门本年预算要求和相关管理制度要求。</w:t>
        <w:br/>
        <w:t>（三）专项支出管理和使用情况。</w:t>
        <w:br/>
        <w:t>1.专项资金安排落实、总投入情况分析。本单位2021年初项目支出预算资金0万元，追加157.85万元，实际到位157.85万元，资金到位率100%，其中：中央转移支付项目资金109.39万元，本级资金48.46万元。</w:t>
        <w:br/>
        <w:t>2.专项资金实际使用、管理情况分析。2021年我单位全年实际完成了6个项目 。专项资金支出共计157.85万元，占支出总额的100%，同比上年138.25万元增加19.60万元。支出增加主要是教育费附加拨款增加。</w:t>
        <w:br/>
        <w:t>3.专项资金管理情况。为了加强资金管理，提高资金效益，本单位制定了专项资金管理制度，坚持项目重大开支集体讨论制定，超过3千元以上的项目支出报分管领导同意后，再报领导班子集体讨论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一是制定专项资金管理制度；二是各专项资金建立了专账；三是制订了项目实施方案；四是认真组织项目验收。切实确保专项资金都做到了专款专用。其中：</w:t>
        <w:br/>
        <w:t>（1）制定了《木垒县三小财务管理制度》，各项资金使用审批流程均按规定办理。涉及“三重一大”内容，严格按照规定提请校支委会、校委会会议审议决定，包括项目资金分配、重大项目确定、大额资金支付等。</w:t>
        <w:br/>
        <w:t>（2）建立专项资金专账，做到有据可依，有据可查。</w:t>
        <w:br/>
        <w:t>（3）认真组织项目验收，确保资金发放到位，维护学校正常运转。专项涉及政府采购项目的，按照《政府采购法》组织人员制定采购计划，按照财政局采购部门批复，进行公开招标、邀请招标等方式进行。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我单位经梳理2021年专项资金使用情况和专项项目实施规模，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</w:t>
        <w:br/>
        <w:t>（二）专项管理情况分析。</w:t>
        <w:br/>
        <w:t>1.项目资金情况分析。本单位2021年项目支出预算安排0万元，后期追加157.85万元，实际到位157.85万元，决算数157.85万元，占支出总额8.05%。2021年我单位实施专项项目共6个，涉及金额共157.85万元，实际到位157.85万元，其中：中央专项项目1个涉及金额109.39万元，本级专项项目5个涉及金额48.46万元。</w:t>
        <w:br/>
        <w:t xml:space="preserve"> 2.项目具体实施情况：</w:t>
        <w:br/>
        <w:t>（1）木财预字（2021）年309号关于解决2021年赴南疆支教工作补贴项目资金3.84万元，资金来源为县级财政资金，实际到位3.84万元，执行率100%，主要用于南疆支教教师生活补助。</w:t>
        <w:br/>
        <w:t>（2）木财预字（2021）309号－关于解决木垒县教育系统2020年学校领导岗位津贴和教学骨干荣誉津贴6.26万元，资金来源为县级财政资金，实际到位6.26万元，执行率100%，主要用于提高教师工作积极性和工作能力。</w:t>
        <w:br/>
        <w:t>（3）昌州财教（2020）56号关于提前下达2021年城乡义务教育项目直达资金109.39万元，资金来源为中央财政资金，实际到位109.39万元，执行率100%，主要用于维护学校正常运转和设备购置等支出。</w:t>
        <w:br/>
        <w:t>(4)木财预字（2021）293号关于解决2021年县义务教育县级配套资金4.75万元，资金来源为县级财政资金，实际到位4.75万元，执行率100%，主要用于减轻贫困家庭经济困难学生负担。</w:t>
        <w:br/>
        <w:t>(5)2021年教育费附加30万元，资金来源为县级财政资金，实际到位30万元，执行率100%，主要用于改善学校办学条件。</w:t>
        <w:br/>
        <w:t>(6)木财预字（2022）73号关于解决学生体检费资金3.61万元，资金来源县级财政资金，实际到位3.6万元，执行率100%，主要用于学生体检费支出，提高小学生健康档案，有利于保障孩子身体健康。</w:t>
        <w:br/>
        <w:t>我单位专项资金严格按照《木垒县三小财务管理制度》及相关专项资金管理办法要求执行项目资金，实行专账核算、逐级审批；认真落实项目资金的使用各项管理制度，确保专款专用，及时拨付到位。2.项目实施情况。项目组织情况：为切实加强项目建设工作的组织领导和统筹协调，项目前期成立项目工作领导小组，制定较健全的管理制度。项目管理情况：根据项目绩效相关政策要求及单位相关项目管理制度的规定，项目实施过程中严格执行相关制度，认真履行管理职能。项目监管情况：我单位随时对专项项目进行监督检查，监督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我单位在其职权范围内，明确项目职责分工和成本控制要求，对各种影响成本的因素和条件采取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成本节约情况。我单位根据实际情况做出项目合理预算，支出严格控制在预算范围内，严格控制成本，本着节约成本、防止资源学浪费的原则将项目成效最大化。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1）木财预字（2021）年309号关于解决2021年赴南疆支教工作补贴项目资金3.84万元已完成，实施进度为100%，达到预期完成质量要求。（2）木财预字（2021）309号－关于解决木垒县教育系统2020年学校领导岗位津贴和教学骨干荣誉津贴6.26万元已完成，实施进度为100%，达到预期完成质量要求。（3）昌州财教（2020）56号关于提前下达2021年城乡义务教育项目直达资金109.39万元已完成，实施进度为100%，达到预期完成质量要求。（4）木财预字（2021）293号关于解决2021年县义务教育县级配套资金4.75万元已完成，实施进度为100%，达到预期完成质量要求。（5）2020年教育费附加30万元已完成，实施进度为100%，达到预期完成质量要求。（6）木财预字（2022）73号关于解决学生体检费资金3.6万元，资金来源县级财政资金，实际到位3.6万元，执行率100%，主要用于学生体检费支出，提高小学生健康档案，实施进度为100%，达到预期完成质量要求。</w:t>
        <w:br/>
        <w:t>5.项目效益性。预期目标完成程度：我单位按预定目标完成了以上领导及骨干教师津贴、南疆津贴、家庭经济困难学生补助等项目，工作完成率100%，完成情况良好。</w:t>
        <w:br/>
        <w:t>项目实施对效益的影响：项目的实施有效保障学校的正常运转，提高教育教学管理水平，走读生生活费和助学金的发放有效减轻贫困家庭学生生活经济负担。</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1.资产基本情况。我单位2021年资产合计数1782.52万元，比上年增加750.98万元，主要原因是流动资产增加605.95万元，固定资产增加605.95万元，流动资产增加59.62万元。我单位本年资产配置合理，使用规范，安全完整。</w:t>
        <w:br/>
        <w:t>2.资产管理制度建设。我单位依据《行政事业单位国有资产管理暂行办法》制定了《木垒县第三小学资产管理制度》，所有购置的固定资产全部纳入资产信息系统管理，按照要求及时、准确和全面开展资产清查工作，及时更新资产管理信息系统，做到账账相符，账实相符。</w:t>
        <w:br/>
        <w:t>3.固定资产管理情况。本单位的资产管理严格按照《行政事业国有资产管理暂行办法》工作要求，制定了《学校资产管理制度》，进一步加强资产管理。一是严格落实政府会计准则制度等要求，按规定设置固定资产账簿，对固定资产增减变动及时进行会计处理，并定期与固定资产卡片进行核对，确保账卡相符。二是加强固定资产卡片管理，做一有物必登，登记到人，一物一卡，不重不漏。三是定期对固定资产进行清查盘点，全面掌握并真实反映固定资产的数量、价值和使用状况，确保账账相符、账实相符。四是在严格各科室资产配置需求，合理资产配置。</w:t>
        <w:br/>
        <w:t>4.流动资产管理情况。流动资产严格按照我单位内控体系要求进行管理，无备用金，单位货币资金管理由财务室每月与国库支付中心进行对账。我单位根据《行政事业单位资产管理制度》，对货币资金加强管理，统一设立银行存款账户，未经财政主管部门同意不允许单独设立财政监管以外的银行存款账户。</w:t>
        <w:br/>
        <w:t>（二）固定资产利用率。2021年我单位资产总额1782.52万元，其中：流动资产69.34万元，固定资产净值1711.99万元（房屋及构筑物1082.433万元，占固定资产净值的63.23%；通用设备345.79万元，占固定资产净值20.20%；专用设备104.99万元，占固定资产净值6.13%；图书档案28.23万元，占固定资产净值1.65%；家具用具135.95万元，占固定资产净值7.94%），无形资产1.19万元。</w:t>
        <w:br/>
        <w:t>本年度流动资产69.34万元，比上年增加了59.62万元，原因是：财政代管资金中支付了课后服务费。</w:t>
        <w:br/>
        <w:t>本年度固定资产1711.99万元，比上年增加605.95万元，原因是：教育局移交资产操场和检察院赠送课桌。</w:t>
        <w:br/>
        <w:t>实际在用固定资产1711.99万元，固定资产利用率100%。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部门整体绩效目标共设置一级指标3个，二级指标7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（1）义务教育入学数量，预期指标值≥1330人，实际完成值1330人，指标完成率是100%，达到预期目标。</w:t>
        <w:br/>
        <w:t>（2）开展教研活动数量，预算指标值≥80次，实际完成值80次，指标完成率是100%，达到预期目标。</w:t>
        <w:br/>
        <w:t>（3）开展班主任、德育教师国培培训数量，预期指标值≥40次，实际完成值40次，指标完成率是100%，达到预期目标。</w:t>
        <w:br/>
        <w:t>（4）开展教师送教下乡、外出讲大赛课、外出听课次数，预期指标值≥15次，实际完成值15次，指标完成率是100%，达到预期目标。</w:t>
        <w:br/>
        <w:t>数量指标共计4个，完成4个，达到预期目标，数量指标完成率100%。</w:t>
        <w:br/>
        <w:t>2.产出质量：</w:t>
        <w:br/>
        <w:t>（1）学生升学率，预期指标值100%，实际完成值100%，指标完成率是100%，达到预期目标。</w:t>
        <w:br/>
        <w:t>（2）学生校园活动参与率，预期指标值100%，预期实际完成值100%，指标完成率是100%，达到预期目标.。质量指标共计2个，完成2个，达到质量提升及标准，质量指标完成率100%。</w:t>
        <w:br/>
        <w:t>3.产出进度。</w:t>
        <w:br/>
        <w:t>（1）各类考试完成及时率，预期值100%，实际完成值100%，指标完成率是100%，达到预期目标。时效指标共计1个，完成1个，达到预期目标，产出指标完成率100%。</w:t>
        <w:br/>
        <w:t>4.产出成本。</w:t>
        <w:br/>
        <w:t>（1）学杂费生均补助，预期值≤50元/人/年，实际完成值50元/人/年，指标完成率100%，达到成本控制及改善目标。成本指标共计1个，完成1个，达到成本控制及改善目标，成本指标完成率100%。</w:t>
        <w:br/>
        <w:t>（二）效益指标完成情况分析。</w:t>
        <w:br/>
        <w:t>1.社会效益分析：（1）保障片区适龄少年接受应有的教育，预期值是：有效保障，实际完成值是：有效保障，指标完成率是100%，达到单位履职能力对社会带来的影响预期目标。</w:t>
        <w:br/>
        <w:t>（2）提高我校教育教学水平，预期值：有效提高，实际完成值：有效提高。可持续影响指标，指标完成率是100%，达到单位履职能力对社会带来的影响预期目标。社会效益指标共计2个，完成2个，达到单位履职能力对社会带来的影响预期目标，社会效益指标完成。</w:t>
        <w:br/>
        <w:t>2.可持续影响分析。</w:t>
        <w:br/>
        <w:t>（1）持续改善更新办学条件，提高学校竞争力和办学能力，促进学校可持续发展。预期值：有效提升，实际完成值：有效提升，指标完成率是100%，达到单位履职能力对社会带来的影响预期目标。可持续影响指标共计1个，完成1个，达到预期目标，可持续影响指标完成。</w:t>
        <w:br/>
        <w:t>（三）满意度指标完成情况分析。我单位按计划完成部门整体全年工作目标，通过开展满意度调查抽样问卷统计满意度指标完成情况，具体如下：</w:t>
        <w:br/>
        <w:t>（1）学生满意度，预期值≥95%,实际完成值95%，指标完成率100%，达到部门（单位）服务对象对部门履职效果的满意度。</w:t>
        <w:br/>
        <w:t>（2）家长满意度95%，实际完成值100%，指标完成率100%，未达到部门（单位）服务对象对部门履职效果的满意度。</w:t>
        <w:br/>
        <w:t>满意度指标共计2个，完成1个，基本达到部门（单位）服务对象对部门履职效果的满意度，服务对象满意度指标完成。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学校管理不够精细。预算编制不够明确和细化，预算编制的合理性需要提高，预算执行力度还要进一步加强，我们仍需不断地探索和实践，取得更大的进步，为木垒教育事业的发展做出积极的贡献。</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1.细化预算编制工作，认真做好预算的编制。进一步加强单位内部机构各处室的预算管理意识，严格按照预算编制的相关制度和要求进行预算编制，提高预算编制的科学性、严谨性和可控性。加强内部预算编制的审核和预算控制指标的下达。2.加强财务管理，严格财务审核。加强单位财务管理，健全单位财务管理制度体系，规范单位财务行为。在费用报账支付时，按照预算规定的费用项目和用途进行资金使用审核、列报支付、财务核算，杜绝超支现象的发生。3.完善资产管理，抓好“三公”经费控制。严格编制政府采购年初预算和计划，规范各类资产的购置审批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4.对相关人员进行加强培训，特别是针对《预算法》《政府会计制度》等学习培训，规范部门预算收支核算，切实提高部门预算收支管理水平。5.加强预算单位绩效评价系统培训，使预算单位对绩效管理的相关工作具有全面的认识，提高其绩效管理的实际操作能力，为后期绩效管理工作的顺畅运转提供更为有力的保障。6.增强预算单位对于预算绩效管理工作的重视，组织绩效全过程工作培训学习，让更多的工作人员参与进来，激发部门单位对实施绩效监控的积极性，将预算绩效全过程应用到项目实施过程中。（二）建议。1. 组织绩效全过程工作培训学习，让更多的工作人员参与进来，激发部门单位对实施绩效监控的积极性，将预算绩效全过程应用到项目实施过程中。2. 进一步加强单位内部机构各处室的预算管理意识，严格按照预算编制的相关制度和要求进行预算编制，提高预算编制的科学性、严谨性和可控性。</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