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木垒哈萨克自治县第二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（1）部门机构设置：</w:t>
        <w:br/>
        <w:t>木垒县第二幼儿园无下属预算单位，下设4个处室，分别是：教务处、总务处、财务室、德育处。</w:t>
        <w:br/>
        <w:t>（2）人员构成：</w:t>
        <w:br/>
        <w:t>截止2021年12月30日，本部门经机构管理部门核定的编制人数22人，实有人数22人；其中：行政编制数0名，事业编制22名，其他人员数0名。年末实有在职人员22人（其中行政编制人员0人，事业编制人员22人），退休职工0人，离休人员0人。</w:t>
        <w:br/>
        <w:t>3.年度重点工作</w:t>
        <w:br/>
        <w:t>（1）严格落实党对学校工作的全面领导，坚持党支部领导下的校长负责制，牢固树立坚持社会主义办学方的工作目标，积极推进“学党史”主题教育活动为契机开展活动；加强师德师风建设，提高教职工道德素养和思想政治觉悟，发挥党员先锋模范带头作用，继续营造积极向上、无私奉献的工作、育人氛围。</w:t>
        <w:br/>
        <w:t>（2）德育处持续抓好班主任队伍建设，加强班主任培训，提升班级管理能力；加强学生管理，培养学生爱国主义情操和遵纪守法的良好习惯；科学规范学生日常活动，培养学生良好的生活习惯和学习习惯；加强学生法制、安全教育，防范校园欺凌；教育学生远离毒品，落实“扫黄打非”基地的创建工作，做好学校各类创建工作。</w:t>
        <w:br/>
        <w:t>（3）围绕“十项”主题教育开展丰富多彩的活动。少先队通过主题教育月活动培养学生爱国主义情感、集体主义精神，营造人人争做新时代小学生的愿望和决心。</w:t>
        <w:br/>
        <w:t>（4）德育处要丰富家长会的召开形式。通过向上线下方式，结合微信群、QQ群等现代化通讯手段，加强同家长之间交流、沟通，共同促进学生良好的发展。</w:t>
        <w:br/>
        <w:t>（5）围绕“双减”政策，教务处全面落实《新疆维吾尔自治区中小学教学常规管理基本要求（试行）》精神，结合《木垒县二幼教学质量提升方案》，做好教学工作、校本课程建设、质量监督与评价、教学能手培养、课堂教学改革、课题研究等工作，进一步提高我园教育教学质量。</w:t>
        <w:br/>
        <w:t>（6）加强教师队伍建设，教研室围绕提高教师业务水平为突破点，组织各教研组以课程标准为抓手，丰富教研形式，提高教研实效，不断解决教育教学中存在的问题；持续做实做细“青蓝工程”，为培养青年教师专业化成长奠定基础；进一步教师课题研究和校本课程建设，提升教师教研水平。</w:t>
        <w:br/>
        <w:t>（7）加强和完善后勤服务工作，总务处要科学合理地做好学生宿舍、食堂管理；严格落实财务管理的要求，做好办公用品、食堂食材、大宗物品购买和学校维修项目等各项工作。</w:t>
        <w:br/>
        <w:t>（8）安全办加强疫情防控和校园安全管理，上好开学安全第一课，对幼儿进行交通安全、消防安全、人生安全、饮食安全等教育，提高幼儿安全意识。</w:t>
        <w:br/>
        <w:t>（9）加强校园文化建设，逐步落实校园整体规划，不断优化校园环境，发挥环境育人的整体功能</w:t>
        <w:br/>
        <w:t>（10）加强生态文明建设，培养幼儿绿色环保意识，创建自治区级“绿色校园”。</w:t>
        <w:br/>
        <w:t>（二）决策过程</w:t>
        <w:br/>
        <w:t>为了贯彻“民主集中制”的原则，按照“集体领导、民主集中、个别酝酿、会议决定”的要求，规范学校重大事项决策行为，充分体现科学决策、民主决策、依法决策，根据木垒县教育局重大事项决策制度的有关要求，结合我校实际，学校重大事项的决策形式为校务会议，实行校长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</w:t>
        <w:br/>
        <w:t>我园牢固树立勤俭节约和“优支出、保刚需、改机制、促发展”的要求，强化主体责任意识，按照“编早、编细、编实”的要求，加强领导，精心组织。学校预算编制，坚持"量入为出、统筹兼顾、保证重点、收支平衡"的原则,学校应当自求平衡,不得编制赤字预算。预算收支的预测必须以学校发展规模为依据，对每一收支项目的数字指标应认真测算，力求各项收支数据真实准确。学校要先保证基本支出，后安排项目支出。</w:t>
        <w:br/>
        <w:t>（1）在编制预算前，由幼儿园园委会组织相关人员进行集体讨论，根据财政下发预算标准核定的收入确定预算支出项目。财务人员根据园委会集体讨论确定的项目编制财政部门及义务教育学校保障机制经费预算，然后上报主管部门。</w:t>
        <w:br/>
        <w:t>（2）收入预算，应考虑保证学校正常运转和发展的基本要求，参考以前年度预算的执行情况，根据预算年度的收入增减因素和措施测算编制。对取得的各项收入，必须列入收入预算，不得隐瞒或少列。</w:t>
        <w:br/>
        <w:t>（3）支出预算，学校应根据开展教育教学活动和事业发展的需求，结合学校的实际情况和工作安排，合理安排各项资金。根据财力进行测算编制，优先保证学校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木垒县第二幼儿园2021年年初财政局预算批复259.67万元，后期追加104.98万元，实际拨付到位金额364.65万元，整体支出共计364.65万元，其中基本支出281.74万元，项目支出82.91万元，所有收入和支出均纳入部门预算管理。项目支出中：学前三年免费教育保障资金项目支出82.91万元。</w:t>
        <w:br/>
        <w:t>按照财政要求基本支出分月度申报资金使用计划，由财政部门按照进度每月按期拨付，人员支出按照工资计划发放工资；依照木垒哈萨克自治县民生工业园区管理委员会《行政事业单位财务管理制度》相关规定和流程，资金支出按照我单位内控体系中设定的流程申报审批进行。</w:t>
        <w:br/>
        <w:t>基本支出预算安排合理，人员经费用于及时、足额的发放在职职工工资、缴纳社保等人员经费、离退休人员交通费、独生子女奖励金。公用经费改善办学条件等工作，保障学校的正常运行 。支出资金情况与绩效目标的一致，预算安排与部门整体目标一致且相符，基本支出及其他支出的预算分配合理。</w:t>
        <w:br/>
        <w:t>3.重点支出保障率</w:t>
        <w:br/>
        <w:t>我单位本年主要实施《昌州财教【2020】73号---关于提前下达2021自治区教育补助资金预算的通知》重点项目，履行了木垒哈萨克自治县第二幼儿园主要职责。</w:t>
        <w:br/>
        <w:t>本年度预算安排的重点项目支出82.91万元，项目总支出82.91万元，重点支出保障率为100%。</w:t>
        <w:br/>
        <w:t>（四）部门单位整体支出规模</w:t>
        <w:br/>
        <w:t>1.预算执行情况</w:t>
        <w:br/>
        <w:t>（1）年初预算执行情况</w:t>
        <w:br/>
        <w:t>我单位年初预算数为259.67万元，实际预算执行数259.67万元，预算执行率为100%。</w:t>
        <w:br/>
        <w:t>（2）全年预算执行情况</w:t>
        <w:br/>
        <w:t>全年预算数为364.65万元，全年实际支出资金364.65万元，预算执行率为100%。</w:t>
        <w:br/>
        <w:t>2.预算调整情况</w:t>
        <w:br/>
        <w:t>我单位年初批复预算数259.67万元，年中调整数104.98万元，调整后全年预算数364.65万元，预算调整率40.42%。</w:t>
        <w:br/>
        <w:t>3.政府采购执行情况 </w:t>
        <w:br/>
        <w:t>我单位年初政府采购预算数为0万元，实际用于政府采购金额为0万元，政府采购执行率为100%。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此次我单位根据《财政支出绩效评价管理暂行办法》（财预〔2020〕10号）等一系列文件要求，评价对象为：2021年度木垒哈萨克自治县第二幼儿园所有财政资金支出管理情况，本次部门整体支出评价主要内容为: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第二幼儿园预算管理制度》，《木垒县第二幼儿园资金管理制度》等健全完整的各项管理制度，有效保障了我单位高效的履行工作职能，较好的促进事业发展。</w:t>
        <w:br/>
        <w:t>2.资金使用合规性和安全性</w:t>
        <w:br/>
        <w:t>我部门木垒县第二幼儿园按照财政要求基本支出分月度申报资金使用计划，由财政部门按照进度每月按期拨付，人员支出按照工资计划发放工资；依照木垒县财政局规定流程，资金支出按照我内控体系中设定的流程申报审批进行；项目支出属于政府采购的，按照局木垒县财政局《政府采购与招标管理办法》组织人员制定采购计划，在网上，进行公开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2021年本单位基本支出全年预算总额281.74万元，其中：人员经费255.11万元，公用经费4.56万元。实际支出281.74万元，其中：人员经费255.11万元，公用经费4.56万元，基本支出预算执行率100%。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车运行与维护费支出预算数0万元，决算数0万元；公务接待支出预算数0万元，决算数0万元；因公出国出境预算数0万元，决算数0万元。</w:t>
        <w:br/>
        <w:t>（三）专项支出管理和使用情况</w:t>
        <w:br/>
        <w:t>1.专项资金安排落实、总投入情况分析</w:t>
        <w:br/>
        <w:t>本单位2021年初项目支出预算资金0万元，追加项目预算82.91万元，实际到位82.91万元，资金到位率100%。其中:中央转移支付项目资金0万元，自治区资金82.91万元，本级资金0万元.</w:t>
        <w:br/>
        <w:t>2.专项资金实际使用、管理情况分析</w:t>
        <w:br/>
        <w:t>2021年我单位全年实际完成了1个项目、未完成0个项目。专项资金支出共计82.91万元，占支出总额的29.43%，同比上年96.5万元减少13.59万元。支出减少的主要原因是：项目资金减少。</w:t>
        <w:br/>
        <w:t>其中：                                                                              </w:t>
        <w:br/>
        <w:t>昌州财教[2020]73号__关于提前下达2021年自治区教育补助资金预算的通知项目82.91万元，实际到位82.91万元，实际执行82.91万元，执行率100%，主要用于幼儿园伙食费补助及公用经费，保障幼儿园各项工作正常开展。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第二幼儿园资金管理制度》，《木垒县第二幼儿园财务收支审批制度》专项资金管理办法，各项资金使用审批流程均按规定办理。涉及“三重一大”内容，严格按照规定提请局党组会审议决定，包括项目资金分配、重大项目确定、大额资金支付等。</w:t>
        <w:br/>
        <w:t>（2）建立木垒县第二幼儿园专项资金专帐，做到有据可依，有据可查。</w:t>
        <w:br/>
        <w:t>专项资金涉及政府采购项目的，按照局《政府采购与招标管理办法》组织人员制定采购计划，在网上按照财政局采购部门要求，进行公开招标、邀请招标等方式进行。属于非政府采购的项目，按照“三重一大”制度规定，重大项目支出上党组会研究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校长任组长，副校长任副组长，领导小组下设办公室，由各组长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2021年我单位实施专项项目共1个，涉及金额共82.91万元，实际到位82.91万元，实际支出82.91万元，其中：中央专项项目1个涉及金额0万元，自治区专项项目1个涉及金额82.91万元，具体组织实施情况如下：</w:t>
        <w:br/>
        <w:t>昌州财教[2020]73号__关于提前下达2021年自治区教育补助资金预算的通知项目，实际到位82.91万元，为自治区专项资金，该项目经费主要用于维护幼儿园正常运转，为教职工提供良好的工作条件，使少年儿童在幼儿园健康成长的良好环境；实际执行82.91万元，执行率100%.</w:t>
        <w:br/>
        <w:t>我单位专项资金严格按照《木垒县第二幼儿园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工作的组织领导和统筹协调，确保我单位工作的有序开展和稳步推进，提升项目管理水平，项目前期成立项目工作领导小组，制定较健全的管理制度，包括资金管理等财务管理和项目制度管控措施，健全相关制度，项目由第二幼儿园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第二幼儿园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第二幼儿园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昌州财教[2020]73号__关于提前下达2021年自治区教育补助资金预算的通知项目已完成，实施进度为100%，达到预期完成质量要求；                                                                            5.项目效益性</w:t>
        <w:br/>
        <w:t>预期目标完成程度： </w:t>
        <w:br/>
        <w:t>我单位按预定目标完成了年初所设定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 目标4：负责本校财务管理，筹措资金，改善办学条件等工作；保障学校的正常运行等工作，工作完成较好，得到上级领导一致好评。</w:t>
        <w:br/>
        <w:t>项目实施对效益的影响：</w:t>
        <w:br/>
        <w:t>项目的实施按照义务教育课程计划，开齐课程，开足课时，认真实施小学的教育教学管理，全面推进素质教育，全面提高教育教学质量。有效提升了教职工的工作环境和学生的学习环境。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1972.97万元，比上年增加12.61万元，主要原因是人员增加；房屋6116平方米1803.41万元，与上年相比无变化；车辆0辆0万元，与上年相比无变化；办公设备及家具43.75万元，与上年相比无变化；资产配置合理，使用规范，安全完整。</w:t>
        <w:br/>
        <w:t>2.资产管理制度建设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2022年我单位资产总额1972.97万元，其中流动资产0.29万元（其他应收款净额0.29万元），固定资产净值1894.42万元（其中：土地、房屋及构筑物 1803.41万元，占固定资产净值的95.20%；通用设备20.38，占固定资产净值的1.08%；专用设备13.18万元，占固定资产净值的0.70%；家具用具43.75万元，占固定资产净值的2.31%；）。</w:t>
        <w:br/>
        <w:t>本年度流动资产0.29万元，比上年增加0万元；</w:t>
        <w:br/>
        <w:t>本年度无形资产1.37万元，比上年增加0万元；</w:t>
        <w:br/>
        <w:t>实际在用固定资产1894.42万元，固定资产利用率100%。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部门单位整体支出绩效情况</w:t>
        <w:br/>
        <w:t>我木垒县第二幼儿园单位整体绩效目标共设置一级指标 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数量指标指标，学前教育入学数量预期指标≥518人，实际完成值518人，指标完成率是100%，达到预期目标。</w:t>
        <w:br/>
        <w:t>数量指标指标，开展教研活动数量预期指标≥10次，实际完成值10次，指标完成率是100%，达到预期目标。</w:t>
        <w:br/>
        <w:t>数量指标指标，开展班主任、德育教师国培培训数量预期指标≥40次，实际完成值40次，指标完成率是100%，达到预期目标。</w:t>
        <w:br/>
        <w:t>数量指标指标，开展教师送教下乡、外出讲大赛课、外出听课次数预期指标≥15次，实际完成值15次，指标完成率是100%，达到预期目标。</w:t>
        <w:br/>
        <w:t>质量指标指标，学生升学率预期指标≥100%，实际完成值100%，指标完成率是100%，达到预期目标。</w:t>
        <w:br/>
        <w:t>质量指标指标，学生校园活动参与率预期指标≥100%，实际完成值100%，指标完成率是100%，达到预期目标。</w:t>
        <w:br/>
        <w:t>时效指标指标，各类考试完成及时率预期指标≥100%，实际完成值100%，指标完成率是100%，达到预期目标。</w:t>
        <w:br/>
        <w:t>数量指标共计8个，完成8个，达到预期目标，数量指标完成率100%。</w:t>
        <w:br/>
        <w:t>（二）效益指标完成情况分析</w:t>
        <w:br/>
        <w:t>1.经济效益分析</w:t>
        <w:br/>
        <w:t>无经济效益指标。</w:t>
        <w:br/>
        <w:t>2.社会效益分析</w:t>
        <w:br/>
        <w:t>保障片区适龄儿童接受应有的教育指标，预期指标是有效保障，实际完成值是有效保障，指标完成率是100%，达到单位履职能力对社会带来的影响预期目标。</w:t>
        <w:br/>
        <w:t>提高我校教育教学水平指标，预期指标是有效提高，实际完成值是有效提高，指标完成率是100%，达到单位履职能力对社会带来的影响预期目标。</w:t>
        <w:br/>
        <w:t>社会效益指标共计2个，完成2个，达到单位履职能力对社会带来的影响预期目标，社会效益指标完成。</w:t>
        <w:br/>
        <w:t>3.生态效益分析</w:t>
        <w:br/>
        <w:t>无生态效益指标。</w:t>
        <w:br/>
        <w:t>4.可持续影响分析</w:t>
        <w:br/>
        <w:t>持续改善更新办学条件，提高学校竞争力和办学能力，促进学校可持续发展指标，预期指标是有效提升，实际完成值是有效提升，指标完成率是100%，达到单位履职能力对社会带来的影响预期目标。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家长满意度指标，预期指标是≥90%，实际完成值是95%，指标完成率是100%，达到部门（单位）服务对象对部门履职效果的满意度。</w:t>
        <w:br/>
        <w:t>学生满意度指标，预期指标是≥90%，实际完成值是95%，指标完成率是100%，达到部门（单位）服务对象对部门履职效果的满意度。</w:t>
        <w:br/>
        <w:t>满意度指标共计2个，完成2个，达到服务对象对部门履职效果的满意度，服务对象满意度指标完成。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存在的主要问题</w:t>
        <w:br/>
        <w:t>（一）各教研组读书活动措施不利，落实不好。</w:t>
        <w:br/>
        <w:t>（二）各教研组主题教研活动实效性不强，问题解决不够明显。</w:t>
        <w:br/>
        <w:t xml:space="preserve"> (三)教师基本功训练不扎实。</w:t>
        <w:br/>
        <w:t>（四）预算编制工作有待细化。预算编制不够明确和细化，预算编制的合理性需要提高，预算执行力度还要进一步加强。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改进措施和建议</w:t>
        <w:br/>
        <w:t>（一）改进措施</w:t>
        <w:br/>
        <w:t>1. 各组要结合学校读书节的主题，认真抓好教师读书。</w:t>
        <w:br/>
        <w:t>2. 各组要围绕小课题研究、学校课堂教学改革，以解决实际问题为目标，有计划的开展主题教研活动。</w:t>
        <w:br/>
        <w:t>3. 进一步建立健全激励机制，让教师基本功训练、师徒结对等活动落地生根。</w:t>
        <w:br/>
        <w:t>（二）建议</w:t>
        <w:br/>
        <w:t>1.加强指导培训。通过组织业务培训，加强操作能务和熟练度。</w:t>
        <w:br/>
        <w:t>2.明确部门分工。加强各部门之间合作，有效提高绩效监控管理工作人员的执行能力。</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