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贯彻落实党中央、国务院关于老干部工作的方针、政策以及县委、县政府、市委、市政府和县委、县政府有关文件规定，会同有关部门研究制定县老干部工作的政策性措施；抓好全县离退休干部政治建设、思想建设和党组织建设，做好老干部思想政治工作；走访慰问老干部，做好老干部逝世后有关丧事处理工作等。</w:t>
        <w:br/>
        <w:t>2.部门机构设置及人员构成</w:t>
        <w:br/>
        <w:t>（1）部门机构设置：</w:t>
        <w:br/>
        <w:t>中共木垒哈萨克自治县委员会老干部工作局无下属预算单位，下设1个处室，分别是：行政办公室。</w:t>
        <w:br/>
        <w:t>截止2021年12月31日，本部门经机构管理部门核定的编制人数7人，实有人数7人；其中：行政编制数7名，事业编制0名，其他人员数0名。年末实有在职人员7人（其中行政编制人员7人，事业编制人员0人），退休职工11人，离休人员0人。</w:t>
        <w:br/>
        <w:t></w:t>
        <w:br/>
        <w:t>（2）人员构成：截止2021年12月31日，本部门经机构管理部门核定的编制人数7人，实有人数7人；其中：行政编制数7名，事业编制0名，其他人员数0名。年末实有在职人员7人（其中行政编制人员7人，事业编制人员0人），退休职工11人，离休人员0人。</w:t>
        <w:br/>
        <w:t>3.年度重点工作</w:t>
        <w:br/>
        <w:t>（1）走访慰问异地安置离退休老干部。</w:t>
        <w:br/>
        <w:t>（2）组织老干部开展文艺活动、培训活动，传达政策措施。</w:t>
        <w:br/>
        <w:t>（3）帮扶特困老干部及老干部遗孀、配偶。</w:t>
        <w:br/>
        <w:t>（二）决策过程</w:t>
        <w:br/>
        <w:t>我单位2021年老干部工作的开展均按照木垒县委、县政府要求，由局党委组织，于2021年1月12日通过召开党工委会议，集体讨论，由局领导小组审议制定2021年老干部工作实施方案，并制定详细分工，各部门协调配合。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预算法》要求、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基本支出239.42万元，主要用于在职人员工资、社保、公积金和开展老干部工作经费，预算安排与部门整体目标一致且相符，基本支出的预算分配合理。</w:t>
        <w:br/>
        <w:t>3.重点支出保障率</w:t>
        <w:br/>
        <w:t>2021年本单位全年未安排中央及自治区专项资金支出项目。</w:t>
        <w:br/>
        <w:t>（四）部门单位整体支出规模</w:t>
        <w:br/>
        <w:t>1.预算执行情况</w:t>
        <w:br/>
        <w:t>（1）年初预算执行情况</w:t>
        <w:br/>
        <w:t>我单位年初预算数为296.16万元，实际预算执行数239.42万元，预算执行率为80.84%。（年初预算执行率=年初预算实际支出数/年初预算数X100%）。</w:t>
        <w:br/>
        <w:t>（2）全年预算执行情况</w:t>
        <w:br/>
        <w:t>全年预算数为239.42万元，全年实际支出资金239.42万元，预算执行率为100%。（全年预算执行率=全年预算实际支出数/全年预算数X100%）</w:t>
        <w:br/>
        <w:t>2.预算调整情况</w:t>
        <w:br/>
        <w:t>我单位年初批复预算数296.16万元，年中调整数56.74万元，调整后全年预算数239.42万元，预算调整率19.15%。（预算调整率=调整数/年初预算数X100%)</w:t>
        <w:br/>
        <w:t>（调整后全年预算数=全年预算数）</w:t>
        <w:br/>
        <w:t>3.政府采购执行情况 </w:t>
        <w:br/>
        <w:t>我单位年初政府采购预算数为11.83万元，实际用于政府采购金额为11.83万元，政府采购执行率为100%。（年初政府采购执行率=政府采购执行数/年初政府采购预算数X100%）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中共木垒哈萨克自治县委员会老干部工作局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中共木垒哈萨克自治县委员会老干部工作局预算绩效管理工作实施办法》，《中共木垒哈萨克自治县委员会老干部工作局单位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依照木垒县财政局相关规定流程，资金支出按照我内控体系中设定的流程申报审批进行；项目支出属于政府采购的，按照《新疆政府采购与招标管理办法》组织人员制定采购计划，按照财政局采购部门批复，进行公开招标、邀请招标等方式进行；属于非政府采购的项目，按照“三重一大”制度规定，重大项目支出上党组会研究决定。</w:t>
        <w:br/>
        <w:t>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2021年本单位基本支出全年预算总额239.42万元，其中：人员经费143.62万元，公用经费95.8万元。实际支出239.42万元，其中：人员经费143.62万元，公用经费95.8万元，基本支出预算执行率100%。</w:t>
        <w:br/>
        <w:t>基本支出主要用于单位日常工作运转开支,包括人员的工资福利支出、商品和服务支出、对个人和家庭的补助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4万元，实际支出1.49万元，“三公经费”控制率为100%，其中：因公出国（境）费预算为0万元，实际支出0万元；公务接待费预算为1万元，实际支出0万元；公务用车购置费预算为0万元，实际支出0万元；公务用车运行维护费预算为3万元，实际支出1.49万元，公务用车运行维护费控制率100%，符合财政部门本年预算要求和相关管理制度要求。</w:t>
        <w:br/>
        <w:t>（三）专项支出管理和使用情况</w:t>
        <w:br/>
        <w:t>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2021年我单位全年实际完成了0个项目、未完成0个项目。专项资金支出共计0万元，占支出总额的0%，同比上年0万元增加/减少0万元。支出上升/减少的主要原因是无。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专项资金涉及政府采购项目的，按照《新疆政府采购与招标管理办法》组织人员制定采购计划，按照财政局采购部门批复，进行公开招标、邀请招标等方式进行。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局长任组长，副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2021年本单位全年未安排中央及自治区专项资金支出项目。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木垒哈萨克自治县委员会老干部工作局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哈萨克自治县委员会组织部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哈萨克自治县委员会老干部工作局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我单位按预定目标完成了年初所设定的走访慰问异地安置离退休老干部工作、组织老干部开展文艺活动、培训活动，传达政策措施工作、帮扶特困老干部及老干部遗孀、配偶工作，所有工作全部按预期目标完成。</w:t>
        <w:br/>
        <w:t>项目实施对效益的影响：项目的实施帮扶了困难老干部、老干部遗孀、配偶，为他们解决了生活上的问题，有效提升了老干部的爱国主义意识，持续保障了老干部工作的顺利开展。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31.41万元，比上年减少49.98万元，主要原因是货币资金减少和固定资产累计折旧增加，其中：货币资金0万元，比上年减少51.95万元；；房屋0平方米0万元，比上年减少0万元；车辆1辆21.69万元，与上年相比减少车辆4辆129.03万元；办公设备及家具61.27万元，与上年相比无变化。我单位本年无资产处置情况，资产配置合理，使用规范，安全完整。</w:t>
        <w:br/>
        <w:t>2.资产管理制度建设</w:t>
        <w:br/>
        <w:t>各级财政部门是政府负责行政单位国有资产管理的职能部门，对行政单位国有资产实行综合管理。其主要职责是:</w:t>
        <w:br/>
        <w:t>(1)贯彻执行国家有关国有资产管理的法律、法规和政策;</w:t>
        <w:br/>
        <w:t>(2)根据国家国有资产管理的有关规定，制定行政单位国有资产管理的规章制度，并对执行情况进行监督检查;</w:t>
        <w:br/>
        <w:t>(3)负责会同有关部门研究制定本级行政单位国有资产配置标准，负责资产配置事项的审批，按规定进行资产处置和产权变动事项的审批，负责组织产权界定、产权纠纷调处、资产统计报告、资产评估、资产清查等工作;</w:t>
        <w:br/>
        <w:t>(4)负责本级行政单位出租、出借国有资产的审批，负责与行政单位尚未脱钩的经济实体的国有资产的监督管理;</w:t>
        <w:br/>
        <w:t>(5)负责本级行政单位国有资产收益的监督、管理;</w:t>
        <w:br/>
        <w:t>(6)对本级行政单位和下级财政部门的国有资产管理工作进行监督、检查;</w:t>
        <w:br/>
        <w:t>(7)向本级政府和上级财政部门报告有关国有资产管理工作。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 </w:t>
        <w:br/>
        <w:t>（二）固定资产利用率</w:t>
        <w:br/>
        <w:t>2021年我单位资产总额31.41万元，其中流动资产0万元，固定资产净值31.41万元（其中：土地、房屋及构筑物0万元，占固定资产净值的0%；通用设备31.41万元，占固定资产净值的100%；专用设备0万元，占固定资产净值的100%）。</w:t>
        <w:br/>
        <w:t>本年度流动资产0万元，比上年0减少51.95万元，原因是：货币资金减少。</w:t>
        <w:br/>
        <w:t>本年度固定资产82.96万元，比上年减少129.03万元，原因是：4辆公务用车移交给机关事务局。</w:t>
        <w:br/>
        <w:t>实际在用固定资产82.96万元，固定资产利用率100%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11个，指标完成情况如下，其中已完成三级指标11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组织老干部文艺活动次数指标，预期指标≥12次，实际完成值12次，指标完成率是100%，达到预期目标。</w:t>
        <w:br/>
        <w:t>开展全县老干部送学活动指标，预期指标≥5次，实际完成值5次，指标完成率是100%，达到预期目标。</w:t>
        <w:br/>
        <w:t>走访慰问异地安置离休干部指标，预期指标≥2次，实际完成值2次，指标完成率是100%，达到预期目标。</w:t>
        <w:br/>
        <w:t>帮扶特困老干部及老干部遗孀、配偶指标，预期指标≥8人，实际完成值8人，指标完成率是100%，达到预期目标。</w:t>
        <w:br/>
        <w:t>数量指标共计4个，完成4个，达到预期目标，数量指标完成率100%。</w:t>
        <w:br/>
        <w:t>2.产出质量</w:t>
        <w:br/>
        <w:t>离休干部困难帮扶率指标，预期指标是≥80%，实际完成值是100%，指标完成率是100%，达到质量提升及标准。</w:t>
        <w:br/>
        <w:t>老干部培训覆盖率指标，预期指标是≥80%，实际完成值是80%，指标完成率是100%，达到质量提升及标准。</w:t>
        <w:br/>
        <w:t>质量指标共计2个，完成2个，达到质量提升及标准，质量指标完成率100%。</w:t>
        <w:br/>
        <w:t>3.产出进度</w:t>
        <w:br/>
        <w:t>录入退休干部信息及时率指标，预期指标是100%，实际完成值是100%，指标完成率是100%，达到预期目标。</w:t>
        <w:br/>
        <w:t>时效指标共计1个，完成1个，达到预期目标，产出指标完成率100%。</w:t>
        <w:br/>
        <w:t>4.产出成本</w:t>
        <w:br/>
        <w:t>公务用车维护费指标，预期指标是≤1万元，实际完成值是0.8万元，指标完成率是100%，达到成本控制及改善目标。</w:t>
        <w:br/>
        <w:t>成本指标共计1个，完成1个，达到成本控制及改善目标，成本指标完成率100%。</w:t>
        <w:br/>
        <w:t>（二）效益指标完成情况分析</w:t>
        <w:br/>
        <w:t>1.经济效益分析</w:t>
        <w:br/>
        <w:t>无</w:t>
        <w:br/>
        <w:t>2.社会效益分析</w:t>
        <w:br/>
        <w:t>政策知晓率指标，预期指标是100%，实际完成值是100%，指标完成率是100%，达到单位履职能力对社会带来的影响预期目标。</w:t>
        <w:br/>
        <w:t>社会效益指标共计1个，完成1个，达到单位履职能力对社会带来的影响预期目标，社会效益指标完成。</w:t>
        <w:br/>
        <w:t>3.生态效益分析</w:t>
        <w:br/>
        <w:t>无。</w:t>
        <w:br/>
        <w:t>4.可持续影响分析</w:t>
        <w:br/>
        <w:t>提高老干部服务基层党组织的水平指标，预期指标是持续提升，实际完成值是持续提升，指标完成率是100%，达到单位履职能力对社会带来的影响预期目标，实现部门绩效长效机制建设，提高工作效率目标。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老干部满意度指标，预期指标是大于等于80%，实际完成值是80%，指标完成率是100%，达到部门（单位）服务对象对部门履职效果的满意度。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工作队伍人员严重不足，机构设置不健全、服务职能不规范已成为制约老干部工作发展的瓶颈。</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我单位将根据人员需求，向县政府申请增加人员编制或者增加政府购买人员来解决人员紧缺问题。</w:t>
        <w:br/>
        <w:t>（二）建议</w:t>
        <w:br/>
        <w:t>增强老干部工作部门建设的实效性，帮老干部所需，把工作做到老干部家里。筑牢思想根基，增强老干部工作人员的事业心、责任感，应改进工作作风，严把进出口关形成良好的用人机制，激发团队活力，增强工作实力，增强整体战斗力。创新长效机制，多渠道全方位强化老干部工作的能力素质，强化制度建设，完善科学的老干部工作机制和考核体系，促使老干部工作人员把心思凝聚到干事业上，把功夫下在落实上。</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