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负责本县辖区内草原法律、法规的宣传、执行与监督检查，对非法开垦草原、野生植物采集、收购、非法买卖和流转草原、非法征用、使用草原和违反草畜平衡、禁牧休牧规定等违反草原法律法规案件进行查处。</w:t>
        <w:br/>
        <w:t>2.部门机构设置及人员构成</w:t>
        <w:br/>
        <w:t>（1）部门机构设置：</w:t>
        <w:br/>
        <w:t>木垒哈萨克自治县草原监理所无下属预算单位，下设5个处室，分别是：监理科、防火科、办公室、财务室、档案室。</w:t>
        <w:br/>
        <w:t>截止2022年4月15日，本部门经机构管理部门核定的编制人数15人，实有人数14人；其中：行政编制数7名，事业编制0名，其他人员数7名。年末实有在职人员11人（其中行政编制人员5人，事业编制人员7人），退休职工12人，离休人员0人。</w:t>
        <w:br/>
        <w:t></w:t>
        <w:br/>
        <w:t>（2）人员构成：截止2022年4月15日，本部门经机构管理部门核定的编制人数15人，实有人数14人；其中：行政编制数7名，事业编制0名，其他人员数7名。年末实有在职人员11人（其中行政编制人员5人，事业编制人员7人），退休职工12人，离休人员0人。</w:t>
        <w:br/>
        <w:t></w:t>
        <w:br/>
        <w:t>3.年度重点工作</w:t>
        <w:br/>
        <w:t>1.贯彻落实自治区及木垒县党委关于草原监理工作的部署要求和重大举措，紧紧围绕木垒县社会稳定和长治久安总目标，发挥自治县党委在草原工作方面的参谋机构、具体执行机构、督促检查机构作用，了解情况、掌握政策、协调关系、安排人事、增进共识、加强团结，巩固壮大最广泛的工作。</w:t>
        <w:br/>
        <w:t>（二）决策过程</w:t>
        <w:br/>
        <w:t>本单位2021年整体绩效工作的开展均按照本单位党支部、财务领导小组共同开展，决定木垒县东山指挥部基础设施改造项目的实施。</w:t>
        <w:br/>
        <w:t>（三）项目资金分配</w:t>
        <w:br/>
        <w:t>1.部门（单位）预算编制及分配依据</w:t>
        <w:br/>
        <w:t>我单位预算编制及分配依据《关于印发自治区2020年县级基本财力保障测算范围和标准的通知》文件进行编制预算分配依据《关于下达2021年木垒县部门批复的通知》（木财预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我单位基本支出资金426.88万元，项目支出资金10.52万元，预算安排与部门整体目标一致且相符，基本支出及其他支出的预算分配合理。</w:t>
        <w:br/>
        <w:t>3.重点支出保障率</w:t>
        <w:br/>
        <w:t>我单位本年无重点项目。</w:t>
        <w:br/>
        <w:t>本年度预算安排的重点项目支出0万元，项目总支出10.52万元，重点支出保障率为0%。</w:t>
        <w:br/>
        <w:t>（四）部门单位整体支出规模</w:t>
        <w:br/>
        <w:t>1.预算执行情况</w:t>
        <w:br/>
        <w:t>（1）年初预算执行情况</w:t>
        <w:br/>
        <w:t>我单位年初预算数为404.09万元，实际预算执行数426.88万元，预算执行率为100%。</w:t>
        <w:br/>
        <w:t>（2）全年预算执行情况</w:t>
        <w:br/>
        <w:t>全年预算数为426.88万元，全年实际支出资金426.88万元，预算执行率为100%。</w:t>
        <w:br/>
        <w:t>2.预算调整情况</w:t>
        <w:br/>
        <w:t>我单位年初批复预算数404.09万元，年中调整数22.79万元，调整后全年预算数426.88万元，预算调整率5.64%。</w:t>
        <w:br/>
        <w:t>3.政府采购执行情况 </w:t>
        <w:br/>
        <w:t>我单位年初政府采购预算数为0万元，实际用于政府采购金额为16.49万元，政府采购执行率为0%。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此次我单位根据《财政支出绩效评价管理暂行办法》（财预〔2020〕10号）等一系列文件要求，评价对象为：2021年度木垒县草原监理所部门单位所有财政资金支出管理情况，本次部门整体支出评价主要内容为: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哈萨克自治县草原监理所预算绩效管理工作实施办法》，《木垒哈萨克自治县草原监理所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资金支出按照我内控体系中设定的流程申报审批进行；项目支出属于政府采购的，木垒哈萨克自治县草原监理所组织人员制定采购计划，按照财政局采购部门批复，进行公开招标、邀请招标等方式进行；属于非政府采购的项目，按照“三重一大”制度规定，重大项目支出上党组会研究决定。</w:t>
        <w:br/>
        <w:t>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2021年本单位基本支出全年预算总额416.36万元，其中：人员经费338万元，公用经费78.36万元。实际支出416.36万元，其中：人员经费338万元，公用经费78.36万元，基本支出预算执行率100%。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4万元，实际支出3万元，“三公经费”控制率为75%，其中：因公出国（境）费预算为0万元，实际支出0万元；公务接待费预算为1万元，实际支出0万元；公务用车购置费预算为0万元，实际支出0万元；公务用车运行维护费预算为3万元，实际支出3万元，公务用车运行维护费控制率100%，符合财政部门本年预算要求和相关管理制度要求。</w:t>
        <w:br/>
        <w:t>（三）专项支出管理和使用情况</w:t>
        <w:br/>
        <w:t></w:t>
        <w:br/>
        <w:t>1.专项资金安排落实、总投入情况分析</w:t>
        <w:br/>
        <w:t>本单位2021年初项目支出预算资金0万元，追加项目预算10.52万元，实际到位10.52万元，资金到位率100%,其中:中央转移支付项目资金0万元，自治区资金10.52万元，本级资金0万元。</w:t>
        <w:br/>
        <w:t>2.专项资金实际使用、管理情况分析</w:t>
        <w:br/>
        <w:t>2021年我单位全年实际完成了1个项目、未完成0个项目。专项资金支出共计10.52万元，占支出总额的100%，同比上年54.32万元减少43.8万元。支出减少的主要原因是项目减少，年初未做预算。</w:t>
        <w:br/>
        <w:t>其中：木垒县东山指挥部基础设施改造项目10.52万元，实际到位10.52万元，实际执行10.52万元，执行率100%，主要用于木垒县东山指挥部暖气安装维修、电路安装维修；</w:t>
        <w:br/>
        <w:t>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（3）制订了项目实施方案，确保项目完整实施。</w:t>
        <w:br/>
        <w:t>（4）认真组织项目验收，确保项目质量。</w:t>
        <w:br/>
        <w:t>专项资金涉及政府采购项目的，按照局《采购与招标管理办法》组织人员制定采购计划，按照财政局采购部门批复，进行公开招标、邀请招标等方式进行。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所长任副组长，领导小组下设办公室，财务室，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10.52万元，实际到位10.52万元，实际支出10.52万元，其中：中央专项项目0个涉及金额0万元，自治区专项项目1个涉及金额0万元，县、市（区）、地区本级专项项目0个涉及金额0万元，具体组织实施情况如下：</w:t>
        <w:br/>
        <w:t>昌州财农[2021]56，69号—《关于下达2021年中央提前下达财政专项扶贫结余资金项目分配计划的通知》项目资金预算数10.52万元，实际到位10.52万元，为中央转移支付拨款，该项目经费主要用于木垒县东山指挥部暖气安装维修、电路安装维修；实际执行10.52万元，执行率100%，。</w:t>
        <w:br/>
        <w:t>我单位专项资金严格按照《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哈萨克自治县草原监理所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哈萨克自治县草原监理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哈萨克自治县草原监理所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木垒县东山指挥部基础设施改造项目已完成，实施进度为100%，达到预期完成质量要求；</w:t>
        <w:br/>
        <w:t>5.项目效益性</w:t>
        <w:br/>
        <w:t>预期目标完成程度：</w:t>
        <w:br/>
        <w:t>我单位按预定目标完成了年初所设定木垒县东山指挥部基础设施改造项目工作，工作完成情况100%。</w:t>
        <w:br/>
        <w:t>项目实施对效益的影响：项目的实施有效解决了东山指挥部暖气维修、电路维修，基础设施的维修有效提升东山指挥部管护员的工作效率。</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594.22万元，比上年增加3.35万元，主要原因是通用设备、家具增加，其中：货币资金0万元，比上年减少0万元；财政应返还额度0万元，比上年相比无变化；房屋935.94平方241.7万元，比上年减少0万元；车辆14辆197.75万元，与上年相比无变化；在建工程0万元，与上年持平；办公设备及家具34.71万元，与上年相比增加0.33万元。我单位本年无资产处置情况，资产配置合理，使用规范，安全完整。</w:t>
        <w:br/>
        <w:t>2.固定资产管理情况。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594.22万元，其中流动资产0万元，固定资产净值594.22万元（其中：土地、房屋及构筑物241.7万元，占固定资产净值的40.68%；通用设备288.84万元，占固定资产净值的48.61%；专用设备28.96万元，占固定资产净值的4.87%；其他34.72万元，占固定资产净值的，5.84%）。</w:t>
        <w:br/>
        <w:t>本年度流动资产0万元，比上年增加（减少）0万元，原因是：无流动资产。</w:t>
        <w:br/>
        <w:t>本年度固定资产594.22万元，比上年增加3.35万元，原因是：通用设备及家具增加。</w:t>
        <w:br/>
        <w:t>实际在用固定资产594.22万元，固定资产利用率100%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3个，二级指标7个，三级指标11个，指标完成情况如下，其中已完成三级指标11个，指标完成率为97.72%。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草原防火制作宣传品数量（期）指标，预期指标≥3期，实际完成值3期，指标完成率是100%，达到预期目标。</w:t>
        <w:br/>
        <w:t>培训人员次数指标，预期指标≥50人次，实际完成值50人次，指标完成率是100%，达到预期目标。</w:t>
        <w:br/>
        <w:t>完成调研报告指标，预期指标≥4份，实际完成值4份，指标完成率是100%，达到预期目标。</w:t>
        <w:br/>
        <w:t>数量指标共计3个，完成3个，达到预期目标，数量指标完成率100%。</w:t>
        <w:br/>
        <w:t>2.产出质量</w:t>
        <w:br/>
        <w:t>综合业务管理工作完成情况指标，预期指标是≥85%，实际完成值是85%，指标完成率是100%，达到质量提升及标准。</w:t>
        <w:br/>
        <w:t>全媒体宣传平台的建设完成情况指标，预期指标是≥85%，实际完成值是85%，指标完成率是100%，达到质量提升及标准。</w:t>
        <w:br/>
        <w:t>草原防火工作领域工作完成率指标，预期指标是≥85%，实际完成值是85%，指标完成率是100%，达到质量提升及标准。</w:t>
        <w:br/>
        <w:t>质量指标共计3个，完成3个，达到质量提升及标准，质量指标完成率100%。</w:t>
        <w:br/>
        <w:t>3.产出进度</w:t>
        <w:br/>
        <w:t>年度工作计划完成指标，预期指标是2021年12月30日前，实际完成值是2021年12月31日，指标完成率是100%，达到预期目标。</w:t>
        <w:br/>
        <w:t>时效指标共计1个，完成1个，达到预期目标，产出指标完成率100%。</w:t>
        <w:br/>
        <w:t>4.产出成本</w:t>
        <w:br/>
        <w:t>三公经费支出指标，预期指标是≤4万元，实际完成值是3万元，指标完成率是100%，达到成本控制及改善目标。</w:t>
        <w:br/>
        <w:t>成本指标共计1个，完成1个，达到成本控制及改善目标，成本指标完成率75%。</w:t>
        <w:br/>
        <w:t>（二）效益指标完成情况分析</w:t>
        <w:br/>
        <w:t>1.社会效益分析</w:t>
        <w:br/>
        <w:t>履行维护社会稳定职责指标，预期指标是=100%，实际完成值是100%，指标完成率是100%，达到单位履职能力对社会带来的影响预期目标。</w:t>
        <w:br/>
        <w:t>社会效益指标共计1个，完成1个，达到单位履职能力对社会带来的影响预期目标，社会效益指标完成。</w:t>
        <w:br/>
        <w:t>2.可持续影响分析</w:t>
        <w:br/>
        <w:t>全县草原火灾防治率指标，预期指标是=100%，实际完成值是100%，指标完成率是100%，达到单位履职能力对社会带来的影响预期目标，实现部门绩效长效机制建设，提高工作效率目标。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草原防火工作满意度满意度指标，预期指标是=100%，实际完成值是100%，指标完成率是100%，达到部门（单位）服务对象对部门履职效果的满意度。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（二）建议</w:t>
        <w:br/>
        <w:t>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